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customXml/itemProps2.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customXml/itemProps3.xml" ContentType="application/vnd.openxmlformats-officedocument.customXmlProperti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564" w:rsidRDefault="00E63D00"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36"/>
          <w:szCs w:val="36"/>
        </w:rPr>
      </w:pPr>
      <w:r>
        <w:rPr>
          <w:rFonts w:cstheme="minorHAnsi"/>
          <w:b/>
          <w:bCs/>
          <w:sz w:val="28"/>
          <w:szCs w:val="28"/>
        </w:rPr>
        <w:t xml:space="preserve">             </w:t>
      </w:r>
      <w:r w:rsidR="006C2D64">
        <w:rPr>
          <w:rFonts w:cstheme="minorHAnsi"/>
          <w:b/>
          <w:bCs/>
          <w:sz w:val="28"/>
          <w:szCs w:val="28"/>
        </w:rPr>
        <w:t xml:space="preserve">       </w:t>
      </w:r>
      <w:r>
        <w:rPr>
          <w:rFonts w:cstheme="minorHAnsi"/>
          <w:b/>
          <w:bCs/>
          <w:sz w:val="28"/>
          <w:szCs w:val="28"/>
        </w:rPr>
        <w:t xml:space="preserve">  </w:t>
      </w:r>
      <w:r>
        <w:rPr>
          <w:rFonts w:ascii="Georgia" w:hAnsi="Georgia" w:cs="Georgia"/>
          <w:color w:val="000000"/>
          <w:sz w:val="36"/>
          <w:szCs w:val="36"/>
        </w:rPr>
        <w:t>Before the Secretary Uni</w:t>
      </w:r>
      <w:r w:rsidR="00FC5564">
        <w:rPr>
          <w:rFonts w:ascii="Georgia" w:hAnsi="Georgia" w:cs="Georgia"/>
          <w:color w:val="000000"/>
          <w:sz w:val="36"/>
          <w:szCs w:val="36"/>
        </w:rPr>
        <w:t>ted States of America</w:t>
      </w:r>
    </w:p>
    <w:p w:rsidR="00FC5564" w:rsidRDefault="009B2E1E"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36"/>
          <w:szCs w:val="36"/>
        </w:rPr>
      </w:pPr>
      <w:r>
        <w:rPr>
          <w:rFonts w:ascii="Georgia" w:hAnsi="Georgia" w:cs="Georgia"/>
          <w:color w:val="000000"/>
          <w:sz w:val="36"/>
          <w:szCs w:val="36"/>
        </w:rPr>
        <w:t xml:space="preserve">        </w:t>
      </w:r>
      <w:r w:rsidR="00FC5564">
        <w:rPr>
          <w:rFonts w:ascii="Georgia" w:hAnsi="Georgia" w:cs="Georgia"/>
          <w:color w:val="000000"/>
          <w:sz w:val="36"/>
          <w:szCs w:val="36"/>
        </w:rPr>
        <w:t>Nuclear Regulatory Commission Before the Commission</w:t>
      </w:r>
    </w:p>
    <w:p w:rsidR="00FC5564" w:rsidRDefault="00CB220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sidR="00FC5564">
        <w:rPr>
          <w:rFonts w:ascii="Georgia" w:hAnsi="Georgia" w:cs="Georgia"/>
          <w:color w:val="000000"/>
          <w:sz w:val="28"/>
          <w:szCs w:val="28"/>
        </w:rPr>
        <w:t>_______________</w:t>
      </w:r>
    </w:p>
    <w:p w:rsidR="00FC5564"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Application for Indirect Transfer</w:t>
      </w:r>
      <w:r>
        <w:rPr>
          <w:rFonts w:ascii="Georgia" w:hAnsi="Georgia" w:cs="Georgia"/>
          <w:color w:val="000000"/>
          <w:sz w:val="28"/>
          <w:szCs w:val="28"/>
        </w:rPr>
        <w:tab/>
      </w:r>
      <w:r>
        <w:rPr>
          <w:rFonts w:ascii="Georgia" w:hAnsi="Georgia" w:cs="Georgia"/>
          <w:color w:val="000000"/>
          <w:sz w:val="28"/>
          <w:szCs w:val="28"/>
        </w:rPr>
        <w:tab/>
        <w:t>)</w:t>
      </w:r>
      <w:r>
        <w:rPr>
          <w:rFonts w:ascii="Georgia" w:hAnsi="Georgia" w:cs="Georgia"/>
          <w:color w:val="000000"/>
          <w:sz w:val="28"/>
          <w:szCs w:val="28"/>
        </w:rPr>
        <w:tab/>
      </w:r>
      <w:r>
        <w:rPr>
          <w:rFonts w:ascii="Georgia" w:hAnsi="Georgia" w:cs="Georgia"/>
          <w:color w:val="000000"/>
          <w:sz w:val="28"/>
          <w:szCs w:val="28"/>
        </w:rPr>
        <w:tab/>
        <w:t>Docket Nos.</w:t>
      </w:r>
      <w:r w:rsidR="00073580">
        <w:rPr>
          <w:rFonts w:ascii="Georgia" w:hAnsi="Georgia" w:cs="Georgia"/>
          <w:color w:val="000000"/>
          <w:sz w:val="28"/>
          <w:szCs w:val="28"/>
        </w:rPr>
        <w:t xml:space="preserve"> </w:t>
      </w:r>
      <w:r>
        <w:rPr>
          <w:rFonts w:ascii="Georgia" w:hAnsi="Georgia" w:cs="Georgia"/>
          <w:color w:val="000000"/>
          <w:sz w:val="28"/>
          <w:szCs w:val="28"/>
        </w:rPr>
        <w:t>50-295, 50-304</w:t>
      </w:r>
    </w:p>
    <w:p w:rsidR="00FC5564"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Of Licenses</w:t>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t>)</w:t>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t xml:space="preserve">       </w:t>
      </w:r>
      <w:r w:rsidR="00073580">
        <w:rPr>
          <w:rFonts w:ascii="Georgia" w:hAnsi="Georgia" w:cs="Georgia"/>
          <w:color w:val="000000"/>
          <w:sz w:val="28"/>
          <w:szCs w:val="28"/>
        </w:rPr>
        <w:t xml:space="preserve"> </w:t>
      </w:r>
      <w:r>
        <w:rPr>
          <w:rFonts w:ascii="Georgia" w:hAnsi="Georgia" w:cs="Georgia"/>
          <w:color w:val="000000"/>
          <w:sz w:val="28"/>
          <w:szCs w:val="28"/>
        </w:rPr>
        <w:t>50-320, 50-409</w:t>
      </w:r>
    </w:p>
    <w:p w:rsidR="00FC5564"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t>)</w:t>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t xml:space="preserve">     </w:t>
      </w:r>
      <w:r w:rsidR="00073580">
        <w:rPr>
          <w:rFonts w:ascii="Georgia" w:hAnsi="Georgia" w:cs="Georgia"/>
          <w:color w:val="000000"/>
          <w:sz w:val="28"/>
          <w:szCs w:val="28"/>
        </w:rPr>
        <w:t xml:space="preserve"> </w:t>
      </w:r>
      <w:r>
        <w:rPr>
          <w:rFonts w:ascii="Georgia" w:hAnsi="Georgia" w:cs="Georgia"/>
          <w:color w:val="000000"/>
          <w:sz w:val="28"/>
          <w:szCs w:val="28"/>
        </w:rPr>
        <w:t xml:space="preserve">  72-046, 030-39013</w:t>
      </w:r>
    </w:p>
    <w:p w:rsidR="00FC5564" w:rsidRPr="006E5986"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i/>
          <w:color w:val="000000"/>
          <w:sz w:val="28"/>
          <w:szCs w:val="28"/>
        </w:rPr>
      </w:pPr>
      <w:r>
        <w:rPr>
          <w:rFonts w:ascii="Georgia" w:hAnsi="Georgia" w:cs="Georgia"/>
          <w:color w:val="000000"/>
          <w:sz w:val="28"/>
          <w:szCs w:val="28"/>
        </w:rPr>
        <w:t>Emergy</w:t>
      </w:r>
      <w:r w:rsidRPr="006C2D64">
        <w:rPr>
          <w:rFonts w:ascii="Georgia" w:hAnsi="Georgia" w:cs="Georgia"/>
          <w:i/>
          <w:color w:val="000000"/>
          <w:sz w:val="28"/>
          <w:szCs w:val="28"/>
        </w:rPr>
        <w:t>Solutions</w:t>
      </w:r>
      <w:r>
        <w:rPr>
          <w:rFonts w:ascii="Georgia" w:hAnsi="Georgia" w:cs="Georgia"/>
          <w:color w:val="000000"/>
          <w:sz w:val="28"/>
          <w:szCs w:val="28"/>
        </w:rPr>
        <w:t>, LLC</w:t>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t>)</w:t>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t xml:space="preserve">    </w:t>
      </w:r>
      <w:r w:rsidR="00073580">
        <w:rPr>
          <w:rFonts w:ascii="Georgia" w:hAnsi="Georgia" w:cs="Georgia"/>
          <w:color w:val="000000"/>
          <w:sz w:val="28"/>
          <w:szCs w:val="28"/>
        </w:rPr>
        <w:t xml:space="preserve"> </w:t>
      </w:r>
      <w:r>
        <w:rPr>
          <w:rFonts w:ascii="Georgia" w:hAnsi="Georgia" w:cs="Georgia"/>
          <w:color w:val="000000"/>
          <w:sz w:val="28"/>
          <w:szCs w:val="28"/>
        </w:rPr>
        <w:t xml:space="preserve">   11005620, 11005897</w:t>
      </w:r>
    </w:p>
    <w:p w:rsidR="00FC5564"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t>)</w:t>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t xml:space="preserve">          </w:t>
      </w:r>
      <w:r w:rsidR="00073580">
        <w:rPr>
          <w:rFonts w:ascii="Georgia" w:hAnsi="Georgia" w:cs="Georgia"/>
          <w:color w:val="000000"/>
          <w:sz w:val="28"/>
          <w:szCs w:val="28"/>
        </w:rPr>
        <w:t xml:space="preserve"> </w:t>
      </w:r>
      <w:r>
        <w:rPr>
          <w:rFonts w:ascii="Georgia" w:hAnsi="Georgia" w:cs="Georgia"/>
          <w:color w:val="000000"/>
          <w:sz w:val="28"/>
          <w:szCs w:val="28"/>
        </w:rPr>
        <w:t xml:space="preserve">    NRC-2021-0232</w:t>
      </w:r>
    </w:p>
    <w:p w:rsidR="00FC5564"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073580"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 xml:space="preserve">(Zion Nuclear Power Plant, Units 1 </w:t>
      </w:r>
      <w:r w:rsidR="00073580">
        <w:rPr>
          <w:rFonts w:ascii="Georgia" w:hAnsi="Georgia" w:cs="Georgia"/>
          <w:color w:val="000000"/>
          <w:sz w:val="28"/>
          <w:szCs w:val="28"/>
        </w:rPr>
        <w:tab/>
      </w:r>
      <w:r w:rsidR="00073580">
        <w:rPr>
          <w:rFonts w:ascii="Georgia" w:hAnsi="Georgia" w:cs="Georgia"/>
          <w:color w:val="000000"/>
          <w:sz w:val="28"/>
          <w:szCs w:val="28"/>
        </w:rPr>
        <w:tab/>
        <w:t>)</w:t>
      </w:r>
    </w:p>
    <w:p w:rsidR="00FC5564" w:rsidRDefault="00073580"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 xml:space="preserve">and 2; </w:t>
      </w:r>
      <w:r w:rsidR="00FC5564">
        <w:rPr>
          <w:rFonts w:ascii="Georgia" w:hAnsi="Georgia" w:cs="Georgia"/>
          <w:color w:val="000000"/>
          <w:sz w:val="28"/>
          <w:szCs w:val="28"/>
        </w:rPr>
        <w:t>Three</w:t>
      </w:r>
      <w:r>
        <w:rPr>
          <w:rFonts w:ascii="Georgia" w:hAnsi="Georgia" w:cs="Georgia"/>
          <w:color w:val="000000"/>
          <w:sz w:val="28"/>
          <w:szCs w:val="28"/>
        </w:rPr>
        <w:t xml:space="preserve"> Mile Island Nuclear Station</w:t>
      </w:r>
      <w:r w:rsidR="00FC5564">
        <w:rPr>
          <w:rFonts w:ascii="Georgia" w:hAnsi="Georgia" w:cs="Georgia"/>
          <w:color w:val="000000"/>
          <w:sz w:val="28"/>
          <w:szCs w:val="28"/>
        </w:rPr>
        <w:t>)</w:t>
      </w:r>
    </w:p>
    <w:p w:rsidR="00FC5564" w:rsidRDefault="00073580"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Unit 2;</w:t>
      </w:r>
      <w:r w:rsidR="00FC5564">
        <w:rPr>
          <w:rFonts w:ascii="Georgia" w:hAnsi="Georgia" w:cs="Georgia"/>
          <w:color w:val="000000"/>
          <w:sz w:val="28"/>
          <w:szCs w:val="28"/>
        </w:rPr>
        <w:t xml:space="preserve"> La Crosse Boiling Water Reactor;)</w:t>
      </w:r>
    </w:p>
    <w:p w:rsidR="00E441D9"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 xml:space="preserve">Radioactive Materials License, Export </w:t>
      </w:r>
      <w:r>
        <w:rPr>
          <w:rFonts w:ascii="Georgia" w:hAnsi="Georgia" w:cs="Georgia"/>
          <w:color w:val="000000"/>
          <w:sz w:val="28"/>
          <w:szCs w:val="28"/>
        </w:rPr>
        <w:tab/>
        <w:t>)</w:t>
      </w:r>
    </w:p>
    <w:p w:rsidR="00FC5564"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License</w:t>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t>)</w:t>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t>March 14, 2022</w:t>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p>
    <w:p w:rsidR="00FC5564"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Cs/>
          <w:color w:val="000000"/>
          <w:sz w:val="36"/>
          <w:szCs w:val="28"/>
        </w:rPr>
      </w:pPr>
      <w:r>
        <w:rPr>
          <w:rFonts w:ascii="Georgia" w:hAnsi="Georgia" w:cs="Georgia"/>
          <w:b/>
          <w:bCs/>
          <w:color w:val="000000"/>
          <w:sz w:val="28"/>
          <w:szCs w:val="28"/>
        </w:rPr>
        <w:tab/>
      </w:r>
      <w:r>
        <w:rPr>
          <w:rFonts w:ascii="Georgia" w:hAnsi="Georgia" w:cs="Georgia"/>
          <w:b/>
          <w:bCs/>
          <w:color w:val="000000"/>
          <w:sz w:val="28"/>
          <w:szCs w:val="28"/>
        </w:rPr>
        <w:tab/>
      </w:r>
      <w:r>
        <w:rPr>
          <w:rFonts w:ascii="Georgia" w:hAnsi="Georgia" w:cs="Georgia"/>
          <w:b/>
          <w:bCs/>
          <w:color w:val="000000"/>
          <w:sz w:val="28"/>
          <w:szCs w:val="28"/>
        </w:rPr>
        <w:tab/>
      </w:r>
      <w:r>
        <w:rPr>
          <w:rFonts w:ascii="Georgia" w:hAnsi="Georgia" w:cs="Georgia"/>
          <w:b/>
          <w:bCs/>
          <w:color w:val="000000"/>
          <w:sz w:val="28"/>
          <w:szCs w:val="28"/>
        </w:rPr>
        <w:tab/>
      </w:r>
      <w:r>
        <w:rPr>
          <w:rFonts w:ascii="Georgia" w:hAnsi="Georgia" w:cs="Georgia"/>
          <w:b/>
          <w:bCs/>
          <w:color w:val="000000"/>
          <w:sz w:val="28"/>
          <w:szCs w:val="28"/>
        </w:rPr>
        <w:tab/>
      </w:r>
      <w:r w:rsidRPr="006C2D64">
        <w:rPr>
          <w:rFonts w:ascii="Georgia" w:hAnsi="Georgia" w:cs="Georgia"/>
          <w:bCs/>
          <w:color w:val="000000"/>
          <w:sz w:val="36"/>
          <w:szCs w:val="28"/>
        </w:rPr>
        <w:tab/>
      </w:r>
    </w:p>
    <w:p w:rsidR="00FC5564" w:rsidRPr="006C2D64"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Cs/>
          <w:color w:val="000000"/>
          <w:sz w:val="36"/>
          <w:szCs w:val="28"/>
        </w:rPr>
      </w:pPr>
      <w:r>
        <w:rPr>
          <w:rFonts w:ascii="Georgia" w:hAnsi="Georgia" w:cs="Georgia"/>
          <w:bCs/>
          <w:color w:val="000000"/>
          <w:sz w:val="36"/>
          <w:szCs w:val="28"/>
        </w:rPr>
        <w:t xml:space="preserve"> </w:t>
      </w:r>
    </w:p>
    <w:p w:rsidR="00FC5564"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 xml:space="preserve"> </w:t>
      </w:r>
    </w:p>
    <w:p w:rsidR="00FC5564"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___________________________________________________________</w:t>
      </w:r>
    </w:p>
    <w:p w:rsidR="00FC5564" w:rsidRDefault="00446677" w:rsidP="002232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36"/>
          <w:szCs w:val="36"/>
        </w:rPr>
      </w:pPr>
      <w:r>
        <w:rPr>
          <w:rFonts w:ascii="Georgia" w:hAnsi="Georgia" w:cs="Georgia"/>
          <w:color w:val="000000"/>
          <w:sz w:val="36"/>
          <w:szCs w:val="36"/>
        </w:rPr>
        <w:t xml:space="preserve">  </w:t>
      </w:r>
      <w:r w:rsidR="00FC5564">
        <w:rPr>
          <w:rFonts w:ascii="Georgia" w:hAnsi="Georgia" w:cs="Georgia"/>
          <w:color w:val="000000"/>
          <w:sz w:val="36"/>
          <w:szCs w:val="36"/>
        </w:rPr>
        <w:t>Reply of Eric Joseph Epstein to Energy</w:t>
      </w:r>
      <w:r w:rsidR="00FC5564" w:rsidRPr="006C2D64">
        <w:rPr>
          <w:rFonts w:ascii="Georgia" w:hAnsi="Georgia" w:cs="Georgia"/>
          <w:i/>
          <w:color w:val="000000"/>
          <w:sz w:val="36"/>
          <w:szCs w:val="36"/>
        </w:rPr>
        <w:t>Solutions</w:t>
      </w:r>
      <w:r w:rsidR="00FC5564">
        <w:rPr>
          <w:rFonts w:ascii="Georgia" w:hAnsi="Georgia" w:cs="Georgia"/>
          <w:color w:val="000000"/>
          <w:sz w:val="36"/>
          <w:szCs w:val="36"/>
        </w:rPr>
        <w:t xml:space="preserve">, LLC Answer </w:t>
      </w:r>
      <w:r>
        <w:rPr>
          <w:rFonts w:ascii="Georgia" w:hAnsi="Georgia" w:cs="Georgia"/>
          <w:color w:val="000000"/>
          <w:sz w:val="36"/>
          <w:szCs w:val="36"/>
        </w:rPr>
        <w:t xml:space="preserve">  </w:t>
      </w:r>
      <w:r w:rsidR="00FC5564">
        <w:rPr>
          <w:rFonts w:ascii="Georgia" w:hAnsi="Georgia" w:cs="Georgia"/>
          <w:color w:val="000000"/>
          <w:sz w:val="36"/>
          <w:szCs w:val="36"/>
        </w:rPr>
        <w:t xml:space="preserve">Opposing the Petition of Eric Joseph Epstein Leave to Intervene </w:t>
      </w:r>
      <w:r w:rsidR="00073580">
        <w:rPr>
          <w:rFonts w:ascii="Georgia" w:hAnsi="Georgia" w:cs="Georgia"/>
          <w:color w:val="000000"/>
          <w:sz w:val="36"/>
          <w:szCs w:val="36"/>
        </w:rPr>
        <w:tab/>
      </w:r>
      <w:r w:rsidR="00073580">
        <w:rPr>
          <w:rFonts w:ascii="Georgia" w:hAnsi="Georgia" w:cs="Georgia"/>
          <w:color w:val="000000"/>
          <w:sz w:val="36"/>
          <w:szCs w:val="36"/>
        </w:rPr>
        <w:tab/>
      </w:r>
      <w:r w:rsidR="00073580">
        <w:rPr>
          <w:rFonts w:ascii="Georgia" w:hAnsi="Georgia" w:cs="Georgia"/>
          <w:color w:val="000000"/>
          <w:sz w:val="36"/>
          <w:szCs w:val="36"/>
        </w:rPr>
        <w:tab/>
      </w:r>
      <w:r w:rsidR="00073580">
        <w:rPr>
          <w:rFonts w:ascii="Georgia" w:hAnsi="Georgia" w:cs="Georgia"/>
          <w:color w:val="000000"/>
          <w:sz w:val="36"/>
          <w:szCs w:val="36"/>
        </w:rPr>
        <w:tab/>
      </w:r>
      <w:r w:rsidR="00073580">
        <w:rPr>
          <w:rFonts w:ascii="Georgia" w:hAnsi="Georgia" w:cs="Georgia"/>
          <w:color w:val="000000"/>
          <w:sz w:val="36"/>
          <w:szCs w:val="36"/>
        </w:rPr>
        <w:tab/>
      </w:r>
      <w:r w:rsidR="00073580">
        <w:rPr>
          <w:rFonts w:ascii="Georgia" w:hAnsi="Georgia" w:cs="Georgia"/>
          <w:color w:val="000000"/>
          <w:sz w:val="36"/>
          <w:szCs w:val="36"/>
        </w:rPr>
        <w:tab/>
        <w:t xml:space="preserve">  </w:t>
      </w:r>
      <w:r w:rsidR="00223204">
        <w:rPr>
          <w:rFonts w:ascii="Georgia" w:hAnsi="Georgia" w:cs="Georgia"/>
          <w:color w:val="000000"/>
          <w:sz w:val="36"/>
          <w:szCs w:val="36"/>
        </w:rPr>
        <w:t xml:space="preserve"> </w:t>
      </w:r>
      <w:r w:rsidR="00F12E4E">
        <w:rPr>
          <w:rFonts w:ascii="Georgia" w:hAnsi="Georgia" w:cs="Georgia"/>
          <w:color w:val="000000"/>
          <w:sz w:val="36"/>
          <w:szCs w:val="36"/>
        </w:rPr>
        <w:tab/>
        <w:t xml:space="preserve">       </w:t>
      </w:r>
      <w:r w:rsidR="00223204">
        <w:rPr>
          <w:rFonts w:ascii="Georgia" w:hAnsi="Georgia" w:cs="Georgia"/>
          <w:color w:val="000000"/>
          <w:sz w:val="36"/>
          <w:szCs w:val="36"/>
        </w:rPr>
        <w:t xml:space="preserve">and </w:t>
      </w:r>
      <w:r w:rsidR="00FC5564">
        <w:rPr>
          <w:rFonts w:ascii="Georgia" w:hAnsi="Georgia" w:cs="Georgia"/>
          <w:color w:val="000000"/>
          <w:sz w:val="36"/>
          <w:szCs w:val="36"/>
        </w:rPr>
        <w:t>for a Hearing</w:t>
      </w:r>
    </w:p>
    <w:p w:rsidR="00FC5564"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___________________________________________________________</w:t>
      </w:r>
    </w:p>
    <w:p w:rsidR="00FC5564"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FC5564"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FC5564"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CB2204" w:rsidRDefault="00CB220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 xml:space="preserve"> </w:t>
      </w:r>
    </w:p>
    <w:p w:rsidR="00CB2204" w:rsidRDefault="00CB220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CB2204" w:rsidRDefault="00CB220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FC5564"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FC5564"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FC5564"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FC5564"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FC5564"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FC5564"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FC5564"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FC5564"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FC5564"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FC5564"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 xml:space="preserve">Eric J. Epstein, </w:t>
      </w:r>
    </w:p>
    <w:p w:rsidR="00E63D00" w:rsidRDefault="00E63D00"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 xml:space="preserve">4100 Hillsdale Road </w:t>
      </w:r>
    </w:p>
    <w:p w:rsidR="00E63D00" w:rsidRDefault="00E63D00"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 xml:space="preserve">Harrisburg, PA 17112 </w:t>
      </w:r>
    </w:p>
    <w:p w:rsidR="00E63D00" w:rsidRPr="00FC5564" w:rsidRDefault="008906B4"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hyperlink r:id="rId8" w:history="1">
        <w:r w:rsidR="00E63D00" w:rsidRPr="00FC5564">
          <w:rPr>
            <w:rStyle w:val="Hyperlink"/>
            <w:rFonts w:ascii="Georgia" w:hAnsi="Georgia" w:cs="Georgia"/>
            <w:sz w:val="28"/>
            <w:szCs w:val="28"/>
            <w:u w:val="none"/>
          </w:rPr>
          <w:t>epstein@efmr.org</w:t>
        </w:r>
      </w:hyperlink>
      <w:r w:rsidR="00E63D00" w:rsidRPr="00FC5564">
        <w:rPr>
          <w:rFonts w:ascii="Georgia" w:hAnsi="Georgia" w:cs="Georgia"/>
          <w:color w:val="000000"/>
          <w:sz w:val="28"/>
          <w:szCs w:val="28"/>
        </w:rPr>
        <w:t xml:space="preserve"> </w:t>
      </w:r>
    </w:p>
    <w:p w:rsidR="00E63D00" w:rsidRDefault="00E63D00"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(717)-635-8615</w:t>
      </w:r>
    </w:p>
    <w:p w:rsidR="00FC5564" w:rsidRDefault="0089238F"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36"/>
          <w:szCs w:val="36"/>
        </w:rPr>
      </w:pPr>
      <w:r>
        <w:rPr>
          <w:rFonts w:ascii="Georgia" w:hAnsi="Georgia" w:cs="Georgia"/>
          <w:color w:val="000000"/>
          <w:sz w:val="36"/>
          <w:szCs w:val="36"/>
        </w:rPr>
        <w:tab/>
        <w:t xml:space="preserve">     </w:t>
      </w:r>
      <w:r w:rsidR="00CB2204">
        <w:rPr>
          <w:rFonts w:ascii="Georgia" w:hAnsi="Georgia" w:cs="Georgia"/>
          <w:color w:val="000000"/>
          <w:sz w:val="36"/>
          <w:szCs w:val="36"/>
        </w:rPr>
        <w:t xml:space="preserve">      </w:t>
      </w:r>
      <w:r w:rsidR="00FC5564">
        <w:rPr>
          <w:rFonts w:ascii="Georgia" w:hAnsi="Georgia" w:cs="Georgia"/>
          <w:color w:val="000000"/>
          <w:sz w:val="36"/>
          <w:szCs w:val="36"/>
        </w:rPr>
        <w:t>Before the Secretary United States of America</w:t>
      </w:r>
    </w:p>
    <w:p w:rsidR="00FC5564" w:rsidRDefault="00CB220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36"/>
          <w:szCs w:val="36"/>
        </w:rPr>
      </w:pPr>
      <w:r>
        <w:rPr>
          <w:rFonts w:ascii="Georgia" w:hAnsi="Georgia" w:cs="Georgia"/>
          <w:color w:val="000000"/>
          <w:sz w:val="36"/>
          <w:szCs w:val="36"/>
        </w:rPr>
        <w:t xml:space="preserve">       </w:t>
      </w:r>
      <w:r w:rsidR="00FC5564">
        <w:rPr>
          <w:rFonts w:ascii="Georgia" w:hAnsi="Georgia" w:cs="Georgia"/>
          <w:color w:val="000000"/>
          <w:sz w:val="36"/>
          <w:szCs w:val="36"/>
        </w:rPr>
        <w:t>Nuclear Regulatory Commission Before the Commission</w:t>
      </w:r>
    </w:p>
    <w:p w:rsidR="00FC5564"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_______________</w:t>
      </w:r>
    </w:p>
    <w:p w:rsidR="00FC5564"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Application for Indirect Transfer</w:t>
      </w:r>
      <w:r>
        <w:rPr>
          <w:rFonts w:ascii="Georgia" w:hAnsi="Georgia" w:cs="Georgia"/>
          <w:color w:val="000000"/>
          <w:sz w:val="28"/>
          <w:szCs w:val="28"/>
        </w:rPr>
        <w:tab/>
      </w:r>
      <w:r>
        <w:rPr>
          <w:rFonts w:ascii="Georgia" w:hAnsi="Georgia" w:cs="Georgia"/>
          <w:color w:val="000000"/>
          <w:sz w:val="28"/>
          <w:szCs w:val="28"/>
        </w:rPr>
        <w:tab/>
        <w:t>)</w:t>
      </w:r>
      <w:r>
        <w:rPr>
          <w:rFonts w:ascii="Georgia" w:hAnsi="Georgia" w:cs="Georgia"/>
          <w:color w:val="000000"/>
          <w:sz w:val="28"/>
          <w:szCs w:val="28"/>
        </w:rPr>
        <w:tab/>
      </w:r>
      <w:r>
        <w:rPr>
          <w:rFonts w:ascii="Georgia" w:hAnsi="Georgia" w:cs="Georgia"/>
          <w:color w:val="000000"/>
          <w:sz w:val="28"/>
          <w:szCs w:val="28"/>
        </w:rPr>
        <w:tab/>
        <w:t>Docket Nos.</w:t>
      </w:r>
      <w:r w:rsidR="00073580">
        <w:rPr>
          <w:rFonts w:ascii="Georgia" w:hAnsi="Georgia" w:cs="Georgia"/>
          <w:color w:val="000000"/>
          <w:sz w:val="28"/>
          <w:szCs w:val="28"/>
        </w:rPr>
        <w:t xml:space="preserve"> </w:t>
      </w:r>
      <w:r>
        <w:rPr>
          <w:rFonts w:ascii="Georgia" w:hAnsi="Georgia" w:cs="Georgia"/>
          <w:color w:val="000000"/>
          <w:sz w:val="28"/>
          <w:szCs w:val="28"/>
        </w:rPr>
        <w:t>50-295, 50-304</w:t>
      </w:r>
    </w:p>
    <w:p w:rsidR="00FC5564"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Of Licenses</w:t>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t>)</w:t>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t xml:space="preserve">       </w:t>
      </w:r>
      <w:r w:rsidR="00073580">
        <w:rPr>
          <w:rFonts w:ascii="Georgia" w:hAnsi="Georgia" w:cs="Georgia"/>
          <w:color w:val="000000"/>
          <w:sz w:val="28"/>
          <w:szCs w:val="28"/>
        </w:rPr>
        <w:t xml:space="preserve"> </w:t>
      </w:r>
      <w:r>
        <w:rPr>
          <w:rFonts w:ascii="Georgia" w:hAnsi="Georgia" w:cs="Georgia"/>
          <w:color w:val="000000"/>
          <w:sz w:val="28"/>
          <w:szCs w:val="28"/>
        </w:rPr>
        <w:t>50-320, 50-409</w:t>
      </w:r>
    </w:p>
    <w:p w:rsidR="00FC5564"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t>)</w:t>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t xml:space="preserve">       </w:t>
      </w:r>
      <w:r w:rsidR="00073580">
        <w:rPr>
          <w:rFonts w:ascii="Georgia" w:hAnsi="Georgia" w:cs="Georgia"/>
          <w:color w:val="000000"/>
          <w:sz w:val="28"/>
          <w:szCs w:val="28"/>
        </w:rPr>
        <w:t xml:space="preserve"> </w:t>
      </w:r>
      <w:r>
        <w:rPr>
          <w:rFonts w:ascii="Georgia" w:hAnsi="Georgia" w:cs="Georgia"/>
          <w:color w:val="000000"/>
          <w:sz w:val="28"/>
          <w:szCs w:val="28"/>
        </w:rPr>
        <w:t>72-046, 030-39013</w:t>
      </w:r>
    </w:p>
    <w:p w:rsidR="00FC5564" w:rsidRPr="006E5986"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i/>
          <w:color w:val="000000"/>
          <w:sz w:val="28"/>
          <w:szCs w:val="28"/>
        </w:rPr>
      </w:pPr>
      <w:r>
        <w:rPr>
          <w:rFonts w:ascii="Georgia" w:hAnsi="Georgia" w:cs="Georgia"/>
          <w:color w:val="000000"/>
          <w:sz w:val="28"/>
          <w:szCs w:val="28"/>
        </w:rPr>
        <w:t>Emergy</w:t>
      </w:r>
      <w:r w:rsidRPr="006C2D64">
        <w:rPr>
          <w:rFonts w:ascii="Georgia" w:hAnsi="Georgia" w:cs="Georgia"/>
          <w:i/>
          <w:color w:val="000000"/>
          <w:sz w:val="28"/>
          <w:szCs w:val="28"/>
        </w:rPr>
        <w:t>Solutions</w:t>
      </w:r>
      <w:r>
        <w:rPr>
          <w:rFonts w:ascii="Georgia" w:hAnsi="Georgia" w:cs="Georgia"/>
          <w:color w:val="000000"/>
          <w:sz w:val="28"/>
          <w:szCs w:val="28"/>
        </w:rPr>
        <w:t>, LLC</w:t>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t>)</w:t>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t xml:space="preserve">     </w:t>
      </w:r>
      <w:r w:rsidR="00073580">
        <w:rPr>
          <w:rFonts w:ascii="Georgia" w:hAnsi="Georgia" w:cs="Georgia"/>
          <w:color w:val="000000"/>
          <w:sz w:val="28"/>
          <w:szCs w:val="28"/>
        </w:rPr>
        <w:t xml:space="preserve"> </w:t>
      </w:r>
      <w:r>
        <w:rPr>
          <w:rFonts w:ascii="Georgia" w:hAnsi="Georgia" w:cs="Georgia"/>
          <w:color w:val="000000"/>
          <w:sz w:val="28"/>
          <w:szCs w:val="28"/>
        </w:rPr>
        <w:t xml:space="preserve">  11005620, 11005897</w:t>
      </w:r>
    </w:p>
    <w:p w:rsidR="00FC5564"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sidR="0089238F">
        <w:rPr>
          <w:rFonts w:ascii="Georgia" w:hAnsi="Georgia" w:cs="Georgia"/>
          <w:color w:val="000000"/>
          <w:sz w:val="28"/>
          <w:szCs w:val="28"/>
        </w:rPr>
        <w:t>)</w:t>
      </w:r>
      <w:r w:rsidR="0089238F">
        <w:rPr>
          <w:rFonts w:ascii="Georgia" w:hAnsi="Georgia" w:cs="Georgia"/>
          <w:color w:val="000000"/>
          <w:sz w:val="28"/>
          <w:szCs w:val="28"/>
        </w:rPr>
        <w:tab/>
      </w:r>
      <w:r w:rsidR="0089238F">
        <w:rPr>
          <w:rFonts w:ascii="Georgia" w:hAnsi="Georgia" w:cs="Georgia"/>
          <w:color w:val="000000"/>
          <w:sz w:val="28"/>
          <w:szCs w:val="28"/>
        </w:rPr>
        <w:tab/>
      </w:r>
      <w:r w:rsidR="0089238F">
        <w:rPr>
          <w:rFonts w:ascii="Georgia" w:hAnsi="Georgia" w:cs="Georgia"/>
          <w:color w:val="000000"/>
          <w:sz w:val="28"/>
          <w:szCs w:val="28"/>
        </w:rPr>
        <w:tab/>
        <w:t xml:space="preserve">            </w:t>
      </w:r>
      <w:r w:rsidR="00073580">
        <w:rPr>
          <w:rFonts w:ascii="Georgia" w:hAnsi="Georgia" w:cs="Georgia"/>
          <w:color w:val="000000"/>
          <w:sz w:val="28"/>
          <w:szCs w:val="28"/>
        </w:rPr>
        <w:t xml:space="preserve"> </w:t>
      </w:r>
      <w:r w:rsidR="0089238F">
        <w:rPr>
          <w:rFonts w:ascii="Georgia" w:hAnsi="Georgia" w:cs="Georgia"/>
          <w:color w:val="000000"/>
          <w:sz w:val="28"/>
          <w:szCs w:val="28"/>
        </w:rPr>
        <w:t xml:space="preserve">  NRC-2021-0232</w:t>
      </w:r>
    </w:p>
    <w:p w:rsidR="00073580"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 xml:space="preserve">(Zion Nuclear Power Plant, Units 1 </w:t>
      </w:r>
      <w:r w:rsidR="00073580">
        <w:rPr>
          <w:rFonts w:ascii="Georgia" w:hAnsi="Georgia" w:cs="Georgia"/>
          <w:color w:val="000000"/>
          <w:sz w:val="28"/>
          <w:szCs w:val="28"/>
        </w:rPr>
        <w:tab/>
      </w:r>
      <w:r w:rsidR="00073580">
        <w:rPr>
          <w:rFonts w:ascii="Georgia" w:hAnsi="Georgia" w:cs="Georgia"/>
          <w:color w:val="000000"/>
          <w:sz w:val="28"/>
          <w:szCs w:val="28"/>
        </w:rPr>
        <w:tab/>
        <w:t>)</w:t>
      </w:r>
    </w:p>
    <w:p w:rsidR="00FC5564" w:rsidRDefault="00073580"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 xml:space="preserve">and 2; </w:t>
      </w:r>
      <w:r w:rsidR="00FC5564">
        <w:rPr>
          <w:rFonts w:ascii="Georgia" w:hAnsi="Georgia" w:cs="Georgia"/>
          <w:color w:val="000000"/>
          <w:sz w:val="28"/>
          <w:szCs w:val="28"/>
        </w:rPr>
        <w:t xml:space="preserve">Three Mile </w:t>
      </w:r>
      <w:r>
        <w:rPr>
          <w:rFonts w:ascii="Georgia" w:hAnsi="Georgia" w:cs="Georgia"/>
          <w:color w:val="000000"/>
          <w:sz w:val="28"/>
          <w:szCs w:val="28"/>
        </w:rPr>
        <w:t>Island Nuclear Station</w:t>
      </w:r>
      <w:r w:rsidR="00FC5564">
        <w:rPr>
          <w:rFonts w:ascii="Georgia" w:hAnsi="Georgia" w:cs="Georgia"/>
          <w:color w:val="000000"/>
          <w:sz w:val="28"/>
          <w:szCs w:val="28"/>
        </w:rPr>
        <w:t>)</w:t>
      </w:r>
    </w:p>
    <w:p w:rsidR="00FC5564" w:rsidRDefault="00073580"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 xml:space="preserve">Unit 2; </w:t>
      </w:r>
      <w:r w:rsidR="00FC5564">
        <w:rPr>
          <w:rFonts w:ascii="Georgia" w:hAnsi="Georgia" w:cs="Georgia"/>
          <w:color w:val="000000"/>
          <w:sz w:val="28"/>
          <w:szCs w:val="28"/>
        </w:rPr>
        <w:t>La Crosse Boiling Water Reactor;)</w:t>
      </w:r>
    </w:p>
    <w:p w:rsidR="00FC5564"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 xml:space="preserve">Radioactive Materials License, Export </w:t>
      </w:r>
      <w:r>
        <w:rPr>
          <w:rFonts w:ascii="Georgia" w:hAnsi="Georgia" w:cs="Georgia"/>
          <w:color w:val="000000"/>
          <w:sz w:val="28"/>
          <w:szCs w:val="28"/>
        </w:rPr>
        <w:tab/>
        <w:t>)</w:t>
      </w:r>
    </w:p>
    <w:p w:rsidR="00FC5564" w:rsidRPr="0089238F"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License</w:t>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t>)</w:t>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t>March 14, 2022</w:t>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b/>
          <w:bCs/>
          <w:color w:val="000000"/>
          <w:sz w:val="28"/>
          <w:szCs w:val="28"/>
        </w:rPr>
        <w:tab/>
      </w:r>
      <w:r>
        <w:rPr>
          <w:rFonts w:ascii="Georgia" w:hAnsi="Georgia" w:cs="Georgia"/>
          <w:b/>
          <w:bCs/>
          <w:color w:val="000000"/>
          <w:sz w:val="28"/>
          <w:szCs w:val="28"/>
        </w:rPr>
        <w:tab/>
      </w:r>
      <w:r>
        <w:rPr>
          <w:rFonts w:ascii="Georgia" w:hAnsi="Georgia" w:cs="Georgia"/>
          <w:b/>
          <w:bCs/>
          <w:color w:val="000000"/>
          <w:sz w:val="28"/>
          <w:szCs w:val="28"/>
        </w:rPr>
        <w:tab/>
      </w:r>
      <w:r>
        <w:rPr>
          <w:rFonts w:ascii="Georgia" w:hAnsi="Georgia" w:cs="Georgia"/>
          <w:b/>
          <w:bCs/>
          <w:color w:val="000000"/>
          <w:sz w:val="28"/>
          <w:szCs w:val="28"/>
        </w:rPr>
        <w:tab/>
      </w:r>
      <w:r w:rsidRPr="006C2D64">
        <w:rPr>
          <w:rFonts w:ascii="Georgia" w:hAnsi="Georgia" w:cs="Georgia"/>
          <w:bCs/>
          <w:color w:val="000000"/>
          <w:sz w:val="36"/>
          <w:szCs w:val="28"/>
        </w:rPr>
        <w:tab/>
      </w:r>
    </w:p>
    <w:p w:rsidR="00FC5564"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___________________________________________________________</w:t>
      </w:r>
    </w:p>
    <w:p w:rsidR="00D9128D" w:rsidRDefault="00FC5564" w:rsidP="00D9128D">
      <w:pPr>
        <w:widowControl w:val="0"/>
        <w:tabs>
          <w:tab w:val="left" w:pos="560"/>
          <w:tab w:val="left" w:pos="1120"/>
          <w:tab w:val="left" w:pos="1680"/>
          <w:tab w:val="left" w:pos="2240"/>
          <w:tab w:val="left" w:pos="2800"/>
          <w:tab w:val="left" w:pos="3360"/>
          <w:tab w:val="left" w:pos="4480"/>
          <w:tab w:val="left" w:pos="5040"/>
          <w:tab w:val="left" w:pos="5600"/>
          <w:tab w:val="left" w:pos="6160"/>
          <w:tab w:val="left" w:pos="6720"/>
        </w:tabs>
        <w:autoSpaceDE w:val="0"/>
        <w:autoSpaceDN w:val="0"/>
        <w:adjustRightInd w:val="0"/>
        <w:rPr>
          <w:rFonts w:ascii="Georgia" w:hAnsi="Georgia" w:cs="Georgia"/>
          <w:color w:val="000000"/>
          <w:sz w:val="36"/>
          <w:szCs w:val="36"/>
        </w:rPr>
      </w:pPr>
      <w:r>
        <w:rPr>
          <w:rFonts w:ascii="Georgia" w:hAnsi="Georgia" w:cs="Georgia"/>
          <w:color w:val="000000"/>
          <w:sz w:val="36"/>
          <w:szCs w:val="36"/>
        </w:rPr>
        <w:t>Reply of Eric Joseph Epstein to Energy</w:t>
      </w:r>
      <w:r w:rsidRPr="006C2D64">
        <w:rPr>
          <w:rFonts w:ascii="Georgia" w:hAnsi="Georgia" w:cs="Georgia"/>
          <w:i/>
          <w:color w:val="000000"/>
          <w:sz w:val="36"/>
          <w:szCs w:val="36"/>
        </w:rPr>
        <w:t>Solutions</w:t>
      </w:r>
      <w:r w:rsidR="00D9128D">
        <w:rPr>
          <w:rFonts w:ascii="Georgia" w:hAnsi="Georgia" w:cs="Georgia"/>
          <w:color w:val="000000"/>
          <w:sz w:val="36"/>
          <w:szCs w:val="36"/>
        </w:rPr>
        <w:t xml:space="preserve">, LLC Answer </w:t>
      </w:r>
      <w:r>
        <w:rPr>
          <w:rFonts w:ascii="Georgia" w:hAnsi="Georgia" w:cs="Georgia"/>
          <w:color w:val="000000"/>
          <w:sz w:val="36"/>
          <w:szCs w:val="36"/>
        </w:rPr>
        <w:t>Opposing the Petition of Eric Joseph Epstein Leave to Intervene</w:t>
      </w:r>
      <w:r w:rsidR="00D9128D">
        <w:rPr>
          <w:rFonts w:ascii="Georgia" w:hAnsi="Georgia" w:cs="Georgia"/>
          <w:color w:val="000000"/>
          <w:sz w:val="36"/>
          <w:szCs w:val="36"/>
        </w:rPr>
        <w:t xml:space="preserve"> </w:t>
      </w:r>
    </w:p>
    <w:p w:rsidR="00FC5564" w:rsidRDefault="00D9128D" w:rsidP="00D9128D">
      <w:pPr>
        <w:widowControl w:val="0"/>
        <w:tabs>
          <w:tab w:val="left" w:pos="560"/>
          <w:tab w:val="left" w:pos="1120"/>
          <w:tab w:val="left" w:pos="1680"/>
          <w:tab w:val="left" w:pos="2240"/>
          <w:tab w:val="left" w:pos="2800"/>
          <w:tab w:val="left" w:pos="3360"/>
          <w:tab w:val="left" w:pos="4480"/>
          <w:tab w:val="left" w:pos="5040"/>
          <w:tab w:val="left" w:pos="5600"/>
          <w:tab w:val="left" w:pos="6160"/>
          <w:tab w:val="left" w:pos="6720"/>
        </w:tabs>
        <w:autoSpaceDE w:val="0"/>
        <w:autoSpaceDN w:val="0"/>
        <w:adjustRightInd w:val="0"/>
        <w:ind w:left="4050"/>
        <w:rPr>
          <w:rFonts w:ascii="Georgia" w:hAnsi="Georgia" w:cs="Georgia"/>
          <w:color w:val="000000"/>
          <w:sz w:val="36"/>
          <w:szCs w:val="36"/>
        </w:rPr>
      </w:pPr>
      <w:r>
        <w:rPr>
          <w:rFonts w:ascii="Georgia" w:hAnsi="Georgia" w:cs="Georgia"/>
          <w:color w:val="000000"/>
          <w:sz w:val="36"/>
          <w:szCs w:val="36"/>
        </w:rPr>
        <w:t xml:space="preserve">and </w:t>
      </w:r>
      <w:r w:rsidR="00FC5564">
        <w:rPr>
          <w:rFonts w:ascii="Georgia" w:hAnsi="Georgia" w:cs="Georgia"/>
          <w:color w:val="000000"/>
          <w:sz w:val="36"/>
          <w:szCs w:val="36"/>
        </w:rPr>
        <w:t>for a Hearing</w:t>
      </w:r>
    </w:p>
    <w:p w:rsidR="00FC5564"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___________________________________________________________</w:t>
      </w:r>
    </w:p>
    <w:p w:rsidR="00FC5564"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E63D00" w:rsidRPr="00FC5564" w:rsidRDefault="00FC5564" w:rsidP="00FC5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36"/>
          <w:szCs w:val="36"/>
        </w:rPr>
      </w:pPr>
      <w:r w:rsidRPr="0089238F">
        <w:rPr>
          <w:rFonts w:ascii="Georgia" w:hAnsi="Georgia" w:cs="Georgia"/>
          <w:b/>
          <w:color w:val="000000"/>
          <w:sz w:val="28"/>
          <w:szCs w:val="28"/>
        </w:rPr>
        <w:t>I</w:t>
      </w:r>
      <w:r w:rsidR="0089238F">
        <w:rPr>
          <w:rFonts w:ascii="Georgia" w:hAnsi="Georgia" w:cs="Georgia"/>
          <w:b/>
          <w:color w:val="000000"/>
          <w:sz w:val="28"/>
          <w:szCs w:val="28"/>
        </w:rPr>
        <w:t>.</w:t>
      </w:r>
      <w:r>
        <w:rPr>
          <w:rFonts w:ascii="Georgia" w:hAnsi="Georgia" w:cs="Georgia"/>
          <w:color w:val="000000"/>
          <w:sz w:val="28"/>
          <w:szCs w:val="28"/>
        </w:rPr>
        <w:t xml:space="preserve"> </w:t>
      </w:r>
      <w:r w:rsidR="00E63D00" w:rsidRPr="00FC5564">
        <w:rPr>
          <w:rFonts w:ascii="Georgia" w:hAnsi="Georgia" w:cs="Georgia"/>
          <w:b/>
          <w:bCs/>
          <w:color w:val="000000"/>
          <w:sz w:val="28"/>
          <w:szCs w:val="28"/>
        </w:rPr>
        <w:t>Introduction</w:t>
      </w:r>
    </w:p>
    <w:p w:rsidR="00E63D00" w:rsidRPr="00E63D00" w:rsidRDefault="00E63D00" w:rsidP="00E63D0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ascii="Georgia" w:hAnsi="Georgia" w:cs="Georgia"/>
          <w:b/>
          <w:bCs/>
          <w:color w:val="000000"/>
          <w:sz w:val="28"/>
          <w:szCs w:val="28"/>
        </w:rPr>
      </w:pPr>
    </w:p>
    <w:p w:rsidR="00E63D00" w:rsidRDefault="0089238F" w:rsidP="008923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Georgia"/>
          <w:color w:val="000000"/>
          <w:sz w:val="28"/>
          <w:szCs w:val="28"/>
        </w:rPr>
      </w:pPr>
      <w:r>
        <w:rPr>
          <w:rFonts w:ascii="Georgia" w:hAnsi="Georgia" w:cs="Georgia"/>
          <w:color w:val="000000"/>
          <w:sz w:val="28"/>
          <w:szCs w:val="28"/>
        </w:rPr>
        <w:tab/>
      </w:r>
      <w:r w:rsidR="00E63D00">
        <w:rPr>
          <w:rFonts w:ascii="Georgia" w:hAnsi="Georgia" w:cs="Georgia"/>
          <w:color w:val="000000"/>
          <w:sz w:val="28"/>
          <w:szCs w:val="28"/>
        </w:rPr>
        <w:t xml:space="preserve">Pursuant to 10 C.F.R. § 2.309, Eric J. Epstein on behalf of </w:t>
      </w:r>
      <w:r w:rsidR="00FC5564">
        <w:rPr>
          <w:rFonts w:ascii="Georgia" w:hAnsi="Georgia" w:cs="Georgia"/>
          <w:color w:val="000000"/>
          <w:sz w:val="28"/>
          <w:szCs w:val="28"/>
        </w:rPr>
        <w:t>himself (“</w:t>
      </w:r>
      <w:r w:rsidR="00F245C6">
        <w:rPr>
          <w:rFonts w:ascii="Georgia" w:hAnsi="Georgia" w:cs="Georgia"/>
          <w:color w:val="000000"/>
          <w:sz w:val="28"/>
          <w:szCs w:val="28"/>
        </w:rPr>
        <w:t xml:space="preserve">the </w:t>
      </w:r>
      <w:r w:rsidR="00FC5564">
        <w:rPr>
          <w:rFonts w:ascii="Georgia" w:hAnsi="Georgia" w:cs="Georgia"/>
          <w:color w:val="000000"/>
          <w:sz w:val="28"/>
          <w:szCs w:val="28"/>
        </w:rPr>
        <w:t>Petitioner</w:t>
      </w:r>
      <w:r w:rsidR="00E63D00">
        <w:rPr>
          <w:rFonts w:ascii="Georgia" w:hAnsi="Georgia" w:cs="Georgia"/>
          <w:color w:val="000000"/>
          <w:sz w:val="28"/>
          <w:szCs w:val="28"/>
        </w:rPr>
        <w:t>”) submit</w:t>
      </w:r>
      <w:r w:rsidR="00FC5564">
        <w:rPr>
          <w:rFonts w:ascii="Georgia" w:hAnsi="Georgia" w:cs="Georgia"/>
          <w:color w:val="000000"/>
          <w:sz w:val="28"/>
          <w:szCs w:val="28"/>
        </w:rPr>
        <w:t>s</w:t>
      </w:r>
      <w:r w:rsidR="00E63D00">
        <w:rPr>
          <w:rFonts w:ascii="Georgia" w:hAnsi="Georgia" w:cs="Georgia"/>
          <w:color w:val="000000"/>
          <w:sz w:val="28"/>
          <w:szCs w:val="28"/>
        </w:rPr>
        <w:t xml:space="preserve"> this Reply to</w:t>
      </w:r>
      <w:r w:rsidR="00FC5564">
        <w:rPr>
          <w:rFonts w:ascii="Georgia" w:hAnsi="Georgia" w:cs="Georgia"/>
          <w:color w:val="000000"/>
          <w:sz w:val="28"/>
          <w:szCs w:val="28"/>
        </w:rPr>
        <w:t xml:space="preserve"> </w:t>
      </w:r>
      <w:r w:rsidR="00FC5564" w:rsidRPr="001004C9">
        <w:rPr>
          <w:rFonts w:ascii="Georgia" w:hAnsi="Georgia" w:cs="Georgia"/>
          <w:color w:val="000000"/>
          <w:sz w:val="28"/>
          <w:szCs w:val="28"/>
        </w:rPr>
        <w:t>Energy</w:t>
      </w:r>
      <w:r w:rsidR="00FC5564" w:rsidRPr="00FC5564">
        <w:rPr>
          <w:rFonts w:ascii="Georgia" w:hAnsi="Georgia" w:cs="Georgia"/>
          <w:i/>
          <w:color w:val="000000"/>
          <w:sz w:val="28"/>
          <w:szCs w:val="28"/>
        </w:rPr>
        <w:t>Solutions,</w:t>
      </w:r>
      <w:r w:rsidR="00FC5564">
        <w:rPr>
          <w:rFonts w:ascii="Georgia" w:hAnsi="Georgia" w:cs="Georgia"/>
          <w:color w:val="000000"/>
          <w:sz w:val="28"/>
          <w:szCs w:val="28"/>
        </w:rPr>
        <w:t xml:space="preserve"> LLC A</w:t>
      </w:r>
      <w:r w:rsidR="001004C9">
        <w:rPr>
          <w:rFonts w:ascii="Georgia" w:hAnsi="Georgia" w:cs="Georgia"/>
          <w:color w:val="000000"/>
          <w:sz w:val="28"/>
          <w:szCs w:val="28"/>
        </w:rPr>
        <w:t>n</w:t>
      </w:r>
      <w:r w:rsidR="00E63D00">
        <w:rPr>
          <w:rFonts w:ascii="Georgia" w:hAnsi="Georgia" w:cs="Georgia"/>
          <w:color w:val="000000"/>
          <w:sz w:val="28"/>
          <w:szCs w:val="28"/>
        </w:rPr>
        <w:t xml:space="preserve">swer opposing the Petition for Leave to Intervene and for a Hearing (“Petition”) filed by Eric J. Epstein on behalf of himself </w:t>
      </w:r>
      <w:r w:rsidR="00B566E7">
        <w:rPr>
          <w:rFonts w:ascii="Georgia" w:hAnsi="Georgia" w:cs="Georgia"/>
          <w:color w:val="000000"/>
          <w:sz w:val="28"/>
          <w:szCs w:val="28"/>
        </w:rPr>
        <w:t xml:space="preserve">filed </w:t>
      </w:r>
      <w:r w:rsidR="00D9128D">
        <w:rPr>
          <w:rFonts w:ascii="Georgia" w:hAnsi="Georgia" w:cs="Georgia"/>
          <w:color w:val="000000"/>
          <w:sz w:val="28"/>
          <w:szCs w:val="28"/>
        </w:rPr>
        <w:t>on February 10,</w:t>
      </w:r>
      <w:r w:rsidR="00FC5564">
        <w:rPr>
          <w:rFonts w:ascii="Georgia" w:hAnsi="Georgia" w:cs="Georgia"/>
          <w:color w:val="000000"/>
          <w:sz w:val="28"/>
          <w:szCs w:val="28"/>
        </w:rPr>
        <w:t xml:space="preserve"> 2022</w:t>
      </w:r>
      <w:r w:rsidR="00E63D00">
        <w:rPr>
          <w:rFonts w:ascii="Georgia" w:hAnsi="Georgia" w:cs="Georgia"/>
          <w:color w:val="000000"/>
          <w:sz w:val="28"/>
          <w:szCs w:val="28"/>
        </w:rPr>
        <w:t>. (1)</w:t>
      </w:r>
    </w:p>
    <w:p w:rsidR="00E63D00" w:rsidRDefault="00E63D00" w:rsidP="00D91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 xml:space="preserve">                              </w:t>
      </w:r>
    </w:p>
    <w:p w:rsidR="00D9128D" w:rsidRDefault="001004C9" w:rsidP="00D91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Georgia"/>
          <w:color w:val="000000"/>
          <w:sz w:val="28"/>
          <w:szCs w:val="28"/>
        </w:rPr>
      </w:pPr>
      <w:r>
        <w:rPr>
          <w:rFonts w:ascii="Georgia" w:hAnsi="Georgia" w:cs="Georgia"/>
          <w:color w:val="000000"/>
          <w:sz w:val="28"/>
          <w:szCs w:val="28"/>
        </w:rPr>
        <w:tab/>
        <w:t xml:space="preserve">The </w:t>
      </w:r>
      <w:r w:rsidR="00E63D00">
        <w:rPr>
          <w:rFonts w:ascii="Georgia" w:hAnsi="Georgia" w:cs="Georgia"/>
          <w:color w:val="000000"/>
          <w:sz w:val="28"/>
          <w:szCs w:val="28"/>
        </w:rPr>
        <w:t>Petitione</w:t>
      </w:r>
      <w:r>
        <w:rPr>
          <w:rFonts w:ascii="Georgia" w:hAnsi="Georgia" w:cs="Georgia"/>
          <w:color w:val="000000"/>
          <w:sz w:val="28"/>
          <w:szCs w:val="28"/>
        </w:rPr>
        <w:t xml:space="preserve">rs requested a hearing and sought </w:t>
      </w:r>
      <w:r w:rsidR="00E63D00">
        <w:rPr>
          <w:rFonts w:ascii="Georgia" w:hAnsi="Georgia" w:cs="Georgia"/>
          <w:color w:val="000000"/>
          <w:sz w:val="28"/>
          <w:szCs w:val="28"/>
        </w:rPr>
        <w:t>to intervene in the proceeding asso</w:t>
      </w:r>
      <w:r>
        <w:rPr>
          <w:rFonts w:ascii="Georgia" w:hAnsi="Georgia" w:cs="Georgia"/>
          <w:color w:val="000000"/>
          <w:sz w:val="28"/>
          <w:szCs w:val="28"/>
        </w:rPr>
        <w:t>ciated with Energy</w:t>
      </w:r>
      <w:r w:rsidRPr="001004C9">
        <w:rPr>
          <w:rFonts w:ascii="Georgia" w:hAnsi="Georgia" w:cs="Georgia"/>
          <w:i/>
          <w:color w:val="000000"/>
          <w:sz w:val="28"/>
          <w:szCs w:val="28"/>
        </w:rPr>
        <w:t>Solutions</w:t>
      </w:r>
      <w:r>
        <w:rPr>
          <w:rFonts w:ascii="Georgia" w:hAnsi="Georgia" w:cs="Georgia"/>
          <w:color w:val="000000"/>
          <w:sz w:val="28"/>
          <w:szCs w:val="28"/>
        </w:rPr>
        <w:t>, LLC (“Applicant”</w:t>
      </w:r>
      <w:r w:rsidR="0089238F">
        <w:rPr>
          <w:rFonts w:ascii="Georgia" w:hAnsi="Georgia" w:cs="Georgia"/>
          <w:color w:val="000000"/>
          <w:sz w:val="28"/>
          <w:szCs w:val="28"/>
        </w:rPr>
        <w:t xml:space="preserve"> or </w:t>
      </w:r>
      <w:r>
        <w:rPr>
          <w:rFonts w:ascii="Georgia" w:hAnsi="Georgia" w:cs="Georgia"/>
          <w:color w:val="000000"/>
          <w:sz w:val="28"/>
          <w:szCs w:val="28"/>
        </w:rPr>
        <w:t>“Energy</w:t>
      </w:r>
      <w:r w:rsidRPr="001004C9">
        <w:rPr>
          <w:rFonts w:ascii="Georgia" w:hAnsi="Georgia" w:cs="Georgia"/>
          <w:i/>
          <w:color w:val="000000"/>
          <w:sz w:val="28"/>
          <w:szCs w:val="28"/>
        </w:rPr>
        <w:t>Solutions</w:t>
      </w:r>
      <w:r>
        <w:rPr>
          <w:rFonts w:ascii="Georgia" w:hAnsi="Georgia" w:cs="Georgia"/>
          <w:color w:val="000000"/>
          <w:sz w:val="28"/>
          <w:szCs w:val="28"/>
        </w:rPr>
        <w:t xml:space="preserve">)” </w:t>
      </w:r>
      <w:r w:rsidR="00E63D00">
        <w:rPr>
          <w:rFonts w:ascii="Georgia" w:hAnsi="Georgia" w:cs="Georgia"/>
          <w:color w:val="000000"/>
          <w:sz w:val="28"/>
          <w:szCs w:val="28"/>
        </w:rPr>
        <w:t>license transfer appli</w:t>
      </w:r>
      <w:r>
        <w:rPr>
          <w:rFonts w:ascii="Georgia" w:hAnsi="Georgia" w:cs="Georgia"/>
          <w:color w:val="000000"/>
          <w:sz w:val="28"/>
          <w:szCs w:val="28"/>
        </w:rPr>
        <w:t>cation (“LTA” or “Application”) submitted the U.S. Nuclear Regulatory Commission (“the Commission” or “the NRC”) on December 7, 2021.(2) Mr. Epstein</w:t>
      </w:r>
      <w:r w:rsidR="0089238F">
        <w:rPr>
          <w:rFonts w:ascii="Georgia" w:hAnsi="Georgia" w:cs="Georgia"/>
          <w:color w:val="000000"/>
          <w:sz w:val="28"/>
          <w:szCs w:val="28"/>
        </w:rPr>
        <w:t xml:space="preserve">’s </w:t>
      </w:r>
      <w:r>
        <w:rPr>
          <w:rFonts w:ascii="Georgia" w:hAnsi="Georgia" w:cs="Georgia"/>
          <w:color w:val="000000"/>
          <w:sz w:val="28"/>
          <w:szCs w:val="28"/>
        </w:rPr>
        <w:t xml:space="preserve">Petition contained four admissible </w:t>
      </w:r>
      <w:r w:rsidR="00E63D00">
        <w:rPr>
          <w:rFonts w:ascii="Georgia" w:hAnsi="Georgia" w:cs="Georgia"/>
          <w:color w:val="000000"/>
          <w:sz w:val="28"/>
          <w:szCs w:val="28"/>
        </w:rPr>
        <w:t xml:space="preserve">contentions </w:t>
      </w:r>
      <w:r>
        <w:rPr>
          <w:rFonts w:ascii="Georgia" w:hAnsi="Georgia" w:cs="Georgia"/>
          <w:color w:val="000000"/>
          <w:sz w:val="28"/>
          <w:szCs w:val="28"/>
        </w:rPr>
        <w:t>.</w:t>
      </w:r>
    </w:p>
    <w:p w:rsidR="00E63D00" w:rsidRDefault="00D9128D" w:rsidP="00D91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_____</w:t>
      </w:r>
    </w:p>
    <w:p w:rsidR="0089238F" w:rsidRDefault="00D9128D" w:rsidP="00D9128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Georgia" w:hAnsi="Georgia" w:cs="Georgia"/>
          <w:color w:val="000000"/>
          <w:sz w:val="28"/>
          <w:szCs w:val="28"/>
        </w:rPr>
      </w:pPr>
      <w:r>
        <w:rPr>
          <w:rFonts w:ascii="Georgia" w:hAnsi="Georgia" w:cs="Georgia"/>
          <w:color w:val="000000"/>
          <w:sz w:val="28"/>
          <w:szCs w:val="28"/>
        </w:rPr>
        <w:t xml:space="preserve">1     </w:t>
      </w:r>
      <w:r w:rsidR="00FC5564" w:rsidRPr="0089238F">
        <w:rPr>
          <w:rFonts w:ascii="Georgia" w:hAnsi="Georgia" w:cs="Georgia"/>
          <w:color w:val="000000"/>
          <w:sz w:val="28"/>
          <w:szCs w:val="28"/>
        </w:rPr>
        <w:t>Eric Joseph Epstein’s, Request for a Public Hearing</w:t>
      </w:r>
      <w:r w:rsidR="001004C9" w:rsidRPr="0089238F">
        <w:rPr>
          <w:rFonts w:ascii="Georgia" w:hAnsi="Georgia" w:cs="Georgia"/>
          <w:color w:val="000000"/>
          <w:sz w:val="28"/>
          <w:szCs w:val="28"/>
        </w:rPr>
        <w:t xml:space="preserve"> and Petition </w:t>
      </w:r>
      <w:r w:rsidR="00E63D00" w:rsidRPr="0089238F">
        <w:rPr>
          <w:rFonts w:ascii="Georgia" w:hAnsi="Georgia" w:cs="Georgia"/>
          <w:color w:val="000000"/>
          <w:sz w:val="28"/>
          <w:szCs w:val="28"/>
        </w:rPr>
        <w:t>to Intervene</w:t>
      </w:r>
      <w:r w:rsidR="001004C9" w:rsidRPr="0089238F">
        <w:rPr>
          <w:rFonts w:ascii="Georgia" w:hAnsi="Georgia" w:cs="Georgia"/>
          <w:color w:val="000000"/>
          <w:sz w:val="28"/>
          <w:szCs w:val="28"/>
        </w:rPr>
        <w:t xml:space="preserve"> </w:t>
      </w:r>
      <w:r w:rsidR="00E63D00" w:rsidRPr="0089238F">
        <w:rPr>
          <w:rFonts w:ascii="Georgia" w:hAnsi="Georgia" w:cs="Georgia"/>
          <w:color w:val="000000"/>
          <w:sz w:val="28"/>
          <w:szCs w:val="28"/>
        </w:rPr>
        <w:t xml:space="preserve"> (June 14, 2</w:t>
      </w:r>
      <w:r w:rsidR="001004C9" w:rsidRPr="0089238F">
        <w:rPr>
          <w:rFonts w:ascii="Georgia" w:hAnsi="Georgia" w:cs="Georgia"/>
          <w:color w:val="000000"/>
          <w:sz w:val="28"/>
          <w:szCs w:val="28"/>
        </w:rPr>
        <w:t>021) (ML22041A773).</w:t>
      </w:r>
    </w:p>
    <w:p w:rsidR="0089238F" w:rsidRPr="0089238F" w:rsidRDefault="0089238F" w:rsidP="0089238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Georgia" w:hAnsi="Georgia" w:cs="Georgia"/>
          <w:color w:val="000000"/>
          <w:sz w:val="28"/>
          <w:szCs w:val="28"/>
        </w:rPr>
      </w:pPr>
    </w:p>
    <w:p w:rsidR="00E63D00" w:rsidRPr="00D9128D" w:rsidRDefault="00D9128D" w:rsidP="00D91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90"/>
        <w:rPr>
          <w:rFonts w:ascii="Georgia" w:hAnsi="Georgia" w:cs="Georgia"/>
          <w:color w:val="000000"/>
          <w:sz w:val="28"/>
          <w:szCs w:val="28"/>
        </w:rPr>
      </w:pPr>
      <w:r>
        <w:rPr>
          <w:rFonts w:ascii="Georgia" w:hAnsi="Georgia" w:cs="Georgia"/>
          <w:color w:val="000000"/>
          <w:sz w:val="28"/>
          <w:szCs w:val="28"/>
        </w:rPr>
        <w:t xml:space="preserve">  2     </w:t>
      </w:r>
      <w:r w:rsidR="0089238F" w:rsidRPr="00D9128D">
        <w:rPr>
          <w:rFonts w:ascii="Georgia" w:hAnsi="Georgia" w:cs="Georgia"/>
          <w:color w:val="000000"/>
          <w:sz w:val="28"/>
          <w:szCs w:val="28"/>
        </w:rPr>
        <w:t>EnergySolutions, LLC letter to the NRC, “Application</w:t>
      </w:r>
      <w:r w:rsidR="00CB2204" w:rsidRPr="00D9128D">
        <w:rPr>
          <w:rFonts w:ascii="Georgia" w:hAnsi="Georgia" w:cs="Georgia"/>
          <w:color w:val="000000"/>
          <w:sz w:val="28"/>
          <w:szCs w:val="28"/>
        </w:rPr>
        <w:t xml:space="preserve"> f</w:t>
      </w:r>
      <w:r>
        <w:rPr>
          <w:rFonts w:ascii="Georgia" w:hAnsi="Georgia" w:cs="Georgia"/>
          <w:color w:val="000000"/>
          <w:sz w:val="28"/>
          <w:szCs w:val="28"/>
        </w:rPr>
        <w:t>or Order Approving the Indirect Tr</w:t>
      </w:r>
      <w:r w:rsidR="0089238F" w:rsidRPr="00D9128D">
        <w:rPr>
          <w:rFonts w:ascii="Georgia" w:hAnsi="Georgia" w:cs="Georgia"/>
          <w:color w:val="000000"/>
          <w:sz w:val="28"/>
          <w:szCs w:val="28"/>
        </w:rPr>
        <w:t>ansfer of Control of Licenses,” Attachment, 1 (December 7, 2021) (ML21344A110).</w:t>
      </w:r>
    </w:p>
    <w:p w:rsidR="00E63D00" w:rsidRDefault="00E63D00" w:rsidP="002D5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Georgia"/>
          <w:color w:val="000000"/>
          <w:sz w:val="28"/>
          <w:szCs w:val="28"/>
        </w:rPr>
      </w:pPr>
      <w:r>
        <w:rPr>
          <w:rFonts w:ascii="Georgia" w:hAnsi="Georgia" w:cs="Georgia"/>
          <w:color w:val="000000"/>
          <w:sz w:val="28"/>
          <w:szCs w:val="28"/>
        </w:rPr>
        <w:t xml:space="preserve"> </w:t>
      </w:r>
    </w:p>
    <w:p w:rsidR="00E63D00" w:rsidRDefault="00490950" w:rsidP="002D5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Georgia"/>
          <w:color w:val="000000"/>
          <w:sz w:val="28"/>
          <w:szCs w:val="28"/>
        </w:rPr>
      </w:pPr>
      <w:r>
        <w:rPr>
          <w:rFonts w:ascii="Georgia" w:hAnsi="Georgia" w:cs="Georgia"/>
          <w:color w:val="000000"/>
          <w:sz w:val="28"/>
          <w:szCs w:val="28"/>
        </w:rPr>
        <w:tab/>
        <w:t xml:space="preserve">The Applicant’s </w:t>
      </w:r>
      <w:r w:rsidR="00E63D00">
        <w:rPr>
          <w:rFonts w:ascii="Georgia" w:hAnsi="Georgia" w:cs="Georgia"/>
          <w:color w:val="000000"/>
          <w:sz w:val="28"/>
          <w:szCs w:val="28"/>
        </w:rPr>
        <w:t>Answer Opposing the Petition of Eric Joseph Epstein for Leave to Intervene and for a He</w:t>
      </w:r>
      <w:r>
        <w:rPr>
          <w:rFonts w:ascii="Georgia" w:hAnsi="Georgia" w:cs="Georgia"/>
          <w:color w:val="000000"/>
          <w:sz w:val="28"/>
          <w:szCs w:val="28"/>
        </w:rPr>
        <w:t xml:space="preserve">aring was filed on March 7, 2022. Mr. Epstein </w:t>
      </w:r>
      <w:r w:rsidR="00E63D00">
        <w:rPr>
          <w:rFonts w:ascii="Georgia" w:hAnsi="Georgia" w:cs="Georgia"/>
          <w:color w:val="000000"/>
          <w:sz w:val="28"/>
          <w:szCs w:val="28"/>
        </w:rPr>
        <w:t>filed a</w:t>
      </w:r>
      <w:r>
        <w:rPr>
          <w:rFonts w:ascii="Georgia" w:hAnsi="Georgia" w:cs="Georgia"/>
          <w:color w:val="000000"/>
          <w:sz w:val="28"/>
          <w:szCs w:val="28"/>
        </w:rPr>
        <w:t xml:space="preserve"> timely Reply to Energy</w:t>
      </w:r>
      <w:r w:rsidRPr="00490950">
        <w:rPr>
          <w:rFonts w:ascii="Georgia" w:hAnsi="Georgia" w:cs="Georgia"/>
          <w:i/>
          <w:color w:val="000000"/>
          <w:sz w:val="28"/>
          <w:szCs w:val="28"/>
        </w:rPr>
        <w:t>Solutions</w:t>
      </w:r>
      <w:r>
        <w:rPr>
          <w:rFonts w:ascii="Georgia" w:hAnsi="Georgia" w:cs="Georgia"/>
          <w:color w:val="000000"/>
          <w:sz w:val="28"/>
          <w:szCs w:val="28"/>
        </w:rPr>
        <w:t xml:space="preserve"> Answer</w:t>
      </w:r>
      <w:r w:rsidR="00E63D00">
        <w:rPr>
          <w:rFonts w:ascii="Georgia" w:hAnsi="Georgia" w:cs="Georgia"/>
          <w:color w:val="000000"/>
          <w:sz w:val="28"/>
          <w:szCs w:val="28"/>
        </w:rPr>
        <w:t xml:space="preserve"> Opposing the </w:t>
      </w:r>
      <w:r>
        <w:rPr>
          <w:rFonts w:ascii="Georgia" w:hAnsi="Georgia" w:cs="Georgia"/>
          <w:color w:val="000000"/>
          <w:sz w:val="28"/>
          <w:szCs w:val="28"/>
        </w:rPr>
        <w:t xml:space="preserve">Petition of Eric Joseph Epstein </w:t>
      </w:r>
      <w:r w:rsidR="00E63D00">
        <w:rPr>
          <w:rFonts w:ascii="Georgia" w:hAnsi="Georgia" w:cs="Georgia"/>
          <w:color w:val="000000"/>
          <w:sz w:val="28"/>
          <w:szCs w:val="28"/>
        </w:rPr>
        <w:t>for Leave to Interv</w:t>
      </w:r>
      <w:r>
        <w:rPr>
          <w:rFonts w:ascii="Georgia" w:hAnsi="Georgia" w:cs="Georgia"/>
          <w:color w:val="000000"/>
          <w:sz w:val="28"/>
          <w:szCs w:val="28"/>
        </w:rPr>
        <w:t xml:space="preserve">ene </w:t>
      </w:r>
      <w:r w:rsidR="00F245C6">
        <w:rPr>
          <w:rFonts w:ascii="Georgia" w:hAnsi="Georgia" w:cs="Georgia"/>
          <w:color w:val="000000"/>
          <w:sz w:val="28"/>
          <w:szCs w:val="28"/>
        </w:rPr>
        <w:t>and for a Hearing on March 14</w:t>
      </w:r>
      <w:r w:rsidR="00E63D00">
        <w:rPr>
          <w:rFonts w:ascii="Georgia" w:hAnsi="Georgia" w:cs="Georgia"/>
          <w:color w:val="000000"/>
          <w:sz w:val="28"/>
          <w:szCs w:val="28"/>
        </w:rPr>
        <w:t>, 202</w:t>
      </w:r>
      <w:r>
        <w:rPr>
          <w:rFonts w:ascii="Georgia" w:hAnsi="Georgia" w:cs="Georgia"/>
          <w:color w:val="000000"/>
          <w:sz w:val="28"/>
          <w:szCs w:val="28"/>
        </w:rPr>
        <w:t>2</w:t>
      </w:r>
      <w:r w:rsidR="00E63D00">
        <w:rPr>
          <w:rFonts w:ascii="Georgia" w:hAnsi="Georgia" w:cs="Georgia"/>
          <w:color w:val="000000"/>
          <w:sz w:val="28"/>
          <w:szCs w:val="28"/>
        </w:rPr>
        <w:t xml:space="preserve">. As explained </w:t>
      </w:r>
      <w:r>
        <w:rPr>
          <w:rFonts w:ascii="Georgia" w:hAnsi="Georgia" w:cs="Georgia"/>
          <w:color w:val="000000"/>
          <w:sz w:val="28"/>
          <w:szCs w:val="28"/>
        </w:rPr>
        <w:t xml:space="preserve">in the Petition, all four </w:t>
      </w:r>
      <w:r w:rsidR="00F12E4E">
        <w:rPr>
          <w:rFonts w:ascii="Georgia" w:hAnsi="Georgia" w:cs="Georgia"/>
          <w:color w:val="000000"/>
          <w:sz w:val="28"/>
          <w:szCs w:val="28"/>
        </w:rPr>
        <w:t xml:space="preserve">of the Petitioner’s </w:t>
      </w:r>
      <w:r w:rsidR="00E63D00">
        <w:rPr>
          <w:rFonts w:ascii="Georgia" w:hAnsi="Georgia" w:cs="Georgia"/>
          <w:color w:val="000000"/>
          <w:sz w:val="28"/>
          <w:szCs w:val="28"/>
        </w:rPr>
        <w:t xml:space="preserve">contentions are admissible because they satisfy the six elements in 10 C.F.R. § 2.309(f)(1). </w:t>
      </w:r>
      <w:r>
        <w:rPr>
          <w:rFonts w:ascii="Georgia" w:hAnsi="Georgia" w:cs="Georgia"/>
          <w:color w:val="000000"/>
          <w:sz w:val="28"/>
          <w:szCs w:val="28"/>
        </w:rPr>
        <w:t xml:space="preserve"> </w:t>
      </w:r>
    </w:p>
    <w:p w:rsidR="00E63D00" w:rsidRDefault="00E63D00" w:rsidP="002D5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E63D00" w:rsidRDefault="00490950" w:rsidP="002D5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Georgia"/>
          <w:color w:val="000000"/>
          <w:sz w:val="28"/>
          <w:szCs w:val="28"/>
        </w:rPr>
      </w:pPr>
      <w:r>
        <w:rPr>
          <w:rFonts w:ascii="Georgia" w:hAnsi="Georgia" w:cs="Georgia"/>
          <w:color w:val="000000"/>
          <w:sz w:val="28"/>
          <w:szCs w:val="28"/>
        </w:rPr>
        <w:tab/>
        <w:t>The Petitioner supported his</w:t>
      </w:r>
      <w:r w:rsidR="00E63D00">
        <w:rPr>
          <w:rFonts w:ascii="Georgia" w:hAnsi="Georgia" w:cs="Georgia"/>
          <w:color w:val="000000"/>
          <w:sz w:val="28"/>
          <w:szCs w:val="28"/>
        </w:rPr>
        <w:t xml:space="preserve"> contentions with factual information and reasoned explanations, and clearly demonstrate</w:t>
      </w:r>
      <w:r w:rsidR="002D59D6">
        <w:rPr>
          <w:rFonts w:ascii="Georgia" w:hAnsi="Georgia" w:cs="Georgia"/>
          <w:color w:val="000000"/>
          <w:sz w:val="28"/>
          <w:szCs w:val="28"/>
        </w:rPr>
        <w:t>d</w:t>
      </w:r>
      <w:r w:rsidR="00F245C6">
        <w:rPr>
          <w:rFonts w:ascii="Georgia" w:hAnsi="Georgia" w:cs="Georgia"/>
          <w:color w:val="000000"/>
          <w:sz w:val="28"/>
          <w:szCs w:val="28"/>
        </w:rPr>
        <w:t xml:space="preserve"> a genuine dispute with </w:t>
      </w:r>
      <w:r w:rsidR="00E63D00">
        <w:rPr>
          <w:rFonts w:ascii="Georgia" w:hAnsi="Georgia" w:cs="Georgia"/>
          <w:color w:val="000000"/>
          <w:sz w:val="28"/>
          <w:szCs w:val="28"/>
        </w:rPr>
        <w:t>specific portion</w:t>
      </w:r>
      <w:r w:rsidR="00F245C6">
        <w:rPr>
          <w:rFonts w:ascii="Georgia" w:hAnsi="Georgia" w:cs="Georgia"/>
          <w:color w:val="000000"/>
          <w:sz w:val="28"/>
          <w:szCs w:val="28"/>
        </w:rPr>
        <w:t>s of the LTA. The Petitioner</w:t>
      </w:r>
      <w:r>
        <w:rPr>
          <w:rFonts w:ascii="Georgia" w:hAnsi="Georgia" w:cs="Georgia"/>
          <w:color w:val="000000"/>
          <w:sz w:val="28"/>
          <w:szCs w:val="28"/>
        </w:rPr>
        <w:t xml:space="preserve"> submitted four </w:t>
      </w:r>
      <w:r w:rsidR="00F245C6">
        <w:rPr>
          <w:rFonts w:ascii="Georgia" w:hAnsi="Georgia" w:cs="Georgia"/>
          <w:color w:val="000000"/>
          <w:sz w:val="28"/>
          <w:szCs w:val="28"/>
        </w:rPr>
        <w:t>admissible contentions. T</w:t>
      </w:r>
      <w:r w:rsidR="00E63D00">
        <w:rPr>
          <w:rFonts w:ascii="Georgia" w:hAnsi="Georgia" w:cs="Georgia"/>
          <w:color w:val="000000"/>
          <w:sz w:val="28"/>
          <w:szCs w:val="28"/>
        </w:rPr>
        <w:t>he Petition mu</w:t>
      </w:r>
      <w:r>
        <w:rPr>
          <w:rFonts w:ascii="Georgia" w:hAnsi="Georgia" w:cs="Georgia"/>
          <w:color w:val="000000"/>
          <w:sz w:val="28"/>
          <w:szCs w:val="28"/>
        </w:rPr>
        <w:t>st be accepted. The Petitioner has</w:t>
      </w:r>
      <w:r w:rsidR="00E63D00">
        <w:rPr>
          <w:rFonts w:ascii="Georgia" w:hAnsi="Georgia" w:cs="Georgia"/>
          <w:color w:val="000000"/>
          <w:sz w:val="28"/>
          <w:szCs w:val="28"/>
        </w:rPr>
        <w:t xml:space="preserve"> </w:t>
      </w:r>
      <w:r w:rsidR="00F245C6">
        <w:rPr>
          <w:rFonts w:ascii="Georgia" w:hAnsi="Georgia" w:cs="Georgia"/>
          <w:color w:val="000000"/>
          <w:sz w:val="28"/>
          <w:szCs w:val="28"/>
        </w:rPr>
        <w:t>also demonstrated standing.</w:t>
      </w:r>
      <w:r w:rsidR="00E63D00">
        <w:rPr>
          <w:rFonts w:ascii="Georgia" w:hAnsi="Georgia" w:cs="Georgia"/>
          <w:color w:val="000000"/>
          <w:sz w:val="28"/>
          <w:szCs w:val="28"/>
        </w:rPr>
        <w:t xml:space="preserve"> Mr. Epstein is entitled to standing as an individual</w:t>
      </w:r>
      <w:r>
        <w:rPr>
          <w:rFonts w:ascii="Georgia" w:hAnsi="Georgia" w:cs="Georgia"/>
          <w:color w:val="000000"/>
          <w:sz w:val="28"/>
          <w:szCs w:val="28"/>
        </w:rPr>
        <w:t>,</w:t>
      </w:r>
      <w:r w:rsidR="00E63D00">
        <w:rPr>
          <w:rFonts w:ascii="Georgia" w:hAnsi="Georgia" w:cs="Georgia"/>
          <w:color w:val="000000"/>
          <w:sz w:val="28"/>
          <w:szCs w:val="28"/>
        </w:rPr>
        <w:t xml:space="preserve"> and</w:t>
      </w:r>
      <w:r w:rsidR="00F245C6">
        <w:rPr>
          <w:rFonts w:ascii="Georgia" w:hAnsi="Georgia" w:cs="Georgia"/>
          <w:color w:val="000000"/>
          <w:sz w:val="28"/>
          <w:szCs w:val="28"/>
        </w:rPr>
        <w:t xml:space="preserve"> he</w:t>
      </w:r>
      <w:r w:rsidR="00E63D00">
        <w:rPr>
          <w:rFonts w:ascii="Georgia" w:hAnsi="Georgia" w:cs="Georgia"/>
          <w:color w:val="000000"/>
          <w:sz w:val="28"/>
          <w:szCs w:val="28"/>
        </w:rPr>
        <w:t xml:space="preserve"> also demo</w:t>
      </w:r>
      <w:r>
        <w:rPr>
          <w:rFonts w:ascii="Georgia" w:hAnsi="Georgia" w:cs="Georgia"/>
          <w:color w:val="000000"/>
          <w:sz w:val="28"/>
          <w:szCs w:val="28"/>
        </w:rPr>
        <w:t>nstrated “traditional” sta</w:t>
      </w:r>
      <w:r w:rsidR="00632EDF">
        <w:rPr>
          <w:rFonts w:ascii="Georgia" w:hAnsi="Georgia" w:cs="Georgia"/>
          <w:color w:val="000000"/>
          <w:sz w:val="28"/>
          <w:szCs w:val="28"/>
        </w:rPr>
        <w:t>nding.</w:t>
      </w:r>
      <w:r>
        <w:rPr>
          <w:rFonts w:ascii="Georgia" w:hAnsi="Georgia" w:cs="Georgia"/>
          <w:color w:val="000000"/>
          <w:sz w:val="28"/>
          <w:szCs w:val="28"/>
        </w:rPr>
        <w:t xml:space="preserve"> Mr. Epstein </w:t>
      </w:r>
      <w:r w:rsidR="00F245C6">
        <w:rPr>
          <w:rFonts w:ascii="Georgia" w:hAnsi="Georgia" w:cs="Georgia"/>
          <w:color w:val="000000"/>
          <w:sz w:val="28"/>
          <w:szCs w:val="28"/>
        </w:rPr>
        <w:t xml:space="preserve">also </w:t>
      </w:r>
      <w:r w:rsidR="00E63D00">
        <w:rPr>
          <w:rFonts w:ascii="Georgia" w:hAnsi="Georgia" w:cs="Georgia"/>
          <w:color w:val="000000"/>
          <w:sz w:val="28"/>
          <w:szCs w:val="28"/>
        </w:rPr>
        <w:t>request</w:t>
      </w:r>
      <w:r>
        <w:rPr>
          <w:rFonts w:ascii="Georgia" w:hAnsi="Georgia" w:cs="Georgia"/>
          <w:color w:val="000000"/>
          <w:sz w:val="28"/>
          <w:szCs w:val="28"/>
        </w:rPr>
        <w:t xml:space="preserve">s the Commission to grant him </w:t>
      </w:r>
      <w:r w:rsidR="00E63D00">
        <w:rPr>
          <w:rFonts w:ascii="Georgia" w:hAnsi="Georgia" w:cs="Georgia"/>
          <w:color w:val="000000"/>
          <w:sz w:val="28"/>
          <w:szCs w:val="28"/>
        </w:rPr>
        <w:t>discre</w:t>
      </w:r>
      <w:r w:rsidR="00F245C6">
        <w:rPr>
          <w:rFonts w:ascii="Georgia" w:hAnsi="Georgia" w:cs="Georgia"/>
          <w:color w:val="000000"/>
          <w:sz w:val="28"/>
          <w:szCs w:val="28"/>
        </w:rPr>
        <w:t>tionary intervention.</w:t>
      </w:r>
    </w:p>
    <w:p w:rsidR="00E63D00" w:rsidRDefault="00E63D00" w:rsidP="002D5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eorgia" w:hAnsi="Georgia" w:cs="Georgia"/>
          <w:color w:val="000000"/>
          <w:sz w:val="28"/>
          <w:szCs w:val="28"/>
        </w:rPr>
      </w:pPr>
    </w:p>
    <w:p w:rsidR="00E63D00" w:rsidRDefault="00490950" w:rsidP="002D5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Georgia"/>
          <w:color w:val="000000"/>
          <w:sz w:val="28"/>
          <w:szCs w:val="28"/>
        </w:rPr>
      </w:pPr>
      <w:r>
        <w:rPr>
          <w:rFonts w:ascii="Georgia" w:hAnsi="Georgia" w:cs="Georgia"/>
          <w:color w:val="000000"/>
          <w:sz w:val="28"/>
          <w:szCs w:val="28"/>
        </w:rPr>
        <w:tab/>
        <w:t>Each contention</w:t>
      </w:r>
      <w:r w:rsidR="00632EDF">
        <w:rPr>
          <w:rFonts w:ascii="Georgia" w:hAnsi="Georgia" w:cs="Georgia"/>
          <w:color w:val="000000"/>
          <w:sz w:val="28"/>
          <w:szCs w:val="28"/>
        </w:rPr>
        <w:t xml:space="preserve"> satisfies </w:t>
      </w:r>
      <w:r w:rsidR="00E63D00">
        <w:rPr>
          <w:rFonts w:ascii="Georgia" w:hAnsi="Georgia" w:cs="Georgia"/>
          <w:color w:val="000000"/>
          <w:sz w:val="28"/>
          <w:szCs w:val="28"/>
        </w:rPr>
        <w:t xml:space="preserve">all six admissibility criteria in 10 C.F.R. § 2.309(f)(1). </w:t>
      </w:r>
      <w:r w:rsidR="00632EDF">
        <w:rPr>
          <w:rFonts w:ascii="Georgia" w:hAnsi="Georgia" w:cs="Georgia"/>
          <w:color w:val="000000"/>
          <w:sz w:val="28"/>
          <w:szCs w:val="28"/>
        </w:rPr>
        <w:t xml:space="preserve"> </w:t>
      </w:r>
      <w:r w:rsidR="00E63D00">
        <w:rPr>
          <w:rFonts w:ascii="Georgia" w:hAnsi="Georgia" w:cs="Georgia"/>
          <w:color w:val="000000"/>
          <w:sz w:val="28"/>
          <w:szCs w:val="28"/>
        </w:rPr>
        <w:t xml:space="preserve"> Accordingly, pursuant to 10 C.F.R. § 2.309(a), the Commission must accept the Petition.</w:t>
      </w:r>
    </w:p>
    <w:p w:rsidR="00E63D00" w:rsidRDefault="00E63D00"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E63D00" w:rsidRPr="002D59D6" w:rsidRDefault="00E63D00" w:rsidP="002D59D6">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8"/>
          <w:szCs w:val="28"/>
        </w:rPr>
      </w:pPr>
      <w:r w:rsidRPr="002D59D6">
        <w:rPr>
          <w:rFonts w:ascii="Georgia" w:hAnsi="Georgia" w:cs="Georgia"/>
          <w:b/>
          <w:bCs/>
          <w:color w:val="000000"/>
          <w:sz w:val="28"/>
          <w:szCs w:val="28"/>
        </w:rPr>
        <w:t>Reactor License Transfers.</w:t>
      </w:r>
    </w:p>
    <w:p w:rsidR="00E63D00" w:rsidRPr="002D59D6" w:rsidRDefault="00E63D00" w:rsidP="002D5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60"/>
        <w:rPr>
          <w:rFonts w:ascii="Georgia" w:hAnsi="Georgia" w:cs="Georgia"/>
          <w:b/>
          <w:bCs/>
          <w:color w:val="000000"/>
          <w:sz w:val="28"/>
          <w:szCs w:val="28"/>
        </w:rPr>
      </w:pPr>
    </w:p>
    <w:p w:rsidR="00E63D00" w:rsidRDefault="002D59D6" w:rsidP="002D5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Georgia"/>
          <w:color w:val="000000"/>
          <w:sz w:val="28"/>
          <w:szCs w:val="28"/>
        </w:rPr>
      </w:pPr>
      <w:r>
        <w:rPr>
          <w:rFonts w:ascii="Georgia" w:hAnsi="Georgia" w:cs="Georgia"/>
          <w:color w:val="000000"/>
          <w:sz w:val="28"/>
          <w:szCs w:val="28"/>
        </w:rPr>
        <w:tab/>
      </w:r>
      <w:r w:rsidR="00E63D00">
        <w:rPr>
          <w:rFonts w:ascii="Georgia" w:hAnsi="Georgia" w:cs="Georgia"/>
          <w:color w:val="000000"/>
          <w:sz w:val="28"/>
          <w:szCs w:val="28"/>
        </w:rPr>
        <w:t>Under Section 184 of the Atomic Energy Act of 1954, as amended</w:t>
      </w:r>
    </w:p>
    <w:p w:rsidR="00E63D00" w:rsidRDefault="002D59D6" w:rsidP="002D5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Georgia"/>
          <w:color w:val="000000"/>
          <w:sz w:val="28"/>
          <w:szCs w:val="28"/>
        </w:rPr>
      </w:pPr>
      <w:r>
        <w:rPr>
          <w:rFonts w:ascii="Georgia" w:hAnsi="Georgia" w:cs="Georgia"/>
          <w:color w:val="000000"/>
          <w:sz w:val="28"/>
          <w:szCs w:val="28"/>
        </w:rPr>
        <w:t>(“AEA”), (3</w:t>
      </w:r>
      <w:r w:rsidR="00E63D00">
        <w:rPr>
          <w:rFonts w:ascii="Georgia" w:hAnsi="Georgia" w:cs="Georgia"/>
          <w:color w:val="000000"/>
          <w:sz w:val="28"/>
          <w:szCs w:val="28"/>
        </w:rPr>
        <w:t>) an NRC reactor license, or any right under it, may not be</w:t>
      </w:r>
    </w:p>
    <w:p w:rsidR="00E63D00" w:rsidRDefault="00E63D00" w:rsidP="002D5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Georgia"/>
          <w:color w:val="000000"/>
          <w:sz w:val="28"/>
          <w:szCs w:val="28"/>
        </w:rPr>
      </w:pPr>
      <w:r>
        <w:rPr>
          <w:rFonts w:ascii="Georgia" w:hAnsi="Georgia" w:cs="Georgia"/>
          <w:color w:val="000000"/>
          <w:sz w:val="28"/>
          <w:szCs w:val="28"/>
        </w:rPr>
        <w:t>“transferred, assigned[,] or in any manner disposed of, either voluntarily or</w:t>
      </w:r>
    </w:p>
    <w:p w:rsidR="00E63D00" w:rsidRDefault="00E63D00" w:rsidP="002D5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Georgia"/>
          <w:color w:val="000000"/>
          <w:sz w:val="28"/>
          <w:szCs w:val="28"/>
        </w:rPr>
      </w:pPr>
      <w:r>
        <w:rPr>
          <w:rFonts w:ascii="Georgia" w:hAnsi="Georgia" w:cs="Georgia"/>
          <w:color w:val="000000"/>
          <w:sz w:val="28"/>
          <w:szCs w:val="28"/>
        </w:rPr>
        <w:t>involuntarily, directly or indirectly, through transfer of control of [the]</w:t>
      </w:r>
    </w:p>
    <w:p w:rsidR="00E63D00" w:rsidRDefault="002D59D6" w:rsidP="002D5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Georgia"/>
          <w:color w:val="000000"/>
          <w:sz w:val="28"/>
          <w:szCs w:val="28"/>
        </w:rPr>
      </w:pPr>
      <w:r>
        <w:rPr>
          <w:rFonts w:ascii="Georgia" w:hAnsi="Georgia" w:cs="Georgia"/>
          <w:color w:val="000000"/>
          <w:sz w:val="28"/>
          <w:szCs w:val="28"/>
        </w:rPr>
        <w:t>license</w:t>
      </w:r>
      <w:r w:rsidR="002279C6">
        <w:rPr>
          <w:rFonts w:ascii="Georgia" w:hAnsi="Georgia" w:cs="Georgia"/>
          <w:color w:val="000000"/>
          <w:sz w:val="28"/>
          <w:szCs w:val="28"/>
        </w:rPr>
        <w:t xml:space="preserve"> </w:t>
      </w:r>
      <w:r w:rsidR="00E63D00">
        <w:rPr>
          <w:rFonts w:ascii="Georgia" w:hAnsi="Georgia" w:cs="Georgia"/>
          <w:color w:val="000000"/>
          <w:sz w:val="28"/>
          <w:szCs w:val="28"/>
        </w:rPr>
        <w:t xml:space="preserve">to any person,” unless the NRC first </w:t>
      </w:r>
      <w:r>
        <w:rPr>
          <w:rFonts w:ascii="Georgia" w:hAnsi="Georgia" w:cs="Georgia"/>
          <w:color w:val="000000"/>
          <w:sz w:val="28"/>
          <w:szCs w:val="28"/>
        </w:rPr>
        <w:t>gives its consent in writing. (4</w:t>
      </w:r>
      <w:r w:rsidR="00E63D00">
        <w:rPr>
          <w:rFonts w:ascii="Georgia" w:hAnsi="Georgia" w:cs="Georgia"/>
          <w:color w:val="000000"/>
          <w:sz w:val="28"/>
          <w:szCs w:val="28"/>
        </w:rPr>
        <w:t>)</w:t>
      </w:r>
    </w:p>
    <w:p w:rsidR="00E63D00" w:rsidRDefault="00E63D00"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_____</w:t>
      </w:r>
    </w:p>
    <w:p w:rsidR="00E63D00" w:rsidRDefault="002D59D6"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3</w:t>
      </w:r>
      <w:r w:rsidR="00E63D00">
        <w:rPr>
          <w:rFonts w:ascii="Georgia" w:hAnsi="Georgia" w:cs="Georgia"/>
          <w:color w:val="000000"/>
          <w:sz w:val="28"/>
          <w:szCs w:val="28"/>
        </w:rPr>
        <w:tab/>
        <w:t xml:space="preserve">Atomic Energy Act of 1954, Pub. L. No. 83-703, 68 Stat. 919 (codified as amended at 42 U.S.C. §§ 2011, </w:t>
      </w:r>
      <w:r w:rsidR="00E63D00">
        <w:rPr>
          <w:rFonts w:ascii="Georgia" w:hAnsi="Georgia" w:cs="Georgia"/>
          <w:i/>
          <w:iCs/>
          <w:color w:val="000000"/>
          <w:sz w:val="28"/>
          <w:szCs w:val="28"/>
        </w:rPr>
        <w:t>et seq</w:t>
      </w:r>
      <w:r w:rsidR="00E63D00">
        <w:rPr>
          <w:rFonts w:ascii="Georgia" w:hAnsi="Georgia" w:cs="Georgia"/>
          <w:color w:val="000000"/>
          <w:sz w:val="28"/>
          <w:szCs w:val="28"/>
        </w:rPr>
        <w:t>.).</w:t>
      </w:r>
    </w:p>
    <w:p w:rsidR="002D59D6" w:rsidRDefault="002D59D6"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3147F5" w:rsidRDefault="002D59D6"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4</w:t>
      </w:r>
      <w:r w:rsidR="00E63D00">
        <w:rPr>
          <w:rFonts w:ascii="Georgia" w:hAnsi="Georgia" w:cs="Georgia"/>
          <w:color w:val="000000"/>
          <w:sz w:val="28"/>
          <w:szCs w:val="28"/>
        </w:rPr>
        <w:tab/>
        <w:t xml:space="preserve">Atomic Energy Act of 1954, Pub. L. No. 83-703, 68 Stat. 919 (codified as amended at 42 U.S.C. §§ 2011, </w:t>
      </w:r>
      <w:r w:rsidR="00E63D00">
        <w:rPr>
          <w:rFonts w:ascii="Georgia" w:hAnsi="Georgia" w:cs="Georgia"/>
          <w:i/>
          <w:iCs/>
          <w:color w:val="000000"/>
          <w:sz w:val="28"/>
          <w:szCs w:val="28"/>
        </w:rPr>
        <w:t>et seq</w:t>
      </w:r>
      <w:r w:rsidR="00E63D00">
        <w:rPr>
          <w:rFonts w:ascii="Georgia" w:hAnsi="Georgia" w:cs="Georgia"/>
          <w:color w:val="000000"/>
          <w:sz w:val="28"/>
          <w:szCs w:val="28"/>
        </w:rPr>
        <w:t>.).</w:t>
      </w:r>
    </w:p>
    <w:p w:rsidR="003147F5" w:rsidRDefault="003147F5"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E63D00" w:rsidRDefault="00E63D00"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E63D00" w:rsidRDefault="00E63D00" w:rsidP="005972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Georgia"/>
          <w:color w:val="000000"/>
          <w:sz w:val="28"/>
          <w:szCs w:val="28"/>
        </w:rPr>
      </w:pPr>
      <w:r>
        <w:rPr>
          <w:rFonts w:ascii="Georgia" w:hAnsi="Georgia" w:cs="Georgia"/>
          <w:color w:val="000000"/>
          <w:sz w:val="28"/>
          <w:szCs w:val="28"/>
        </w:rPr>
        <w:tab/>
        <w:t>This statutory requirement is codified in 10 C.F.R. § 50.80 and applies to both direct an</w:t>
      </w:r>
      <w:r w:rsidR="002D59D6">
        <w:rPr>
          <w:rFonts w:ascii="Georgia" w:hAnsi="Georgia" w:cs="Georgia"/>
          <w:color w:val="000000"/>
          <w:sz w:val="28"/>
          <w:szCs w:val="28"/>
        </w:rPr>
        <w:t>d indirect license transfers. (5</w:t>
      </w:r>
      <w:r>
        <w:rPr>
          <w:rFonts w:ascii="Georgia" w:hAnsi="Georgia" w:cs="Georgia"/>
          <w:color w:val="000000"/>
          <w:sz w:val="28"/>
          <w:szCs w:val="28"/>
        </w:rPr>
        <w:t>)</w:t>
      </w:r>
      <w:r w:rsidR="005972BE">
        <w:rPr>
          <w:rFonts w:ascii="Georgia" w:hAnsi="Georgia" w:cs="Georgia"/>
          <w:color w:val="000000"/>
          <w:sz w:val="28"/>
          <w:szCs w:val="28"/>
        </w:rPr>
        <w:t xml:space="preserve"> </w:t>
      </w:r>
      <w:r>
        <w:rPr>
          <w:rFonts w:ascii="Georgia" w:hAnsi="Georgia" w:cs="Georgia"/>
          <w:color w:val="000000"/>
          <w:sz w:val="28"/>
          <w:szCs w:val="28"/>
        </w:rPr>
        <w:t>Transferring control may involve either the licensed operator or any individual licensed owner of the facility. Before approving a license transfer, the NRC reviews, among other things, the technical and financial qualifications</w:t>
      </w:r>
      <w:r w:rsidR="002D59D6">
        <w:rPr>
          <w:rFonts w:ascii="Georgia" w:hAnsi="Georgia" w:cs="Georgia"/>
          <w:color w:val="000000"/>
          <w:sz w:val="28"/>
          <w:szCs w:val="28"/>
        </w:rPr>
        <w:t xml:space="preserve"> of the proposed transferees. (6</w:t>
      </w:r>
      <w:r>
        <w:rPr>
          <w:rFonts w:ascii="Georgia" w:hAnsi="Georgia" w:cs="Georgia"/>
          <w:color w:val="000000"/>
          <w:sz w:val="28"/>
          <w:szCs w:val="28"/>
        </w:rPr>
        <w:t>)</w:t>
      </w:r>
    </w:p>
    <w:p w:rsidR="00E63D00" w:rsidRDefault="00E63D00" w:rsidP="002D59D6">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5972BE" w:rsidRDefault="00E63D00" w:rsidP="0097709A">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Georgia"/>
          <w:color w:val="000000"/>
          <w:sz w:val="28"/>
          <w:szCs w:val="28"/>
        </w:rPr>
      </w:pPr>
      <w:r>
        <w:rPr>
          <w:rFonts w:ascii="Georgia" w:hAnsi="Georgia" w:cs="Georgia"/>
          <w:color w:val="000000"/>
          <w:sz w:val="28"/>
          <w:szCs w:val="28"/>
        </w:rPr>
        <w:tab/>
        <w:t>The transfer review focuses on the “potential impact on the licensee’s ability both to maintain adequate technical qualifications and organizational control and authority over the facility[,] and to provide adequate funds for safe op</w:t>
      </w:r>
      <w:r w:rsidR="002D59D6">
        <w:rPr>
          <w:rFonts w:ascii="Georgia" w:hAnsi="Georgia" w:cs="Georgia"/>
          <w:color w:val="000000"/>
          <w:sz w:val="28"/>
          <w:szCs w:val="28"/>
        </w:rPr>
        <w:t>eration and decommissioning.” (7</w:t>
      </w:r>
      <w:r w:rsidR="0097709A">
        <w:rPr>
          <w:rFonts w:ascii="Georgia" w:hAnsi="Georgia" w:cs="Georgia"/>
          <w:color w:val="000000"/>
          <w:sz w:val="28"/>
          <w:szCs w:val="28"/>
        </w:rPr>
        <w:t>) T</w:t>
      </w:r>
      <w:r w:rsidR="002D59D6">
        <w:rPr>
          <w:rFonts w:ascii="Georgia" w:hAnsi="Georgia" w:cs="Georgia"/>
          <w:color w:val="000000"/>
          <w:sz w:val="28"/>
          <w:szCs w:val="28"/>
        </w:rPr>
        <w:t>he NRC must find a “reasonable assurance”</w:t>
      </w:r>
      <w:r w:rsidR="002279C6">
        <w:rPr>
          <w:rFonts w:ascii="Georgia" w:hAnsi="Georgia" w:cs="Georgia"/>
          <w:color w:val="000000"/>
          <w:sz w:val="28"/>
          <w:szCs w:val="28"/>
        </w:rPr>
        <w:t xml:space="preserve"> of financial qualifications. (8</w:t>
      </w:r>
      <w:r w:rsidR="002D59D6">
        <w:rPr>
          <w:rFonts w:ascii="Georgia" w:hAnsi="Georgia" w:cs="Georgia"/>
          <w:color w:val="000000"/>
          <w:sz w:val="28"/>
          <w:szCs w:val="28"/>
        </w:rPr>
        <w:t>) Based on the paucity of information contained in the filing documents, the Application fails to address the applicable financial standards to provide “reasonable assurance” of fin</w:t>
      </w:r>
      <w:r w:rsidR="00632EDF">
        <w:rPr>
          <w:rFonts w:ascii="Georgia" w:hAnsi="Georgia" w:cs="Georgia"/>
          <w:color w:val="000000"/>
          <w:sz w:val="28"/>
          <w:szCs w:val="28"/>
        </w:rPr>
        <w:t>ancial qualifications for Tri Artisan</w:t>
      </w:r>
      <w:r w:rsidR="002E3235">
        <w:rPr>
          <w:rFonts w:ascii="Georgia" w:hAnsi="Georgia" w:cs="Georgia"/>
          <w:color w:val="000000"/>
          <w:sz w:val="28"/>
          <w:szCs w:val="28"/>
        </w:rPr>
        <w:t xml:space="preserve"> </w:t>
      </w:r>
      <w:r w:rsidR="00D27453">
        <w:rPr>
          <w:rFonts w:ascii="Georgia" w:hAnsi="Georgia" w:cs="Georgia"/>
          <w:color w:val="000000"/>
          <w:sz w:val="28"/>
          <w:szCs w:val="28"/>
        </w:rPr>
        <w:t xml:space="preserve">to decommission </w:t>
      </w:r>
      <w:r w:rsidR="005972BE">
        <w:rPr>
          <w:rFonts w:ascii="Georgia" w:hAnsi="Georgia" w:cs="Georgia"/>
          <w:color w:val="000000"/>
          <w:sz w:val="28"/>
          <w:szCs w:val="28"/>
        </w:rPr>
        <w:t>Three Mile Island Unit-2 (“TMI-2”)</w:t>
      </w:r>
      <w:r w:rsidR="002E3235">
        <w:rPr>
          <w:rFonts w:ascii="Georgia" w:hAnsi="Georgia" w:cs="Georgia"/>
          <w:color w:val="000000"/>
          <w:sz w:val="28"/>
          <w:szCs w:val="28"/>
        </w:rPr>
        <w:t>.</w:t>
      </w:r>
      <w:r w:rsidR="005972BE">
        <w:rPr>
          <w:rFonts w:ascii="Georgia" w:hAnsi="Georgia" w:cs="Georgia"/>
          <w:color w:val="000000"/>
          <w:sz w:val="28"/>
          <w:szCs w:val="28"/>
        </w:rPr>
        <w:t xml:space="preserve"> </w:t>
      </w:r>
      <w:r w:rsidR="0097709A">
        <w:rPr>
          <w:rFonts w:ascii="Georgia" w:hAnsi="Georgia" w:cs="Georgia"/>
          <w:color w:val="000000"/>
          <w:sz w:val="28"/>
          <w:szCs w:val="28"/>
        </w:rPr>
        <w:t>The transfer review focuses on the ability “… to provide adequate funds for safe operation and decommissioning.” (9)</w:t>
      </w:r>
      <w:r w:rsidR="0097709A" w:rsidRPr="0097709A">
        <w:rPr>
          <w:rFonts w:ascii="Georgia" w:hAnsi="Georgia" w:cs="Georgia"/>
          <w:color w:val="000000"/>
          <w:sz w:val="28"/>
          <w:szCs w:val="28"/>
        </w:rPr>
        <w:t xml:space="preserve"> </w:t>
      </w:r>
    </w:p>
    <w:p w:rsidR="00E63D00" w:rsidRDefault="00E63D00" w:rsidP="0097709A">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Georgia"/>
          <w:color w:val="000000"/>
          <w:sz w:val="28"/>
          <w:szCs w:val="28"/>
        </w:rPr>
      </w:pPr>
    </w:p>
    <w:p w:rsidR="00E63D00" w:rsidRDefault="0058552E"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i/>
          <w:iCs/>
          <w:color w:val="000000"/>
          <w:sz w:val="28"/>
          <w:szCs w:val="28"/>
        </w:rPr>
      </w:pPr>
      <w:r>
        <w:rPr>
          <w:rFonts w:ascii="Georgia" w:hAnsi="Georgia" w:cs="Georgia"/>
          <w:color w:val="000000"/>
          <w:sz w:val="28"/>
          <w:szCs w:val="28"/>
        </w:rPr>
        <w:t>5</w:t>
      </w:r>
      <w:r w:rsidR="00E63D00">
        <w:rPr>
          <w:rFonts w:ascii="Georgia" w:hAnsi="Georgia" w:cs="Georgia"/>
          <w:color w:val="000000"/>
          <w:sz w:val="28"/>
          <w:szCs w:val="28"/>
        </w:rPr>
        <w:tab/>
      </w:r>
      <w:r w:rsidR="00E63D00">
        <w:rPr>
          <w:rFonts w:ascii="Georgia" w:hAnsi="Georgia" w:cs="Georgia"/>
          <w:i/>
          <w:iCs/>
          <w:color w:val="000000"/>
          <w:sz w:val="28"/>
          <w:szCs w:val="28"/>
        </w:rPr>
        <w:t xml:space="preserve">See </w:t>
      </w:r>
      <w:r w:rsidR="00E63D00">
        <w:rPr>
          <w:rFonts w:ascii="Georgia" w:hAnsi="Georgia" w:cs="Georgia"/>
          <w:color w:val="000000"/>
          <w:sz w:val="28"/>
          <w:szCs w:val="28"/>
        </w:rPr>
        <w:t>NRC Backgrounder, “Reactor License Transfers,” at 1-2 (Jan. 2020) (ML040160803). A direct license transfer occurs when an entity seeks to transfer a license it holds to a different entity (</w:t>
      </w:r>
      <w:r w:rsidR="00E63D00">
        <w:rPr>
          <w:rFonts w:ascii="Georgia" w:hAnsi="Georgia" w:cs="Georgia"/>
          <w:i/>
          <w:iCs/>
          <w:color w:val="000000"/>
          <w:sz w:val="28"/>
          <w:szCs w:val="28"/>
        </w:rPr>
        <w:t>e.g</w:t>
      </w:r>
      <w:r w:rsidR="00E63D00">
        <w:rPr>
          <w:rFonts w:ascii="Georgia" w:hAnsi="Georgia" w:cs="Georgia"/>
          <w:color w:val="000000"/>
          <w:sz w:val="28"/>
          <w:szCs w:val="28"/>
        </w:rPr>
        <w:t xml:space="preserve">., when a plant is to be sold or transferred to a new licensee in whole or part). </w:t>
      </w:r>
      <w:r w:rsidR="00E63D00">
        <w:rPr>
          <w:rFonts w:ascii="Georgia" w:hAnsi="Georgia" w:cs="Georgia"/>
          <w:i/>
          <w:iCs/>
          <w:color w:val="000000"/>
          <w:sz w:val="28"/>
          <w:szCs w:val="28"/>
        </w:rPr>
        <w:t>See id</w:t>
      </w:r>
      <w:r w:rsidR="00E63D00">
        <w:rPr>
          <w:rFonts w:ascii="Georgia" w:hAnsi="Georgia" w:cs="Georgia"/>
          <w:color w:val="000000"/>
          <w:sz w:val="28"/>
          <w:szCs w:val="28"/>
        </w:rPr>
        <w:t>. An indirect license transfer takes place when there is a transfer of “control” of the license or of a license holder (</w:t>
      </w:r>
      <w:r w:rsidR="00E63D00">
        <w:rPr>
          <w:rFonts w:ascii="Georgia" w:hAnsi="Georgia" w:cs="Georgia"/>
          <w:i/>
          <w:iCs/>
          <w:color w:val="000000"/>
          <w:sz w:val="28"/>
          <w:szCs w:val="28"/>
        </w:rPr>
        <w:t>e.g.</w:t>
      </w:r>
      <w:r w:rsidR="00E63D00">
        <w:rPr>
          <w:rFonts w:ascii="Georgia" w:hAnsi="Georgia" w:cs="Georgia"/>
          <w:color w:val="000000"/>
          <w:sz w:val="28"/>
          <w:szCs w:val="28"/>
        </w:rPr>
        <w:t xml:space="preserve">, as a result of a merger or acquisition at high levels within or among corporations. </w:t>
      </w:r>
      <w:r w:rsidR="00E63D00">
        <w:rPr>
          <w:rFonts w:ascii="Georgia" w:hAnsi="Georgia" w:cs="Georgia"/>
          <w:i/>
          <w:iCs/>
          <w:color w:val="000000"/>
          <w:sz w:val="28"/>
          <w:szCs w:val="28"/>
        </w:rPr>
        <w:t>See id.)</w:t>
      </w:r>
    </w:p>
    <w:p w:rsidR="00E63D00" w:rsidRDefault="00E63D00"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E63D00" w:rsidRDefault="002E3235"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6</w:t>
      </w:r>
      <w:r w:rsidR="00E63D00">
        <w:rPr>
          <w:rFonts w:ascii="Georgia" w:hAnsi="Georgia" w:cs="Georgia"/>
          <w:color w:val="000000"/>
          <w:sz w:val="28"/>
          <w:szCs w:val="28"/>
        </w:rPr>
        <w:tab/>
      </w:r>
      <w:r w:rsidR="00E63D00">
        <w:rPr>
          <w:rFonts w:ascii="Georgia" w:hAnsi="Georgia" w:cs="Georgia"/>
          <w:i/>
          <w:iCs/>
          <w:color w:val="000000"/>
          <w:sz w:val="28"/>
          <w:szCs w:val="28"/>
        </w:rPr>
        <w:t xml:space="preserve">See </w:t>
      </w:r>
      <w:r w:rsidR="00E63D00">
        <w:rPr>
          <w:rFonts w:ascii="Georgia" w:hAnsi="Georgia" w:cs="Georgia"/>
          <w:color w:val="000000"/>
          <w:sz w:val="28"/>
          <w:szCs w:val="28"/>
        </w:rPr>
        <w:t xml:space="preserve">10 C.F.R. §§ 50.80(b)(1)(i), (c)(1); </w:t>
      </w:r>
      <w:r w:rsidR="00E63D00">
        <w:rPr>
          <w:rFonts w:ascii="Georgia" w:hAnsi="Georgia" w:cs="Georgia"/>
          <w:i/>
          <w:iCs/>
          <w:color w:val="000000"/>
          <w:sz w:val="28"/>
          <w:szCs w:val="28"/>
        </w:rPr>
        <w:t xml:space="preserve">see also </w:t>
      </w:r>
      <w:r w:rsidR="00E63D00">
        <w:rPr>
          <w:rFonts w:ascii="Georgia" w:hAnsi="Georgia" w:cs="Georgia"/>
          <w:color w:val="000000"/>
          <w:sz w:val="28"/>
          <w:szCs w:val="28"/>
        </w:rPr>
        <w:t>NUREG-1577, “Standard Review Plan on Power Reactor Licensee Financial Qualifications and Decommissioning Funding Assurance,” Rev. 1 (Feb. 1999) (ML013330264) (“NUREG-1577”).</w:t>
      </w:r>
    </w:p>
    <w:p w:rsidR="00E63D00" w:rsidRDefault="00E63D00"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E63D00" w:rsidRDefault="002E3235"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7</w:t>
      </w:r>
      <w:r w:rsidR="00E63D00">
        <w:rPr>
          <w:rFonts w:ascii="Georgia" w:hAnsi="Georgia" w:cs="Georgia"/>
          <w:color w:val="000000"/>
          <w:sz w:val="28"/>
          <w:szCs w:val="28"/>
        </w:rPr>
        <w:tab/>
        <w:t>Final Policy Statement on the Restructuring and Economic Deregulation of the Electric Utility Industry, 62 Fed. Reg. 44,071, 44,077 (Aug. 19, 1997).</w:t>
      </w:r>
    </w:p>
    <w:p w:rsidR="002E3235" w:rsidRDefault="002E3235" w:rsidP="002E32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E63D00" w:rsidRDefault="002E3235"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8</w:t>
      </w:r>
      <w:r>
        <w:rPr>
          <w:rFonts w:ascii="Georgia" w:hAnsi="Georgia" w:cs="Georgia"/>
          <w:color w:val="000000"/>
          <w:sz w:val="28"/>
          <w:szCs w:val="28"/>
        </w:rPr>
        <w:tab/>
        <w:t>10 C.F.R. § 50.33(f)(2).</w:t>
      </w:r>
    </w:p>
    <w:p w:rsidR="00E63D00" w:rsidRDefault="00E63D00"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E63D00" w:rsidRDefault="0097709A"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9</w:t>
      </w:r>
      <w:r w:rsidR="00E63D00">
        <w:rPr>
          <w:rFonts w:ascii="Georgia" w:hAnsi="Georgia" w:cs="Georgia"/>
          <w:color w:val="000000"/>
          <w:sz w:val="28"/>
          <w:szCs w:val="28"/>
        </w:rPr>
        <w:tab/>
        <w:t>“Final Policy Statement on the Restructuring and Economic Deregulation of the Electric Utility Industry,” 62 Fed. Reg. 44,071, 44,077 (Aug. 19, 1997).</w:t>
      </w:r>
    </w:p>
    <w:p w:rsidR="0097709A" w:rsidRDefault="0097709A"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 xml:space="preserve"> </w:t>
      </w:r>
    </w:p>
    <w:p w:rsidR="0097709A" w:rsidRDefault="0097709A"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E63D00" w:rsidRDefault="0097709A"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 xml:space="preserve"> </w:t>
      </w:r>
    </w:p>
    <w:p w:rsidR="00E63D00" w:rsidRDefault="00E63D00"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E63D00" w:rsidRPr="002279C6" w:rsidRDefault="002279C6"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 xml:space="preserve"> </w:t>
      </w:r>
      <w:r w:rsidR="00876A9D" w:rsidRPr="00876A9D">
        <w:rPr>
          <w:rFonts w:ascii="Georgia" w:hAnsi="Georgia" w:cs="Georgia"/>
          <w:b/>
          <w:color w:val="000000"/>
          <w:sz w:val="28"/>
          <w:szCs w:val="28"/>
        </w:rPr>
        <w:t xml:space="preserve">III. </w:t>
      </w:r>
      <w:r w:rsidR="00E63D00" w:rsidRPr="00876A9D">
        <w:rPr>
          <w:rFonts w:ascii="Georgia" w:hAnsi="Georgia" w:cs="Georgia"/>
          <w:b/>
          <w:color w:val="000000"/>
          <w:sz w:val="28"/>
          <w:szCs w:val="28"/>
        </w:rPr>
        <w:t>T</w:t>
      </w:r>
      <w:r w:rsidR="00E63D00" w:rsidRPr="00876A9D">
        <w:rPr>
          <w:rFonts w:ascii="Georgia" w:hAnsi="Georgia" w:cs="Georgia"/>
          <w:b/>
          <w:bCs/>
          <w:color w:val="000000"/>
          <w:sz w:val="28"/>
          <w:szCs w:val="28"/>
        </w:rPr>
        <w:t>he Petitioner Has Demonstrated Standing.</w:t>
      </w:r>
    </w:p>
    <w:p w:rsidR="00E63D00" w:rsidRDefault="00E63D00"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E63D00" w:rsidRDefault="00E63D00" w:rsidP="002279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Georgia"/>
          <w:color w:val="000000"/>
          <w:sz w:val="28"/>
          <w:szCs w:val="28"/>
        </w:rPr>
      </w:pPr>
      <w:r>
        <w:rPr>
          <w:rFonts w:ascii="Georgia" w:hAnsi="Georgia" w:cs="Georgia"/>
          <w:color w:val="000000"/>
          <w:sz w:val="28"/>
          <w:szCs w:val="28"/>
        </w:rPr>
        <w:tab/>
        <w:t xml:space="preserve">Eric Joseph Epstein (“Epstein” or “Mr. Epstein”) has standing to intervene as an individual in this proceeding, </w:t>
      </w:r>
      <w:r w:rsidR="002279C6">
        <w:rPr>
          <w:rFonts w:ascii="Georgia" w:hAnsi="Georgia" w:cs="Georgia"/>
          <w:color w:val="000000"/>
          <w:sz w:val="28"/>
          <w:szCs w:val="28"/>
        </w:rPr>
        <w:t>in a representational capacity. The P</w:t>
      </w:r>
      <w:r w:rsidR="006C756C">
        <w:rPr>
          <w:rFonts w:ascii="Georgia" w:hAnsi="Georgia" w:cs="Georgia"/>
          <w:color w:val="000000"/>
          <w:sz w:val="28"/>
          <w:szCs w:val="28"/>
        </w:rPr>
        <w:t>etitioner</w:t>
      </w:r>
      <w:r>
        <w:rPr>
          <w:rFonts w:ascii="Georgia" w:hAnsi="Georgia" w:cs="Georgia"/>
          <w:color w:val="000000"/>
          <w:sz w:val="28"/>
          <w:szCs w:val="28"/>
        </w:rPr>
        <w:t xml:space="preserve"> should also be granted discretionary intervention </w:t>
      </w:r>
      <w:r w:rsidR="002279C6">
        <w:rPr>
          <w:rFonts w:ascii="Georgia" w:hAnsi="Georgia" w:cs="Georgia"/>
          <w:color w:val="000000"/>
          <w:sz w:val="28"/>
          <w:szCs w:val="28"/>
        </w:rPr>
        <w:t>under 10 C.F.R. § 2.309(e), and has met the required criteria by submitting four admissible contentions.</w:t>
      </w:r>
    </w:p>
    <w:p w:rsidR="00E63D00" w:rsidRDefault="00E63D00" w:rsidP="002279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E63D00" w:rsidRDefault="002279C6" w:rsidP="002279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Georgia"/>
          <w:color w:val="000000"/>
          <w:sz w:val="28"/>
          <w:szCs w:val="28"/>
        </w:rPr>
      </w:pPr>
      <w:r>
        <w:rPr>
          <w:rFonts w:ascii="Georgia" w:hAnsi="Georgia" w:cs="Georgia"/>
          <w:color w:val="000000"/>
          <w:sz w:val="28"/>
          <w:szCs w:val="28"/>
        </w:rPr>
        <w:tab/>
        <w:t>Mr. Epstein has</w:t>
      </w:r>
      <w:r w:rsidR="00E63D00">
        <w:rPr>
          <w:rFonts w:ascii="Georgia" w:hAnsi="Georgia" w:cs="Georgia"/>
          <w:color w:val="000000"/>
          <w:sz w:val="28"/>
          <w:szCs w:val="28"/>
        </w:rPr>
        <w:t xml:space="preserve"> established standing to intervene in this proceeding as a matter of right under 10 C.F</w:t>
      </w:r>
      <w:r w:rsidR="003147F5">
        <w:rPr>
          <w:rFonts w:ascii="Georgia" w:hAnsi="Georgia" w:cs="Georgia"/>
          <w:color w:val="000000"/>
          <w:sz w:val="28"/>
          <w:szCs w:val="28"/>
        </w:rPr>
        <w:t xml:space="preserve">.R. § 2.309(d). The Petitioner clearly has </w:t>
      </w:r>
      <w:r w:rsidR="00E63D00">
        <w:rPr>
          <w:rFonts w:ascii="Georgia" w:hAnsi="Georgia" w:cs="Georgia"/>
          <w:color w:val="000000"/>
          <w:sz w:val="28"/>
          <w:szCs w:val="28"/>
        </w:rPr>
        <w:t>the ability to “assist in developing a sound record” due to the “unavoidable and extreme circumstances”— and offer extensive support and justification for the reque</w:t>
      </w:r>
      <w:r w:rsidR="006C756C">
        <w:rPr>
          <w:rFonts w:ascii="Georgia" w:hAnsi="Georgia" w:cs="Georgia"/>
          <w:color w:val="000000"/>
          <w:sz w:val="28"/>
          <w:szCs w:val="28"/>
        </w:rPr>
        <w:t xml:space="preserve">sted extension. The Petitioner has </w:t>
      </w:r>
      <w:r w:rsidR="00E63D00">
        <w:rPr>
          <w:rFonts w:ascii="Georgia" w:hAnsi="Georgia" w:cs="Georgia"/>
          <w:color w:val="000000"/>
          <w:sz w:val="28"/>
          <w:szCs w:val="28"/>
        </w:rPr>
        <w:t>also established Proximity-Based Standing.</w:t>
      </w:r>
    </w:p>
    <w:p w:rsidR="002279C6" w:rsidRDefault="002279C6" w:rsidP="004B1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 xml:space="preserve"> </w:t>
      </w:r>
    </w:p>
    <w:p w:rsidR="00E63D00" w:rsidRDefault="002279C6" w:rsidP="002279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Georgia"/>
          <w:color w:val="000000"/>
          <w:sz w:val="28"/>
          <w:szCs w:val="28"/>
        </w:rPr>
      </w:pPr>
      <w:r>
        <w:rPr>
          <w:rFonts w:ascii="Georgia" w:hAnsi="Georgia" w:cs="Georgia"/>
          <w:color w:val="000000"/>
          <w:sz w:val="28"/>
          <w:szCs w:val="28"/>
        </w:rPr>
        <w:tab/>
        <w:t>Energy</w:t>
      </w:r>
      <w:r w:rsidRPr="002279C6">
        <w:rPr>
          <w:rFonts w:ascii="Georgia" w:hAnsi="Georgia" w:cs="Georgia"/>
          <w:i/>
          <w:color w:val="000000"/>
          <w:sz w:val="28"/>
          <w:szCs w:val="28"/>
        </w:rPr>
        <w:t>Solutions</w:t>
      </w:r>
      <w:r>
        <w:rPr>
          <w:rFonts w:ascii="Georgia" w:hAnsi="Georgia" w:cs="Georgia"/>
          <w:color w:val="000000"/>
          <w:sz w:val="28"/>
          <w:szCs w:val="28"/>
        </w:rPr>
        <w:t xml:space="preserve"> </w:t>
      </w:r>
      <w:r w:rsidR="00E63D00">
        <w:rPr>
          <w:rFonts w:ascii="Georgia" w:hAnsi="Georgia" w:cs="Georgia"/>
          <w:color w:val="000000"/>
          <w:sz w:val="28"/>
          <w:szCs w:val="28"/>
        </w:rPr>
        <w:t xml:space="preserve">seeks to </w:t>
      </w:r>
      <w:r>
        <w:rPr>
          <w:rFonts w:ascii="Georgia" w:hAnsi="Georgia" w:cs="Georgia"/>
          <w:color w:val="000000"/>
          <w:sz w:val="28"/>
          <w:szCs w:val="28"/>
        </w:rPr>
        <w:t>devolve</w:t>
      </w:r>
      <w:r w:rsidR="003147F5">
        <w:rPr>
          <w:rFonts w:ascii="Georgia" w:hAnsi="Georgia" w:cs="Georgia"/>
          <w:color w:val="000000"/>
          <w:sz w:val="28"/>
          <w:szCs w:val="28"/>
        </w:rPr>
        <w:t xml:space="preserve"> and reorganize</w:t>
      </w:r>
      <w:r>
        <w:rPr>
          <w:rFonts w:ascii="Georgia" w:hAnsi="Georgia" w:cs="Georgia"/>
          <w:color w:val="000000"/>
          <w:sz w:val="28"/>
          <w:szCs w:val="28"/>
        </w:rPr>
        <w:t xml:space="preserve"> into a smorgasbord of non-nuclear</w:t>
      </w:r>
      <w:r w:rsidR="00E63D00">
        <w:rPr>
          <w:rFonts w:ascii="Georgia" w:hAnsi="Georgia" w:cs="Georgia"/>
          <w:color w:val="000000"/>
          <w:sz w:val="28"/>
          <w:szCs w:val="28"/>
        </w:rPr>
        <w:t>,</w:t>
      </w:r>
      <w:r>
        <w:rPr>
          <w:rFonts w:ascii="Georgia" w:hAnsi="Georgia" w:cs="Georgia"/>
          <w:color w:val="000000"/>
          <w:sz w:val="28"/>
          <w:szCs w:val="28"/>
        </w:rPr>
        <w:t xml:space="preserve"> private equity</w:t>
      </w:r>
      <w:r w:rsidR="003147F5">
        <w:rPr>
          <w:rFonts w:ascii="Georgia" w:hAnsi="Georgia" w:cs="Georgia"/>
          <w:color w:val="000000"/>
          <w:sz w:val="28"/>
          <w:szCs w:val="28"/>
        </w:rPr>
        <w:t xml:space="preserve"> opportunists</w:t>
      </w:r>
      <w:r>
        <w:rPr>
          <w:rFonts w:ascii="Georgia" w:hAnsi="Georgia" w:cs="Georgia"/>
          <w:color w:val="000000"/>
          <w:sz w:val="28"/>
          <w:szCs w:val="28"/>
        </w:rPr>
        <w:t xml:space="preserve">. The </w:t>
      </w:r>
      <w:r w:rsidR="006C756C">
        <w:rPr>
          <w:rFonts w:ascii="Georgia" w:hAnsi="Georgia" w:cs="Georgia"/>
          <w:color w:val="000000"/>
          <w:sz w:val="28"/>
          <w:szCs w:val="28"/>
        </w:rPr>
        <w:t>Applicant’s new controlling interest, i.e., Tri Artsisan</w:t>
      </w:r>
      <w:r w:rsidR="00D01FED">
        <w:rPr>
          <w:rFonts w:ascii="Georgia" w:hAnsi="Georgia" w:cs="Georgia"/>
          <w:color w:val="000000"/>
          <w:sz w:val="28"/>
          <w:szCs w:val="28"/>
        </w:rPr>
        <w:t>,</w:t>
      </w:r>
      <w:r w:rsidR="00E63D00">
        <w:rPr>
          <w:rFonts w:ascii="Georgia" w:hAnsi="Georgia" w:cs="Georgia"/>
          <w:color w:val="000000"/>
          <w:sz w:val="28"/>
          <w:szCs w:val="28"/>
        </w:rPr>
        <w:t xml:space="preserve"> must present a “fresh” demonstration to justify their changed corporate circumstances. Clearly, this proposed corporate jellyfish is the very definition of fluid circumstances that “change from one proceeding to the next.”</w:t>
      </w:r>
    </w:p>
    <w:p w:rsidR="00E63D00" w:rsidRDefault="002279C6" w:rsidP="002279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 xml:space="preserve"> </w:t>
      </w:r>
    </w:p>
    <w:p w:rsidR="002279C6" w:rsidRDefault="00E63D00" w:rsidP="002279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Georgia"/>
          <w:color w:val="000000"/>
          <w:sz w:val="28"/>
          <w:szCs w:val="28"/>
        </w:rPr>
      </w:pPr>
      <w:r>
        <w:rPr>
          <w:rFonts w:ascii="Georgia" w:hAnsi="Georgia" w:cs="Georgia"/>
          <w:color w:val="000000"/>
          <w:sz w:val="28"/>
          <w:szCs w:val="28"/>
        </w:rPr>
        <w:tab/>
        <w:t xml:space="preserve">This License Transfer Application is entirely about changed </w:t>
      </w:r>
      <w:r w:rsidR="003147F5">
        <w:rPr>
          <w:rFonts w:ascii="Georgia" w:hAnsi="Georgia" w:cs="Georgia"/>
          <w:color w:val="000000"/>
          <w:sz w:val="28"/>
          <w:szCs w:val="28"/>
        </w:rPr>
        <w:t xml:space="preserve">circumstances brought about </w:t>
      </w:r>
      <w:r w:rsidR="00D01FED">
        <w:rPr>
          <w:rFonts w:ascii="Georgia" w:hAnsi="Georgia" w:cs="Georgia"/>
          <w:color w:val="000000"/>
          <w:sz w:val="28"/>
          <w:szCs w:val="28"/>
        </w:rPr>
        <w:t>speculative</w:t>
      </w:r>
      <w:r w:rsidR="00426A69">
        <w:rPr>
          <w:rFonts w:ascii="Georgia" w:hAnsi="Georgia" w:cs="Georgia"/>
          <w:color w:val="000000"/>
          <w:sz w:val="28"/>
          <w:szCs w:val="28"/>
        </w:rPr>
        <w:t xml:space="preserve"> capital. The Petitioner has made his case.</w:t>
      </w:r>
      <w:r>
        <w:rPr>
          <w:rFonts w:ascii="Georgia" w:hAnsi="Georgia" w:cs="Georgia"/>
          <w:color w:val="000000"/>
          <w:sz w:val="28"/>
          <w:szCs w:val="28"/>
        </w:rPr>
        <w:t xml:space="preserve"> </w:t>
      </w:r>
      <w:r w:rsidR="00426A69">
        <w:rPr>
          <w:rFonts w:ascii="Georgia" w:hAnsi="Georgia" w:cs="Georgia"/>
          <w:color w:val="000000"/>
          <w:sz w:val="28"/>
          <w:szCs w:val="28"/>
        </w:rPr>
        <w:t>The Applicant i</w:t>
      </w:r>
      <w:r>
        <w:rPr>
          <w:rFonts w:ascii="Georgia" w:hAnsi="Georgia" w:cs="Georgia"/>
          <w:color w:val="000000"/>
          <w:sz w:val="28"/>
          <w:szCs w:val="28"/>
        </w:rPr>
        <w:t>s the party making unsubstantiated conclusory assertions while submitting a dearth of evide</w:t>
      </w:r>
      <w:r w:rsidR="00426A69">
        <w:rPr>
          <w:rFonts w:ascii="Georgia" w:hAnsi="Georgia" w:cs="Georgia"/>
          <w:color w:val="000000"/>
          <w:sz w:val="28"/>
          <w:szCs w:val="28"/>
        </w:rPr>
        <w:t>nce. (</w:t>
      </w:r>
      <w:r w:rsidR="002279C6">
        <w:rPr>
          <w:rFonts w:ascii="Georgia" w:hAnsi="Georgia" w:cs="Georgia"/>
          <w:color w:val="000000"/>
          <w:sz w:val="28"/>
          <w:szCs w:val="28"/>
        </w:rPr>
        <w:t>The proposal to devolve Energy</w:t>
      </w:r>
      <w:r w:rsidR="002279C6" w:rsidRPr="004B12C1">
        <w:rPr>
          <w:rFonts w:ascii="Georgia" w:hAnsi="Georgia" w:cs="Georgia"/>
          <w:i/>
          <w:color w:val="000000"/>
          <w:sz w:val="28"/>
          <w:szCs w:val="28"/>
        </w:rPr>
        <w:t xml:space="preserve">Solutions </w:t>
      </w:r>
      <w:r w:rsidR="002279C6">
        <w:rPr>
          <w:rFonts w:ascii="Georgia" w:hAnsi="Georgia" w:cs="Georgia"/>
          <w:color w:val="000000"/>
          <w:sz w:val="28"/>
          <w:szCs w:val="28"/>
        </w:rPr>
        <w:t>into a market-driven entity</w:t>
      </w:r>
      <w:r>
        <w:rPr>
          <w:rFonts w:ascii="Georgia" w:hAnsi="Georgia" w:cs="Georgia"/>
          <w:color w:val="000000"/>
          <w:sz w:val="28"/>
          <w:szCs w:val="28"/>
        </w:rPr>
        <w:t xml:space="preserve"> </w:t>
      </w:r>
      <w:r w:rsidR="002279C6">
        <w:rPr>
          <w:rFonts w:ascii="Georgia" w:hAnsi="Georgia" w:cs="Georgia"/>
          <w:color w:val="000000"/>
          <w:sz w:val="28"/>
          <w:szCs w:val="28"/>
        </w:rPr>
        <w:t>is ir</w:t>
      </w:r>
      <w:r w:rsidR="004B12C1">
        <w:rPr>
          <w:rFonts w:ascii="Georgia" w:hAnsi="Georgia" w:cs="Georgia"/>
          <w:color w:val="000000"/>
          <w:sz w:val="28"/>
          <w:szCs w:val="28"/>
        </w:rPr>
        <w:t>o</w:t>
      </w:r>
      <w:r w:rsidR="002279C6">
        <w:rPr>
          <w:rFonts w:ascii="Georgia" w:hAnsi="Georgia" w:cs="Georgia"/>
          <w:color w:val="000000"/>
          <w:sz w:val="28"/>
          <w:szCs w:val="28"/>
        </w:rPr>
        <w:t xml:space="preserve">nic given the fact the </w:t>
      </w:r>
      <w:r w:rsidR="003644A4">
        <w:rPr>
          <w:rFonts w:ascii="Georgia" w:hAnsi="Georgia" w:cs="Georgia"/>
          <w:color w:val="000000"/>
          <w:sz w:val="28"/>
          <w:szCs w:val="28"/>
        </w:rPr>
        <w:t>Applicant seeks to raid a rate payer Nuclear Decommissioning Trust.</w:t>
      </w:r>
    </w:p>
    <w:p w:rsidR="002279C6" w:rsidRDefault="002279C6" w:rsidP="004B12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E63D00" w:rsidRDefault="003644A4" w:rsidP="002279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Georgia"/>
          <w:color w:val="000000"/>
          <w:sz w:val="28"/>
          <w:szCs w:val="28"/>
        </w:rPr>
      </w:pPr>
      <w:r>
        <w:rPr>
          <w:rFonts w:ascii="Georgia" w:hAnsi="Georgia" w:cs="Georgia"/>
          <w:color w:val="000000"/>
          <w:sz w:val="28"/>
          <w:szCs w:val="28"/>
        </w:rPr>
        <w:tab/>
        <w:t>Energy</w:t>
      </w:r>
      <w:r w:rsidRPr="003644A4">
        <w:rPr>
          <w:rFonts w:ascii="Georgia" w:hAnsi="Georgia" w:cs="Georgia"/>
          <w:i/>
          <w:color w:val="000000"/>
          <w:sz w:val="28"/>
          <w:szCs w:val="28"/>
        </w:rPr>
        <w:t>Solutions</w:t>
      </w:r>
      <w:r w:rsidR="002279C6">
        <w:rPr>
          <w:rFonts w:ascii="Georgia" w:hAnsi="Georgia" w:cs="Georgia"/>
          <w:color w:val="000000"/>
          <w:sz w:val="28"/>
          <w:szCs w:val="28"/>
        </w:rPr>
        <w:t xml:space="preserve"> with no ties to the community,</w:t>
      </w:r>
      <w:r>
        <w:rPr>
          <w:rFonts w:ascii="Georgia" w:hAnsi="Georgia" w:cs="Georgia"/>
          <w:color w:val="000000"/>
          <w:sz w:val="28"/>
          <w:szCs w:val="28"/>
        </w:rPr>
        <w:t xml:space="preserve"> places a premium in re-writing the TMI-2 core meltdown out of history. The Applicant lacks real solutions, and </w:t>
      </w:r>
      <w:r w:rsidR="00E63D00">
        <w:rPr>
          <w:rFonts w:ascii="Georgia" w:hAnsi="Georgia" w:cs="Georgia"/>
          <w:color w:val="000000"/>
          <w:sz w:val="28"/>
          <w:szCs w:val="28"/>
        </w:rPr>
        <w:t xml:space="preserve">argues that history doesn’t matter, that precedent is immaterial, and Mr. </w:t>
      </w:r>
      <w:r w:rsidR="002279C6">
        <w:rPr>
          <w:rFonts w:ascii="Georgia" w:hAnsi="Georgia" w:cs="Georgia"/>
          <w:color w:val="000000"/>
          <w:sz w:val="28"/>
          <w:szCs w:val="28"/>
        </w:rPr>
        <w:t>Epstein</w:t>
      </w:r>
      <w:r w:rsidR="00D01FED">
        <w:rPr>
          <w:rFonts w:ascii="Georgia" w:hAnsi="Georgia" w:cs="Georgia"/>
          <w:color w:val="000000"/>
          <w:sz w:val="28"/>
          <w:szCs w:val="28"/>
        </w:rPr>
        <w:t>’s</w:t>
      </w:r>
      <w:r w:rsidR="00E63D00">
        <w:rPr>
          <w:rFonts w:ascii="Georgia" w:hAnsi="Georgia" w:cs="Georgia"/>
          <w:color w:val="000000"/>
          <w:sz w:val="28"/>
          <w:szCs w:val="28"/>
        </w:rPr>
        <w:t xml:space="preserve"> interv</w:t>
      </w:r>
      <w:r>
        <w:rPr>
          <w:rFonts w:ascii="Georgia" w:hAnsi="Georgia" w:cs="Georgia"/>
          <w:color w:val="000000"/>
          <w:sz w:val="28"/>
          <w:szCs w:val="28"/>
        </w:rPr>
        <w:t>entions over decades have</w:t>
      </w:r>
      <w:r w:rsidR="00E63D00">
        <w:rPr>
          <w:rFonts w:ascii="Georgia" w:hAnsi="Georgia" w:cs="Georgia"/>
          <w:color w:val="000000"/>
          <w:sz w:val="28"/>
          <w:szCs w:val="28"/>
        </w:rPr>
        <w:t xml:space="preserve"> no valu</w:t>
      </w:r>
      <w:r w:rsidR="002279C6">
        <w:rPr>
          <w:rFonts w:ascii="Georgia" w:hAnsi="Georgia" w:cs="Georgia"/>
          <w:color w:val="000000"/>
          <w:sz w:val="28"/>
          <w:szCs w:val="28"/>
        </w:rPr>
        <w:t>e. History, according to Applicants</w:t>
      </w:r>
      <w:r>
        <w:rPr>
          <w:rFonts w:ascii="Georgia" w:hAnsi="Georgia" w:cs="Georgia"/>
          <w:color w:val="000000"/>
          <w:sz w:val="28"/>
          <w:szCs w:val="28"/>
        </w:rPr>
        <w:t xml:space="preserve">, </w:t>
      </w:r>
      <w:r w:rsidR="00E63D00">
        <w:rPr>
          <w:rFonts w:ascii="Georgia" w:hAnsi="Georgia" w:cs="Georgia"/>
          <w:color w:val="000000"/>
          <w:sz w:val="28"/>
          <w:szCs w:val="28"/>
        </w:rPr>
        <w:t xml:space="preserve">should be </w:t>
      </w:r>
      <w:r>
        <w:rPr>
          <w:rFonts w:ascii="Georgia" w:hAnsi="Georgia" w:cs="Georgia"/>
          <w:color w:val="000000"/>
          <w:sz w:val="28"/>
          <w:szCs w:val="28"/>
        </w:rPr>
        <w:t xml:space="preserve">written by a </w:t>
      </w:r>
      <w:r w:rsidR="002279C6">
        <w:rPr>
          <w:rFonts w:ascii="Georgia" w:hAnsi="Georgia" w:cs="Georgia"/>
          <w:color w:val="000000"/>
          <w:sz w:val="28"/>
          <w:szCs w:val="28"/>
        </w:rPr>
        <w:t xml:space="preserve"> corporate conc</w:t>
      </w:r>
      <w:r>
        <w:rPr>
          <w:rFonts w:ascii="Georgia" w:hAnsi="Georgia" w:cs="Georgia"/>
          <w:color w:val="000000"/>
          <w:sz w:val="28"/>
          <w:szCs w:val="28"/>
        </w:rPr>
        <w:t>oction assembled in a Wall Street</w:t>
      </w:r>
      <w:r w:rsidR="002279C6">
        <w:rPr>
          <w:rFonts w:ascii="Georgia" w:hAnsi="Georgia" w:cs="Georgia"/>
          <w:color w:val="000000"/>
          <w:sz w:val="28"/>
          <w:szCs w:val="28"/>
        </w:rPr>
        <w:t xml:space="preserve"> laboratory.</w:t>
      </w:r>
    </w:p>
    <w:p w:rsidR="00E63D00" w:rsidRDefault="00E63D00"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E63D00" w:rsidRDefault="00E63D00"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E63D00" w:rsidRDefault="00E63D00" w:rsidP="002C56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Georgia"/>
          <w:color w:val="000000"/>
          <w:sz w:val="28"/>
          <w:szCs w:val="28"/>
        </w:rPr>
      </w:pPr>
    </w:p>
    <w:p w:rsidR="00E63D00" w:rsidRDefault="00E63D00" w:rsidP="002C56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Georgia"/>
          <w:color w:val="000000"/>
          <w:sz w:val="28"/>
          <w:szCs w:val="28"/>
        </w:rPr>
      </w:pPr>
    </w:p>
    <w:p w:rsidR="00E63D00" w:rsidRDefault="00E63D00" w:rsidP="002C56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Georgia"/>
          <w:color w:val="000000"/>
          <w:sz w:val="28"/>
          <w:szCs w:val="28"/>
        </w:rPr>
      </w:pPr>
      <w:r>
        <w:rPr>
          <w:rFonts w:ascii="Georgia" w:hAnsi="Georgia" w:cs="Georgia"/>
          <w:color w:val="000000"/>
          <w:sz w:val="28"/>
          <w:szCs w:val="28"/>
        </w:rPr>
        <w:tab/>
        <w:t>The NRC can not selectively distance itself from its statutory mission</w:t>
      </w:r>
    </w:p>
    <w:p w:rsidR="00E63D00" w:rsidRDefault="00E63D00" w:rsidP="002C56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Georgia"/>
          <w:color w:val="000000"/>
          <w:sz w:val="28"/>
          <w:szCs w:val="28"/>
        </w:rPr>
      </w:pPr>
      <w:r>
        <w:rPr>
          <w:rFonts w:ascii="Georgia" w:hAnsi="Georgia" w:cs="Georgia"/>
          <w:color w:val="000000"/>
          <w:sz w:val="28"/>
          <w:szCs w:val="28"/>
        </w:rPr>
        <w:t>“to protect public health and safety,” erase history, and fail to “protect the</w:t>
      </w:r>
    </w:p>
    <w:p w:rsidR="00E63D00" w:rsidRDefault="002C56D3" w:rsidP="002C56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Georgia"/>
          <w:color w:val="000000"/>
          <w:sz w:val="28"/>
          <w:szCs w:val="28"/>
        </w:rPr>
      </w:pPr>
      <w:r>
        <w:rPr>
          <w:rFonts w:ascii="Georgia" w:hAnsi="Georgia" w:cs="Georgia"/>
          <w:color w:val="000000"/>
          <w:sz w:val="28"/>
          <w:szCs w:val="28"/>
        </w:rPr>
        <w:t>environment.” Not only does Mr. Epstein</w:t>
      </w:r>
      <w:r w:rsidR="00E63D00">
        <w:rPr>
          <w:rFonts w:ascii="Georgia" w:hAnsi="Georgia" w:cs="Georgia"/>
          <w:color w:val="000000"/>
          <w:sz w:val="28"/>
          <w:szCs w:val="28"/>
        </w:rPr>
        <w:t xml:space="preserve"> provide the only connective tissue to</w:t>
      </w:r>
    </w:p>
    <w:p w:rsidR="00E63D00" w:rsidRDefault="00E63D00" w:rsidP="002C56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Georgia"/>
          <w:color w:val="000000"/>
          <w:sz w:val="28"/>
          <w:szCs w:val="28"/>
        </w:rPr>
      </w:pPr>
      <w:r>
        <w:rPr>
          <w:rFonts w:ascii="Georgia" w:hAnsi="Georgia" w:cs="Georgia"/>
          <w:color w:val="000000"/>
          <w:sz w:val="28"/>
          <w:szCs w:val="28"/>
        </w:rPr>
        <w:t xml:space="preserve">the body of nuclear power operations at </w:t>
      </w:r>
      <w:r w:rsidR="002C56D3">
        <w:rPr>
          <w:rFonts w:ascii="Georgia" w:hAnsi="Georgia" w:cs="Georgia"/>
          <w:color w:val="000000"/>
          <w:sz w:val="28"/>
          <w:szCs w:val="28"/>
        </w:rPr>
        <w:t>Three Mile island Unit-2</w:t>
      </w:r>
      <w:r w:rsidR="00D27453">
        <w:rPr>
          <w:rFonts w:ascii="Georgia" w:hAnsi="Georgia" w:cs="Georgia"/>
          <w:color w:val="000000"/>
          <w:sz w:val="28"/>
          <w:szCs w:val="28"/>
        </w:rPr>
        <w:t xml:space="preserve"> </w:t>
      </w:r>
      <w:r>
        <w:rPr>
          <w:rFonts w:ascii="Georgia" w:hAnsi="Georgia" w:cs="Georgia"/>
          <w:color w:val="000000"/>
          <w:sz w:val="28"/>
          <w:szCs w:val="28"/>
        </w:rPr>
        <w:t xml:space="preserve">, but </w:t>
      </w:r>
      <w:r w:rsidR="00FC38D2">
        <w:rPr>
          <w:rFonts w:ascii="Georgia" w:hAnsi="Georgia" w:cs="Georgia"/>
          <w:color w:val="000000"/>
          <w:sz w:val="28"/>
          <w:szCs w:val="28"/>
        </w:rPr>
        <w:t xml:space="preserve">his </w:t>
      </w:r>
      <w:r>
        <w:rPr>
          <w:rFonts w:ascii="Georgia" w:hAnsi="Georgia" w:cs="Georgia"/>
          <w:color w:val="000000"/>
          <w:sz w:val="28"/>
          <w:szCs w:val="28"/>
        </w:rPr>
        <w:t>presence and active litigation predates</w:t>
      </w:r>
      <w:r w:rsidR="002112F0">
        <w:rPr>
          <w:rFonts w:ascii="Georgia" w:hAnsi="Georgia" w:cs="Georgia"/>
          <w:color w:val="000000"/>
          <w:sz w:val="28"/>
          <w:szCs w:val="28"/>
        </w:rPr>
        <w:t xml:space="preserve"> the creation of FirstEnergy, Energy</w:t>
      </w:r>
      <w:r w:rsidR="002112F0" w:rsidRPr="002112F0">
        <w:rPr>
          <w:rFonts w:ascii="Georgia" w:hAnsi="Georgia" w:cs="Georgia"/>
          <w:i/>
          <w:color w:val="000000"/>
          <w:sz w:val="28"/>
          <w:szCs w:val="28"/>
        </w:rPr>
        <w:t>Solutions</w:t>
      </w:r>
      <w:r w:rsidR="002112F0">
        <w:rPr>
          <w:rFonts w:ascii="Georgia" w:hAnsi="Georgia" w:cs="Georgia"/>
          <w:color w:val="000000"/>
          <w:sz w:val="28"/>
          <w:szCs w:val="28"/>
        </w:rPr>
        <w:t>, TMI-2 Solutions, and Tri Artisan.</w:t>
      </w:r>
    </w:p>
    <w:p w:rsidR="00FC38D2" w:rsidRDefault="00FC38D2" w:rsidP="002C56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Georgia"/>
          <w:color w:val="000000"/>
          <w:sz w:val="28"/>
          <w:szCs w:val="28"/>
        </w:rPr>
      </w:pPr>
    </w:p>
    <w:p w:rsidR="00E63D00" w:rsidRDefault="00FC38D2" w:rsidP="00FC38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Georgia"/>
          <w:color w:val="000000"/>
          <w:sz w:val="28"/>
          <w:szCs w:val="28"/>
        </w:rPr>
      </w:pPr>
      <w:r>
        <w:rPr>
          <w:rFonts w:ascii="Georgia" w:hAnsi="Georgia" w:cs="Georgia"/>
          <w:color w:val="000000"/>
          <w:sz w:val="28"/>
          <w:szCs w:val="28"/>
        </w:rPr>
        <w:tab/>
        <w:t xml:space="preserve">The Applicant’s </w:t>
      </w:r>
      <w:r w:rsidR="00E63D00">
        <w:rPr>
          <w:rFonts w:ascii="Georgia" w:hAnsi="Georgia" w:cs="Georgia"/>
          <w:color w:val="000000"/>
          <w:sz w:val="28"/>
          <w:szCs w:val="28"/>
        </w:rPr>
        <w:t>selective desire to vacuum</w:t>
      </w:r>
      <w:r>
        <w:rPr>
          <w:rFonts w:ascii="Georgia" w:hAnsi="Georgia" w:cs="Georgia"/>
          <w:color w:val="000000"/>
          <w:sz w:val="28"/>
          <w:szCs w:val="28"/>
        </w:rPr>
        <w:t xml:space="preserve"> </w:t>
      </w:r>
      <w:r w:rsidR="00E63D00">
        <w:rPr>
          <w:rFonts w:ascii="Georgia" w:hAnsi="Georgia" w:cs="Georgia"/>
          <w:color w:val="000000"/>
          <w:sz w:val="28"/>
          <w:szCs w:val="28"/>
        </w:rPr>
        <w:t>out people, places and events, is an effort to rewrite history and minimize</w:t>
      </w:r>
      <w:r>
        <w:rPr>
          <w:rFonts w:ascii="Georgia" w:hAnsi="Georgia" w:cs="Georgia"/>
          <w:color w:val="000000"/>
          <w:sz w:val="28"/>
          <w:szCs w:val="28"/>
        </w:rPr>
        <w:t xml:space="preserve"> </w:t>
      </w:r>
      <w:r w:rsidR="002112F0">
        <w:rPr>
          <w:rFonts w:ascii="Georgia" w:hAnsi="Georgia" w:cs="Georgia"/>
          <w:color w:val="000000"/>
          <w:sz w:val="28"/>
          <w:szCs w:val="28"/>
        </w:rPr>
        <w:t>Three Mile Island’</w:t>
      </w:r>
      <w:r w:rsidR="00D55AE0">
        <w:rPr>
          <w:rFonts w:ascii="Georgia" w:hAnsi="Georgia" w:cs="Georgia"/>
          <w:color w:val="000000"/>
          <w:sz w:val="28"/>
          <w:szCs w:val="28"/>
        </w:rPr>
        <w:t>s</w:t>
      </w:r>
      <w:r w:rsidR="002112F0">
        <w:rPr>
          <w:rFonts w:ascii="Georgia" w:hAnsi="Georgia" w:cs="Georgia"/>
          <w:color w:val="000000"/>
          <w:sz w:val="28"/>
          <w:szCs w:val="28"/>
        </w:rPr>
        <w:t xml:space="preserve"> inglorious.</w:t>
      </w:r>
      <w:r w:rsidR="00D55AE0">
        <w:rPr>
          <w:rFonts w:ascii="Georgia" w:hAnsi="Georgia" w:cs="Georgia"/>
          <w:color w:val="000000"/>
          <w:sz w:val="28"/>
          <w:szCs w:val="28"/>
        </w:rPr>
        <w:t xml:space="preserve"> past</w:t>
      </w:r>
      <w:r w:rsidR="002112F0">
        <w:rPr>
          <w:rFonts w:ascii="Georgia" w:hAnsi="Georgia" w:cs="Georgia"/>
          <w:color w:val="000000"/>
          <w:sz w:val="28"/>
          <w:szCs w:val="28"/>
        </w:rPr>
        <w:t xml:space="preserve"> The Applicant’s </w:t>
      </w:r>
      <w:r w:rsidR="00E63D00">
        <w:rPr>
          <w:rFonts w:ascii="Georgia" w:hAnsi="Georgia" w:cs="Georgia"/>
          <w:color w:val="000000"/>
          <w:sz w:val="28"/>
          <w:szCs w:val="28"/>
        </w:rPr>
        <w:t>whitewash</w:t>
      </w:r>
      <w:r w:rsidR="002112F0">
        <w:rPr>
          <w:rFonts w:ascii="Georgia" w:hAnsi="Georgia" w:cs="Georgia"/>
          <w:color w:val="000000"/>
          <w:sz w:val="28"/>
          <w:szCs w:val="28"/>
        </w:rPr>
        <w:t>ing of core melt down at TMI in 1979 won’t magically make the radiation go away.</w:t>
      </w:r>
      <w:r w:rsidR="00E63D00">
        <w:rPr>
          <w:rFonts w:ascii="Georgia" w:hAnsi="Georgia" w:cs="Georgia"/>
          <w:color w:val="000000"/>
          <w:sz w:val="28"/>
          <w:szCs w:val="28"/>
        </w:rPr>
        <w:t xml:space="preserve"> Folks that don’t live and work proximate to these reactors, are</w:t>
      </w:r>
      <w:r w:rsidR="002112F0">
        <w:rPr>
          <w:rFonts w:ascii="Georgia" w:hAnsi="Georgia" w:cs="Georgia"/>
          <w:color w:val="000000"/>
          <w:sz w:val="28"/>
          <w:szCs w:val="28"/>
        </w:rPr>
        <w:t xml:space="preserve"> not </w:t>
      </w:r>
      <w:r w:rsidR="00E63D00">
        <w:rPr>
          <w:rFonts w:ascii="Georgia" w:hAnsi="Georgia" w:cs="Georgia"/>
          <w:color w:val="000000"/>
          <w:sz w:val="28"/>
          <w:szCs w:val="28"/>
        </w:rPr>
        <w:t>in a position to pass judgment from the</w:t>
      </w:r>
      <w:r w:rsidR="00D55AE0">
        <w:rPr>
          <w:rFonts w:ascii="Georgia" w:hAnsi="Georgia" w:cs="Georgia"/>
          <w:color w:val="000000"/>
          <w:sz w:val="28"/>
          <w:szCs w:val="28"/>
        </w:rPr>
        <w:t xml:space="preserve"> safety of their COVID bunkers.</w:t>
      </w:r>
      <w:r w:rsidR="0023435C">
        <w:rPr>
          <w:rFonts w:ascii="Georgia" w:hAnsi="Georgia" w:cs="Georgia"/>
          <w:color w:val="000000"/>
          <w:sz w:val="28"/>
          <w:szCs w:val="28"/>
        </w:rPr>
        <w:t xml:space="preserve"> </w:t>
      </w:r>
      <w:r>
        <w:rPr>
          <w:rFonts w:ascii="Georgia" w:hAnsi="Georgia" w:cs="Georgia"/>
          <w:color w:val="000000"/>
          <w:sz w:val="28"/>
          <w:szCs w:val="28"/>
        </w:rPr>
        <w:t>The</w:t>
      </w:r>
      <w:r w:rsidR="00114073">
        <w:rPr>
          <w:rFonts w:ascii="Georgia" w:hAnsi="Georgia" w:cs="Georgia"/>
          <w:color w:val="000000"/>
          <w:sz w:val="28"/>
          <w:szCs w:val="28"/>
        </w:rPr>
        <w:t xml:space="preserve"> facts on the ground are that Mr. Epstein’s</w:t>
      </w:r>
      <w:r w:rsidR="00E63D00">
        <w:rPr>
          <w:rFonts w:ascii="Georgia" w:hAnsi="Georgia" w:cs="Georgia"/>
          <w:color w:val="000000"/>
          <w:sz w:val="28"/>
          <w:szCs w:val="28"/>
        </w:rPr>
        <w:t xml:space="preserve"> experie</w:t>
      </w:r>
      <w:r w:rsidR="002112F0">
        <w:rPr>
          <w:rFonts w:ascii="Georgia" w:hAnsi="Georgia" w:cs="Georgia"/>
          <w:color w:val="000000"/>
          <w:sz w:val="28"/>
          <w:szCs w:val="28"/>
        </w:rPr>
        <w:t>nces predate the creation of the Applicant, and the P</w:t>
      </w:r>
      <w:r w:rsidR="00E63D00">
        <w:rPr>
          <w:rFonts w:ascii="Georgia" w:hAnsi="Georgia" w:cs="Georgia"/>
          <w:color w:val="000000"/>
          <w:sz w:val="28"/>
          <w:szCs w:val="28"/>
        </w:rPr>
        <w:t>etitioners posses</w:t>
      </w:r>
      <w:r w:rsidR="00D55AE0">
        <w:rPr>
          <w:rFonts w:ascii="Georgia" w:hAnsi="Georgia" w:cs="Georgia"/>
          <w:color w:val="000000"/>
          <w:sz w:val="28"/>
          <w:szCs w:val="28"/>
        </w:rPr>
        <w:t>s</w:t>
      </w:r>
      <w:r w:rsidR="00E63D00">
        <w:rPr>
          <w:rFonts w:ascii="Georgia" w:hAnsi="Georgia" w:cs="Georgia"/>
          <w:color w:val="000000"/>
          <w:sz w:val="28"/>
          <w:szCs w:val="28"/>
        </w:rPr>
        <w:t xml:space="preserve"> a unique and indispensable lens to view this proposed transaction.</w:t>
      </w:r>
    </w:p>
    <w:p w:rsidR="00114073" w:rsidRDefault="00114073" w:rsidP="002C56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Georgia"/>
          <w:color w:val="000000"/>
          <w:sz w:val="28"/>
          <w:szCs w:val="28"/>
        </w:rPr>
      </w:pPr>
    </w:p>
    <w:p w:rsidR="00E63D00" w:rsidRDefault="00114073" w:rsidP="002C56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Georgia"/>
          <w:color w:val="000000"/>
          <w:sz w:val="28"/>
          <w:szCs w:val="28"/>
        </w:rPr>
      </w:pPr>
      <w:r>
        <w:rPr>
          <w:rFonts w:ascii="Georgia" w:hAnsi="Georgia" w:cs="Georgia"/>
          <w:color w:val="000000"/>
          <w:sz w:val="28"/>
          <w:szCs w:val="28"/>
        </w:rPr>
        <w:tab/>
      </w:r>
      <w:r w:rsidR="00E63D00">
        <w:rPr>
          <w:rFonts w:ascii="Georgia" w:hAnsi="Georgia" w:cs="Georgia"/>
          <w:color w:val="000000"/>
          <w:sz w:val="28"/>
          <w:szCs w:val="28"/>
        </w:rPr>
        <w:t>This proceeding is unique in that much of the community has been exposed to radiation releases from fission product</w:t>
      </w:r>
      <w:r w:rsidR="004E0CB8">
        <w:rPr>
          <w:rFonts w:ascii="Georgia" w:hAnsi="Georgia" w:cs="Georgia"/>
          <w:color w:val="000000"/>
          <w:sz w:val="28"/>
          <w:szCs w:val="28"/>
        </w:rPr>
        <w:t xml:space="preserve">s at Three Mile Island in 1979, as well as </w:t>
      </w:r>
      <w:r w:rsidR="002112F0">
        <w:rPr>
          <w:rFonts w:ascii="Georgia" w:hAnsi="Georgia" w:cs="Georgia"/>
          <w:color w:val="000000"/>
          <w:sz w:val="28"/>
          <w:szCs w:val="28"/>
        </w:rPr>
        <w:t xml:space="preserve">planned and </w:t>
      </w:r>
      <w:r w:rsidR="004E0CB8">
        <w:rPr>
          <w:rFonts w:ascii="Georgia" w:hAnsi="Georgia" w:cs="Georgia"/>
          <w:color w:val="000000"/>
          <w:sz w:val="28"/>
          <w:szCs w:val="28"/>
        </w:rPr>
        <w:t xml:space="preserve">unplanned radioactive releases for </w:t>
      </w:r>
      <w:r w:rsidR="002112F0">
        <w:rPr>
          <w:rFonts w:ascii="Georgia" w:hAnsi="Georgia" w:cs="Georgia"/>
          <w:color w:val="000000"/>
          <w:sz w:val="28"/>
          <w:szCs w:val="28"/>
        </w:rPr>
        <w:t>43 years.</w:t>
      </w:r>
      <w:r w:rsidR="00E63D00">
        <w:rPr>
          <w:rFonts w:ascii="Georgia" w:hAnsi="Georgia" w:cs="Georgia"/>
          <w:color w:val="000000"/>
          <w:sz w:val="28"/>
          <w:szCs w:val="28"/>
        </w:rPr>
        <w:t xml:space="preserve"> Mr. Epstein</w:t>
      </w:r>
      <w:r w:rsidR="004E0CB8">
        <w:rPr>
          <w:rFonts w:ascii="Georgia" w:hAnsi="Georgia" w:cs="Georgia"/>
          <w:color w:val="000000"/>
          <w:sz w:val="28"/>
          <w:szCs w:val="28"/>
        </w:rPr>
        <w:t>’s</w:t>
      </w:r>
      <w:r w:rsidR="00E63D00">
        <w:rPr>
          <w:rFonts w:ascii="Georgia" w:hAnsi="Georgia" w:cs="Georgia"/>
          <w:color w:val="000000"/>
          <w:sz w:val="28"/>
          <w:szCs w:val="28"/>
        </w:rPr>
        <w:t xml:space="preserve"> experiences and perspectives are crucial to understanding the corporate evolution </w:t>
      </w:r>
      <w:r w:rsidR="002112F0">
        <w:rPr>
          <w:rFonts w:ascii="Georgia" w:hAnsi="Georgia" w:cs="Georgia"/>
          <w:color w:val="000000"/>
          <w:sz w:val="28"/>
          <w:szCs w:val="28"/>
        </w:rPr>
        <w:t xml:space="preserve">of Met Ed from a convicted felon to </w:t>
      </w:r>
      <w:r w:rsidR="00706258">
        <w:rPr>
          <w:rFonts w:ascii="Georgia" w:hAnsi="Georgia" w:cs="Georgia"/>
          <w:color w:val="000000"/>
          <w:sz w:val="28"/>
          <w:szCs w:val="28"/>
        </w:rPr>
        <w:t>an unregulated, out of state private equity fund. Mr. Epstein is</w:t>
      </w:r>
      <w:r w:rsidR="004E0CB8">
        <w:rPr>
          <w:rFonts w:ascii="Georgia" w:hAnsi="Georgia" w:cs="Georgia"/>
          <w:color w:val="000000"/>
          <w:sz w:val="28"/>
          <w:szCs w:val="28"/>
        </w:rPr>
        <w:t xml:space="preserve"> the only participant i</w:t>
      </w:r>
      <w:r w:rsidR="00E63D00">
        <w:rPr>
          <w:rFonts w:ascii="Georgia" w:hAnsi="Georgia" w:cs="Georgia"/>
          <w:color w:val="000000"/>
          <w:sz w:val="28"/>
          <w:szCs w:val="28"/>
        </w:rPr>
        <w:t xml:space="preserve">n this proceeding who intervened, litigated, and participated in the challenges and issues embedded </w:t>
      </w:r>
      <w:r w:rsidR="00706258">
        <w:rPr>
          <w:rFonts w:ascii="Georgia" w:hAnsi="Georgia" w:cs="Georgia"/>
          <w:color w:val="000000"/>
          <w:sz w:val="28"/>
          <w:szCs w:val="28"/>
        </w:rPr>
        <w:t>in the propose Li</w:t>
      </w:r>
      <w:r w:rsidR="00E63D00">
        <w:rPr>
          <w:rFonts w:ascii="Georgia" w:hAnsi="Georgia" w:cs="Georgia"/>
          <w:color w:val="000000"/>
          <w:sz w:val="28"/>
          <w:szCs w:val="28"/>
        </w:rPr>
        <w:t>cense Transfer Application.</w:t>
      </w:r>
    </w:p>
    <w:p w:rsidR="00E63D00" w:rsidRDefault="00114073"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 xml:space="preserve"> </w:t>
      </w:r>
    </w:p>
    <w:p w:rsidR="00E63D00" w:rsidRDefault="00E63D00"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E63D00" w:rsidRDefault="00E63D00"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E63D00" w:rsidRDefault="00E63D00"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706258" w:rsidRDefault="00706258"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E63D00" w:rsidRDefault="00E63D00"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E63D00" w:rsidRDefault="00E63D00"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E63D00" w:rsidRDefault="00E63D00"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E63D00" w:rsidRPr="00B1287E" w:rsidRDefault="00E63D00" w:rsidP="00B1287E">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8"/>
          <w:szCs w:val="28"/>
        </w:rPr>
      </w:pPr>
      <w:r w:rsidRPr="00B1287E">
        <w:rPr>
          <w:rFonts w:ascii="Georgia" w:hAnsi="Georgia" w:cs="Georgia"/>
          <w:b/>
          <w:bCs/>
          <w:color w:val="000000"/>
          <w:sz w:val="28"/>
          <w:szCs w:val="28"/>
        </w:rPr>
        <w:t>Contentions.</w:t>
      </w:r>
    </w:p>
    <w:p w:rsidR="00E63D00" w:rsidRPr="00E441D9" w:rsidRDefault="00E63D00" w:rsidP="00E441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Georgia" w:hAnsi="Georgia" w:cs="Georgia"/>
          <w:b/>
          <w:bCs/>
          <w:color w:val="000000"/>
          <w:sz w:val="28"/>
          <w:szCs w:val="28"/>
        </w:rPr>
      </w:pPr>
    </w:p>
    <w:p w:rsidR="00E63D00" w:rsidRDefault="00E441D9" w:rsidP="00E441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Georgia"/>
          <w:color w:val="000000"/>
          <w:sz w:val="28"/>
          <w:szCs w:val="28"/>
        </w:rPr>
      </w:pPr>
      <w:r>
        <w:rPr>
          <w:rFonts w:ascii="Georgia" w:hAnsi="Georgia" w:cs="Georgia"/>
          <w:color w:val="000000"/>
          <w:sz w:val="28"/>
          <w:szCs w:val="28"/>
        </w:rPr>
        <w:tab/>
      </w:r>
      <w:r w:rsidR="00706258">
        <w:rPr>
          <w:rFonts w:ascii="Georgia" w:hAnsi="Georgia" w:cs="Georgia"/>
          <w:color w:val="000000"/>
          <w:sz w:val="28"/>
          <w:szCs w:val="28"/>
        </w:rPr>
        <w:t xml:space="preserve">There are </w:t>
      </w:r>
      <w:r w:rsidR="00E63D00">
        <w:rPr>
          <w:rFonts w:ascii="Georgia" w:hAnsi="Georgia" w:cs="Georgia"/>
          <w:color w:val="000000"/>
          <w:sz w:val="28"/>
          <w:szCs w:val="28"/>
        </w:rPr>
        <w:t>specific contentions which the petitioner seeks to have litigated in the proceeding. Each contention must consist of a specific statement of the issue of law or fact to be raised or controverted. In addition, the petitioner must provide a brief explanation of the basis for the contention and a concise statement of the alleged facts which supports the contention on which the petitioner intends to rely in proving the contention at the hearing. The petitioner must also provide references to the specific sources and documents which will support the petitioner’s position. The petition must include sufficient information to show that a genuine dispute exists with the applicant or licensee on a material issue of law or fact. Contentions must be limited to matters within the scope of the proceeding. The contention must be one which, if proven, would entitle the petitioner to relief. A petitioner who fails to satisfy the requirements at 10 CFR 2.309(f) with respect to at least one contention will not be permitted to participate as a party.</w:t>
      </w:r>
    </w:p>
    <w:p w:rsidR="00E63D00" w:rsidRDefault="00E63D00" w:rsidP="00464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E63D00" w:rsidRDefault="00E441D9" w:rsidP="00273437">
      <w:pPr>
        <w:widowControl w:val="0"/>
        <w:autoSpaceDE w:val="0"/>
        <w:autoSpaceDN w:val="0"/>
        <w:adjustRightInd w:val="0"/>
        <w:spacing w:line="360" w:lineRule="auto"/>
        <w:rPr>
          <w:rFonts w:ascii="Georgia" w:hAnsi="Georgia" w:cs="Georgia"/>
          <w:color w:val="000000"/>
          <w:sz w:val="28"/>
          <w:szCs w:val="28"/>
        </w:rPr>
      </w:pPr>
      <w:r>
        <w:rPr>
          <w:rFonts w:ascii="Georgia" w:hAnsi="Georgia" w:cs="Georgia"/>
          <w:color w:val="000000"/>
          <w:sz w:val="28"/>
          <w:szCs w:val="28"/>
        </w:rPr>
        <w:tab/>
      </w:r>
      <w:r w:rsidR="00E63D00">
        <w:rPr>
          <w:rFonts w:ascii="Georgia" w:hAnsi="Georgia" w:cs="Georgia"/>
          <w:color w:val="000000"/>
          <w:sz w:val="28"/>
          <w:szCs w:val="28"/>
        </w:rPr>
        <w:t>In order to bring a contention befor</w:t>
      </w:r>
      <w:r w:rsidR="0046461A">
        <w:rPr>
          <w:rFonts w:ascii="Georgia" w:hAnsi="Georgia" w:cs="Georgia"/>
          <w:color w:val="000000"/>
          <w:sz w:val="28"/>
          <w:szCs w:val="28"/>
        </w:rPr>
        <w:t xml:space="preserve">e the Commission, Mr. Epstein </w:t>
      </w:r>
      <w:r w:rsidR="00E63D00">
        <w:rPr>
          <w:rFonts w:ascii="Georgia" w:hAnsi="Georgia" w:cs="Georgia"/>
          <w:color w:val="000000"/>
          <w:sz w:val="28"/>
          <w:szCs w:val="28"/>
        </w:rPr>
        <w:t>must "[p]provide a specific statement of the issue of law or fact to be raised or controverted. 10 C.F.R. Section 2.309(f)(1)(i). At this preliminary stage, Mr. Epstein need not submit admissible evidence to support his contention, rather he has to "[p]provide a brief explanation of the basis for the contention," 10 C.F.R. Section 2.309(f)(1)(ii), and "a concise statement of the alleged facts which support the...petitioner's position." 10 C.F.R. Section 2.309(f)(1)(v).</w:t>
      </w:r>
      <w:r w:rsidR="00273437">
        <w:rPr>
          <w:rFonts w:ascii="Georgia" w:hAnsi="Georgia" w:cs="Georgia"/>
          <w:color w:val="000000"/>
          <w:sz w:val="28"/>
          <w:szCs w:val="28"/>
        </w:rPr>
        <w:t xml:space="preserve"> </w:t>
      </w:r>
      <w:r w:rsidR="00E63D00">
        <w:rPr>
          <w:rFonts w:ascii="Georgia" w:hAnsi="Georgia" w:cs="Georgia"/>
          <w:color w:val="000000"/>
          <w:sz w:val="28"/>
          <w:szCs w:val="28"/>
        </w:rPr>
        <w:t>This rule ensures that "full adjudicatory hearings are triggered only by those able to proffer... minimal factual and legal foundation in support of their contentions." See, In the Matter of Duke Energy Corporation (Oconee Nuclear Station, Units 1, 2 and 3), CLI-99-11, 49 N.R.C. 328, 334 (1999). Moreover, the Commission has clarified that "an intervener need not...prove its case at the contention stage. The factual support necessary to show a genuine dispute exists need not be in affidavit or formal evidentiary form, or be of the quality necessary to withstand a summary disposition motion."</w:t>
      </w:r>
    </w:p>
    <w:p w:rsidR="00E63D00" w:rsidRDefault="00E63D00"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6C7619" w:rsidRDefault="006C7619" w:rsidP="00425D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Georgia"/>
          <w:color w:val="000000"/>
          <w:sz w:val="28"/>
          <w:szCs w:val="28"/>
        </w:rPr>
      </w:pPr>
      <w:r>
        <w:rPr>
          <w:rFonts w:ascii="Georgia" w:hAnsi="Georgia" w:cs="Georgia"/>
          <w:color w:val="000000"/>
          <w:sz w:val="28"/>
          <w:szCs w:val="28"/>
        </w:rPr>
        <w:tab/>
      </w:r>
      <w:r w:rsidR="00E63D00">
        <w:rPr>
          <w:rFonts w:ascii="Georgia" w:hAnsi="Georgia" w:cs="Georgia"/>
          <w:color w:val="000000"/>
          <w:sz w:val="28"/>
          <w:szCs w:val="28"/>
        </w:rPr>
        <w:t xml:space="preserve">The standing requirements for NRC hearings derive from the Atomic Energy Act, which requires the NRC to provide a hearing “upon the request of any person whose interest may be affected by the proceeding.” 42 U.S.C. § 2239(a)(1)(A). </w:t>
      </w:r>
      <w:r w:rsidR="00E63D00">
        <w:rPr>
          <w:rFonts w:ascii="Georgia" w:hAnsi="Georgia" w:cs="Georgia"/>
          <w:i/>
          <w:iCs/>
          <w:color w:val="000000"/>
          <w:sz w:val="28"/>
          <w:szCs w:val="28"/>
        </w:rPr>
        <w:t xml:space="preserve">See also Yankee Atomic Elec. Co. </w:t>
      </w:r>
      <w:r w:rsidR="00E63D00">
        <w:rPr>
          <w:rFonts w:ascii="Georgia" w:hAnsi="Georgia" w:cs="Georgia"/>
          <w:color w:val="000000"/>
          <w:sz w:val="28"/>
          <w:szCs w:val="28"/>
        </w:rPr>
        <w:t xml:space="preserve">(Yankee Nuclear Power Station), 48 N.R.C. 185, 195 (1998). In determining whether a petitioner has established the “necessary ‘interest’” under the statute, the NRC “has long looked for guidance to judicial concepts of standing.” </w:t>
      </w:r>
      <w:r w:rsidR="00E63D00">
        <w:rPr>
          <w:rFonts w:ascii="Georgia" w:hAnsi="Georgia" w:cs="Georgia"/>
          <w:i/>
          <w:iCs/>
          <w:color w:val="000000"/>
          <w:sz w:val="28"/>
          <w:szCs w:val="28"/>
        </w:rPr>
        <w:t xml:space="preserve">Id. </w:t>
      </w:r>
      <w:r w:rsidR="00E63D00">
        <w:rPr>
          <w:rFonts w:ascii="Georgia" w:hAnsi="Georgia" w:cs="Georgia"/>
          <w:color w:val="000000"/>
          <w:sz w:val="28"/>
          <w:szCs w:val="28"/>
        </w:rPr>
        <w:t xml:space="preserve">(Citing </w:t>
      </w:r>
      <w:r w:rsidR="00E63D00">
        <w:rPr>
          <w:rFonts w:ascii="Georgia" w:hAnsi="Georgia" w:cs="Georgia"/>
          <w:i/>
          <w:iCs/>
          <w:color w:val="000000"/>
          <w:sz w:val="28"/>
          <w:szCs w:val="28"/>
        </w:rPr>
        <w:t xml:space="preserve">Quivira Mining Co. </w:t>
      </w:r>
      <w:r w:rsidR="00E63D00">
        <w:rPr>
          <w:rFonts w:ascii="Georgia" w:hAnsi="Georgia" w:cs="Georgia"/>
          <w:color w:val="000000"/>
          <w:sz w:val="28"/>
          <w:szCs w:val="28"/>
        </w:rPr>
        <w:t xml:space="preserve">(Ambrosia Lake Facility, Grants, New Mexico), CLI-98- 11, 48 N.R.C. 1, 5-6 (1998); </w:t>
      </w:r>
      <w:r w:rsidR="00E63D00">
        <w:rPr>
          <w:rFonts w:ascii="Georgia" w:hAnsi="Georgia" w:cs="Georgia"/>
          <w:i/>
          <w:iCs/>
          <w:color w:val="000000"/>
          <w:sz w:val="28"/>
          <w:szCs w:val="28"/>
        </w:rPr>
        <w:t xml:space="preserve">Georgia Institute of Technology </w:t>
      </w:r>
      <w:r w:rsidR="00E63D00">
        <w:rPr>
          <w:rFonts w:ascii="Georgia" w:hAnsi="Georgia" w:cs="Georgia"/>
          <w:color w:val="000000"/>
          <w:sz w:val="28"/>
          <w:szCs w:val="28"/>
        </w:rPr>
        <w:t>(Georgia Tech Research Reactor, Atlanta, Georgia), CLI-95-12, 42 N.R.C. 111, 115 (1995).</w:t>
      </w:r>
    </w:p>
    <w:p w:rsidR="00E63D00" w:rsidRDefault="00425DEF" w:rsidP="00425DEF">
      <w:pPr>
        <w:widowControl w:val="0"/>
        <w:tabs>
          <w:tab w:val="left" w:pos="720"/>
          <w:tab w:val="left" w:pos="1440"/>
          <w:tab w:val="left" w:pos="2160"/>
          <w:tab w:val="left" w:pos="2880"/>
        </w:tabs>
        <w:autoSpaceDE w:val="0"/>
        <w:autoSpaceDN w:val="0"/>
        <w:adjustRightInd w:val="0"/>
        <w:rPr>
          <w:rFonts w:ascii="Georgia" w:hAnsi="Georgia" w:cs="Georgia"/>
          <w:color w:val="000000"/>
          <w:sz w:val="28"/>
          <w:szCs w:val="28"/>
        </w:rPr>
      </w:pP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p>
    <w:p w:rsidR="00E63D00" w:rsidRDefault="00425DEF" w:rsidP="00425D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Georgia"/>
          <w:color w:val="000000"/>
          <w:sz w:val="28"/>
          <w:szCs w:val="28"/>
        </w:rPr>
      </w:pPr>
      <w:r>
        <w:rPr>
          <w:rFonts w:ascii="Georgia" w:hAnsi="Georgia" w:cs="Georgia"/>
          <w:color w:val="000000"/>
          <w:sz w:val="28"/>
          <w:szCs w:val="28"/>
        </w:rPr>
        <w:tab/>
      </w:r>
      <w:r w:rsidR="00E63D00">
        <w:rPr>
          <w:rFonts w:ascii="Georgia" w:hAnsi="Georgia" w:cs="Georgia"/>
          <w:color w:val="000000"/>
          <w:sz w:val="28"/>
          <w:szCs w:val="28"/>
        </w:rPr>
        <w:t>The Commission has indicated that where petitioners make technically meritorious contentions based upon diligent research and supported by valid information, the requirement for an adequate basis is more than satisfied.</w:t>
      </w:r>
      <w:r w:rsidR="006C7619">
        <w:rPr>
          <w:rFonts w:ascii="Georgia" w:hAnsi="Georgia" w:cs="Georgia"/>
          <w:color w:val="000000"/>
          <w:sz w:val="28"/>
          <w:szCs w:val="28"/>
        </w:rPr>
        <w:t xml:space="preserve"> </w:t>
      </w:r>
      <w:r w:rsidR="00E63D00">
        <w:rPr>
          <w:rFonts w:ascii="Georgia" w:hAnsi="Georgia" w:cs="Georgia"/>
          <w:color w:val="000000"/>
          <w:sz w:val="28"/>
          <w:szCs w:val="28"/>
        </w:rPr>
        <w:t xml:space="preserve">Mr. Epstein </w:t>
      </w:r>
      <w:r w:rsidR="006C7619">
        <w:rPr>
          <w:rFonts w:ascii="Georgia" w:hAnsi="Georgia" w:cs="Georgia"/>
          <w:color w:val="000000"/>
          <w:sz w:val="28"/>
          <w:szCs w:val="28"/>
        </w:rPr>
        <w:t xml:space="preserve">has </w:t>
      </w:r>
      <w:r w:rsidR="00E63D00">
        <w:rPr>
          <w:rFonts w:ascii="Georgia" w:hAnsi="Georgia" w:cs="Georgia"/>
          <w:color w:val="000000"/>
          <w:sz w:val="28"/>
          <w:szCs w:val="28"/>
        </w:rPr>
        <w:t>met this standard.</w:t>
      </w:r>
    </w:p>
    <w:p w:rsidR="00E63D00" w:rsidRDefault="00E63D00"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 xml:space="preserve">  </w:t>
      </w:r>
    </w:p>
    <w:p w:rsidR="00E63D00" w:rsidRDefault="00E63D00"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bCs/>
          <w:color w:val="000000"/>
          <w:sz w:val="28"/>
          <w:szCs w:val="28"/>
        </w:rPr>
      </w:pPr>
      <w:r>
        <w:rPr>
          <w:rFonts w:ascii="Georgia" w:hAnsi="Georgia" w:cs="Georgia"/>
          <w:b/>
          <w:bCs/>
          <w:color w:val="000000"/>
          <w:sz w:val="28"/>
          <w:szCs w:val="28"/>
        </w:rPr>
        <w:t>V. Conclusion.</w:t>
      </w:r>
    </w:p>
    <w:p w:rsidR="00E63D00" w:rsidRDefault="00E63D00" w:rsidP="00706258">
      <w:pPr>
        <w:widowControl w:val="0"/>
        <w:autoSpaceDE w:val="0"/>
        <w:autoSpaceDN w:val="0"/>
        <w:adjustRightInd w:val="0"/>
        <w:rPr>
          <w:rFonts w:ascii="Georgia" w:hAnsi="Georgia" w:cs="Georgia"/>
          <w:color w:val="000000"/>
          <w:sz w:val="28"/>
          <w:szCs w:val="28"/>
        </w:rPr>
      </w:pPr>
    </w:p>
    <w:p w:rsidR="001E3379" w:rsidRDefault="00E63D00" w:rsidP="00425D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Georgia"/>
          <w:color w:val="000000"/>
          <w:sz w:val="28"/>
          <w:szCs w:val="28"/>
        </w:rPr>
      </w:pPr>
      <w:r>
        <w:rPr>
          <w:rFonts w:ascii="Georgia" w:hAnsi="Georgia" w:cs="Georgia"/>
          <w:color w:val="000000"/>
          <w:sz w:val="28"/>
          <w:szCs w:val="28"/>
        </w:rPr>
        <w:tab/>
        <w:t>The whole matter of decommissioning funding assurances is a red flag, given that the new entity will not be affiliated with a regulated utility company and is not defined by either the NR</w:t>
      </w:r>
      <w:r w:rsidR="00425DEF">
        <w:rPr>
          <w:rFonts w:ascii="Georgia" w:hAnsi="Georgia" w:cs="Georgia"/>
          <w:color w:val="000000"/>
          <w:sz w:val="28"/>
          <w:szCs w:val="28"/>
        </w:rPr>
        <w:t>C or PUC as an “electric utility</w:t>
      </w:r>
      <w:r>
        <w:rPr>
          <w:rFonts w:ascii="Georgia" w:hAnsi="Georgia" w:cs="Georgia"/>
          <w:color w:val="000000"/>
          <w:sz w:val="28"/>
          <w:szCs w:val="28"/>
        </w:rPr>
        <w:t>.”</w:t>
      </w:r>
      <w:r w:rsidR="00425DEF">
        <w:rPr>
          <w:rFonts w:ascii="Georgia" w:hAnsi="Georgia" w:cs="Georgia"/>
          <w:color w:val="000000"/>
          <w:sz w:val="28"/>
          <w:szCs w:val="28"/>
        </w:rPr>
        <w:t xml:space="preserve"> Energy</w:t>
      </w:r>
      <w:r w:rsidR="00425DEF" w:rsidRPr="001A4A2E">
        <w:rPr>
          <w:rFonts w:ascii="Georgia" w:hAnsi="Georgia" w:cs="Georgia"/>
          <w:i/>
          <w:color w:val="000000"/>
          <w:sz w:val="28"/>
          <w:szCs w:val="28"/>
        </w:rPr>
        <w:t xml:space="preserve">Solutions </w:t>
      </w:r>
      <w:r w:rsidR="001A4A2E">
        <w:rPr>
          <w:rFonts w:ascii="Georgia" w:hAnsi="Georgia" w:cs="Georgia"/>
          <w:color w:val="000000"/>
          <w:sz w:val="28"/>
          <w:szCs w:val="28"/>
        </w:rPr>
        <w:t>is a limited liability corporation organized in Delawar</w:t>
      </w:r>
      <w:r w:rsidR="00F63FB0">
        <w:rPr>
          <w:rFonts w:ascii="Georgia" w:hAnsi="Georgia" w:cs="Georgia"/>
          <w:color w:val="000000"/>
          <w:sz w:val="28"/>
          <w:szCs w:val="28"/>
        </w:rPr>
        <w:t xml:space="preserve">e, based in Utah, </w:t>
      </w:r>
      <w:r w:rsidR="00706258">
        <w:rPr>
          <w:rFonts w:ascii="Georgia" w:hAnsi="Georgia" w:cs="Georgia"/>
          <w:color w:val="000000"/>
          <w:sz w:val="28"/>
          <w:szCs w:val="28"/>
        </w:rPr>
        <w:t>and financed by the food</w:t>
      </w:r>
      <w:r w:rsidR="001A4A2E">
        <w:rPr>
          <w:rFonts w:ascii="Georgia" w:hAnsi="Georgia" w:cs="Georgia"/>
          <w:color w:val="000000"/>
          <w:sz w:val="28"/>
          <w:szCs w:val="28"/>
        </w:rPr>
        <w:t xml:space="preserve"> service, hospitality, and pool installation industries. This is a hardly a rock solid financial or technical foundation to clean up one of the nation’s most radioactive sites. However, in a nation that elected a carnival </w:t>
      </w:r>
      <w:r w:rsidR="00F63FB0">
        <w:rPr>
          <w:rFonts w:ascii="Georgia" w:hAnsi="Georgia" w:cs="Georgia"/>
          <w:color w:val="000000"/>
          <w:sz w:val="28"/>
          <w:szCs w:val="28"/>
        </w:rPr>
        <w:t xml:space="preserve">barker as </w:t>
      </w:r>
      <w:r w:rsidR="001A4A2E">
        <w:rPr>
          <w:rFonts w:ascii="Georgia" w:hAnsi="Georgia" w:cs="Georgia"/>
          <w:color w:val="000000"/>
          <w:sz w:val="28"/>
          <w:szCs w:val="28"/>
        </w:rPr>
        <w:t xml:space="preserve">President, it would surprise few that a captured regulatory agency would permit </w:t>
      </w:r>
      <w:r w:rsidR="00F63FB0">
        <w:rPr>
          <w:rFonts w:ascii="Georgia" w:hAnsi="Georgia" w:cs="Georgia"/>
          <w:color w:val="000000"/>
          <w:sz w:val="28"/>
          <w:szCs w:val="28"/>
        </w:rPr>
        <w:t>Gordon Geko</w:t>
      </w:r>
      <w:r w:rsidR="001E3379">
        <w:rPr>
          <w:rFonts w:ascii="Georgia" w:hAnsi="Georgia" w:cs="Georgia"/>
          <w:color w:val="000000"/>
          <w:sz w:val="28"/>
          <w:szCs w:val="28"/>
        </w:rPr>
        <w:t xml:space="preserve"> to cash in on a meltdown.</w:t>
      </w:r>
    </w:p>
    <w:p w:rsidR="00E63D00" w:rsidRDefault="00706258" w:rsidP="00706258">
      <w:pPr>
        <w:widowControl w:val="0"/>
        <w:tabs>
          <w:tab w:val="left" w:pos="720"/>
        </w:tabs>
        <w:autoSpaceDE w:val="0"/>
        <w:autoSpaceDN w:val="0"/>
        <w:adjustRightInd w:val="0"/>
        <w:rPr>
          <w:rFonts w:ascii="Georgia" w:hAnsi="Georgia" w:cs="Georgia"/>
          <w:color w:val="000000"/>
          <w:sz w:val="28"/>
          <w:szCs w:val="28"/>
        </w:rPr>
      </w:pPr>
      <w:r>
        <w:rPr>
          <w:rFonts w:ascii="Georgia" w:hAnsi="Georgia" w:cs="Georgia"/>
          <w:color w:val="000000"/>
          <w:sz w:val="28"/>
          <w:szCs w:val="28"/>
        </w:rPr>
        <w:tab/>
      </w:r>
      <w:r>
        <w:rPr>
          <w:rFonts w:ascii="Georgia" w:hAnsi="Georgia" w:cs="Georgia"/>
          <w:color w:val="000000"/>
          <w:sz w:val="28"/>
          <w:szCs w:val="28"/>
        </w:rPr>
        <w:tab/>
      </w:r>
    </w:p>
    <w:p w:rsidR="00E63D00" w:rsidRDefault="00E63D00" w:rsidP="0079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Georgia"/>
          <w:color w:val="000000"/>
          <w:sz w:val="28"/>
          <w:szCs w:val="28"/>
        </w:rPr>
      </w:pPr>
      <w:r>
        <w:rPr>
          <w:rFonts w:ascii="Georgia" w:hAnsi="Georgia" w:cs="Georgia"/>
          <w:color w:val="000000"/>
          <w:sz w:val="28"/>
          <w:szCs w:val="28"/>
        </w:rPr>
        <w:tab/>
        <w:t xml:space="preserve">Mr. Epstein has extensive experience in Direct and Indirect License Transfers and license extensions at Peach Bottom and Three Mile Island. The Peach Bottom license renewal application contained 2,607 pages. The Three Mile Island Unit-2 license transfer was 234 pages, but included volumes of outdated reference materials. </w:t>
      </w:r>
      <w:r w:rsidR="0079465B">
        <w:rPr>
          <w:rFonts w:ascii="Georgia" w:hAnsi="Georgia" w:cs="Georgia"/>
          <w:color w:val="000000"/>
          <w:sz w:val="28"/>
          <w:szCs w:val="28"/>
        </w:rPr>
        <w:t xml:space="preserve"> </w:t>
      </w:r>
    </w:p>
    <w:p w:rsidR="00E63D00" w:rsidRDefault="00E63D00" w:rsidP="0079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Georgia"/>
          <w:color w:val="000000"/>
          <w:sz w:val="28"/>
          <w:szCs w:val="28"/>
        </w:rPr>
      </w:pPr>
      <w:r>
        <w:rPr>
          <w:rFonts w:ascii="Georgia" w:hAnsi="Georgia" w:cs="Georgia"/>
          <w:color w:val="000000"/>
          <w:sz w:val="28"/>
          <w:szCs w:val="28"/>
        </w:rPr>
        <w:tab/>
      </w:r>
    </w:p>
    <w:p w:rsidR="00706258" w:rsidRDefault="00706258" w:rsidP="0079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Georgia"/>
          <w:color w:val="000000"/>
          <w:sz w:val="28"/>
          <w:szCs w:val="28"/>
        </w:rPr>
      </w:pPr>
    </w:p>
    <w:p w:rsidR="00E63D00" w:rsidRDefault="00E63D00" w:rsidP="007946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Georgia" w:hAnsi="Georgia" w:cs="Georgia"/>
          <w:color w:val="000000"/>
          <w:sz w:val="28"/>
          <w:szCs w:val="28"/>
        </w:rPr>
      </w:pPr>
      <w:r>
        <w:rPr>
          <w:rFonts w:ascii="Georgia" w:hAnsi="Georgia" w:cs="Georgia"/>
          <w:color w:val="000000"/>
          <w:sz w:val="28"/>
          <w:szCs w:val="28"/>
        </w:rPr>
        <w:tab/>
        <w:t>For the reasons stated, the Commission should gr</w:t>
      </w:r>
      <w:r w:rsidR="00706258">
        <w:rPr>
          <w:rFonts w:ascii="Georgia" w:hAnsi="Georgia" w:cs="Georgia"/>
          <w:color w:val="000000"/>
          <w:sz w:val="28"/>
          <w:szCs w:val="28"/>
        </w:rPr>
        <w:t>ant Eric Joseph Epstein’s</w:t>
      </w:r>
      <w:r>
        <w:rPr>
          <w:rFonts w:ascii="Georgia" w:hAnsi="Georgia" w:cs="Georgia"/>
          <w:color w:val="000000"/>
          <w:sz w:val="28"/>
          <w:szCs w:val="28"/>
        </w:rPr>
        <w:t xml:space="preserve">  Petition to Intervene and </w:t>
      </w:r>
      <w:r w:rsidR="005867F9">
        <w:rPr>
          <w:rFonts w:ascii="Georgia" w:hAnsi="Georgia" w:cs="Georgia"/>
          <w:color w:val="000000"/>
          <w:sz w:val="28"/>
          <w:szCs w:val="28"/>
        </w:rPr>
        <w:t xml:space="preserve">grant his </w:t>
      </w:r>
      <w:r>
        <w:rPr>
          <w:rFonts w:ascii="Georgia" w:hAnsi="Georgia" w:cs="Georgia"/>
          <w:color w:val="000000"/>
          <w:sz w:val="28"/>
          <w:szCs w:val="28"/>
        </w:rPr>
        <w:t>associated request for a hearing.</w:t>
      </w:r>
    </w:p>
    <w:p w:rsidR="00E63D00" w:rsidRDefault="00E63D00"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E63D00" w:rsidRDefault="00E63D00"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E63D00" w:rsidRDefault="00E63D00"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Respectfully submitted,</w:t>
      </w:r>
    </w:p>
    <w:p w:rsidR="00E63D00" w:rsidRDefault="00E63D00"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79465B" w:rsidRDefault="0079465B"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E63D00" w:rsidRPr="0079465B" w:rsidRDefault="0079465B"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i/>
          <w:color w:val="000000"/>
          <w:sz w:val="28"/>
          <w:szCs w:val="28"/>
        </w:rPr>
      </w:pPr>
      <w:r>
        <w:rPr>
          <w:rFonts w:ascii="Georgia" w:hAnsi="Georgia" w:cs="Georgia"/>
          <w:color w:val="000000"/>
          <w:sz w:val="28"/>
          <w:szCs w:val="28"/>
        </w:rPr>
        <w:t xml:space="preserve">Eric Epstein, </w:t>
      </w:r>
      <w:r w:rsidRPr="0079465B">
        <w:rPr>
          <w:rFonts w:ascii="Georgia" w:hAnsi="Georgia" w:cs="Georgia"/>
          <w:i/>
          <w:color w:val="000000"/>
          <w:sz w:val="28"/>
          <w:szCs w:val="28"/>
        </w:rPr>
        <w:t>Pro se</w:t>
      </w:r>
    </w:p>
    <w:p w:rsidR="00E63D00" w:rsidRDefault="00E63D00"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 xml:space="preserve"> 4100 Hillsdale Road </w:t>
      </w:r>
    </w:p>
    <w:p w:rsidR="0079465B" w:rsidRDefault="00E63D00"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 xml:space="preserve">Harrisburg, PA 17112 </w:t>
      </w:r>
    </w:p>
    <w:p w:rsidR="00E63D00" w:rsidRDefault="0079465B"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(717)-635-8615.</w:t>
      </w:r>
    </w:p>
    <w:p w:rsidR="00E63D00" w:rsidRDefault="00E63D00"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r>
        <w:rPr>
          <w:rFonts w:ascii="Georgia" w:hAnsi="Georgia" w:cs="Georgia"/>
          <w:color w:val="000000"/>
          <w:sz w:val="28"/>
          <w:szCs w:val="28"/>
        </w:rPr>
        <w:t xml:space="preserve">epstein@efmr.org </w:t>
      </w:r>
    </w:p>
    <w:p w:rsidR="00E63D00" w:rsidRDefault="00E63D00"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28"/>
        </w:rPr>
      </w:pPr>
    </w:p>
    <w:p w:rsidR="00E63D00" w:rsidRPr="00C42E9D" w:rsidRDefault="00E63D00"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36"/>
        </w:rPr>
      </w:pPr>
    </w:p>
    <w:p w:rsidR="00E63D00" w:rsidRPr="00C42E9D" w:rsidRDefault="00E63D00"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color w:val="000000"/>
          <w:sz w:val="28"/>
          <w:szCs w:val="36"/>
        </w:rPr>
      </w:pPr>
    </w:p>
    <w:p w:rsidR="00E63D00" w:rsidRPr="00C42E9D" w:rsidRDefault="00E63D00" w:rsidP="00E63D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Georgia"/>
          <w:b/>
          <w:color w:val="000000"/>
          <w:sz w:val="28"/>
          <w:szCs w:val="36"/>
        </w:rPr>
      </w:pPr>
    </w:p>
    <w:p w:rsidR="00C42E9D" w:rsidRDefault="00C42E9D" w:rsidP="00C42E9D">
      <w:pPr>
        <w:rPr>
          <w:rFonts w:ascii="Times" w:eastAsiaTheme="minorEastAsia" w:hAnsi="Times"/>
          <w:b/>
          <w:color w:val="000000"/>
          <w:sz w:val="28"/>
          <w:szCs w:val="24"/>
        </w:rPr>
      </w:pPr>
    </w:p>
    <w:p w:rsidR="00C42E9D" w:rsidRDefault="00C42E9D" w:rsidP="00C42E9D">
      <w:pPr>
        <w:rPr>
          <w:rFonts w:ascii="Times" w:eastAsiaTheme="minorEastAsia" w:hAnsi="Times"/>
          <w:b/>
          <w:color w:val="000000"/>
          <w:sz w:val="28"/>
          <w:szCs w:val="24"/>
        </w:rPr>
      </w:pPr>
    </w:p>
    <w:p w:rsidR="00C42E9D" w:rsidRDefault="00C42E9D" w:rsidP="00C42E9D">
      <w:pPr>
        <w:rPr>
          <w:rFonts w:ascii="Times" w:eastAsiaTheme="minorEastAsia" w:hAnsi="Times"/>
          <w:b/>
          <w:color w:val="000000"/>
          <w:sz w:val="28"/>
          <w:szCs w:val="24"/>
        </w:rPr>
      </w:pPr>
    </w:p>
    <w:p w:rsidR="00C42E9D" w:rsidRDefault="00C42E9D" w:rsidP="00C42E9D">
      <w:pPr>
        <w:rPr>
          <w:rFonts w:ascii="Times" w:eastAsiaTheme="minorEastAsia" w:hAnsi="Times"/>
          <w:b/>
          <w:color w:val="000000"/>
          <w:sz w:val="28"/>
          <w:szCs w:val="24"/>
        </w:rPr>
      </w:pPr>
    </w:p>
    <w:p w:rsidR="00C42E9D" w:rsidRDefault="00C42E9D" w:rsidP="00C42E9D">
      <w:pPr>
        <w:rPr>
          <w:rFonts w:ascii="Times" w:eastAsiaTheme="minorEastAsia" w:hAnsi="Times"/>
          <w:b/>
          <w:color w:val="000000"/>
          <w:sz w:val="28"/>
          <w:szCs w:val="24"/>
        </w:rPr>
      </w:pPr>
    </w:p>
    <w:p w:rsidR="00C42E9D" w:rsidRDefault="00C42E9D" w:rsidP="00C42E9D">
      <w:pPr>
        <w:rPr>
          <w:rFonts w:ascii="Times" w:eastAsiaTheme="minorEastAsia" w:hAnsi="Times"/>
          <w:b/>
          <w:color w:val="000000"/>
          <w:sz w:val="28"/>
          <w:szCs w:val="24"/>
        </w:rPr>
      </w:pPr>
    </w:p>
    <w:p w:rsidR="00C42E9D" w:rsidRDefault="00C42E9D" w:rsidP="00C42E9D">
      <w:pPr>
        <w:rPr>
          <w:rFonts w:ascii="Times" w:eastAsiaTheme="minorEastAsia" w:hAnsi="Times"/>
          <w:b/>
          <w:color w:val="000000"/>
          <w:sz w:val="28"/>
          <w:szCs w:val="24"/>
        </w:rPr>
      </w:pPr>
    </w:p>
    <w:p w:rsidR="00C42E9D" w:rsidRDefault="00C42E9D" w:rsidP="00C42E9D">
      <w:pPr>
        <w:rPr>
          <w:rFonts w:ascii="Times" w:eastAsiaTheme="minorEastAsia" w:hAnsi="Times"/>
          <w:b/>
          <w:color w:val="000000"/>
          <w:sz w:val="28"/>
          <w:szCs w:val="24"/>
        </w:rPr>
      </w:pPr>
    </w:p>
    <w:p w:rsidR="00C42E9D" w:rsidRDefault="00C42E9D" w:rsidP="00C42E9D">
      <w:pPr>
        <w:rPr>
          <w:rFonts w:ascii="Times" w:eastAsiaTheme="minorEastAsia" w:hAnsi="Times"/>
          <w:b/>
          <w:color w:val="000000"/>
          <w:sz w:val="28"/>
          <w:szCs w:val="24"/>
        </w:rPr>
      </w:pPr>
    </w:p>
    <w:p w:rsidR="00C42E9D" w:rsidRDefault="00C42E9D" w:rsidP="00C42E9D">
      <w:pPr>
        <w:rPr>
          <w:rFonts w:ascii="Times" w:eastAsiaTheme="minorEastAsia" w:hAnsi="Times"/>
          <w:b/>
          <w:color w:val="000000"/>
          <w:sz w:val="28"/>
          <w:szCs w:val="24"/>
        </w:rPr>
      </w:pPr>
    </w:p>
    <w:p w:rsidR="00C42E9D" w:rsidRDefault="00C42E9D" w:rsidP="00C42E9D">
      <w:pPr>
        <w:rPr>
          <w:rFonts w:ascii="Times" w:eastAsiaTheme="minorEastAsia" w:hAnsi="Times"/>
          <w:b/>
          <w:color w:val="000000"/>
          <w:sz w:val="28"/>
          <w:szCs w:val="24"/>
        </w:rPr>
      </w:pPr>
    </w:p>
    <w:p w:rsidR="00C42E9D" w:rsidRDefault="00C42E9D" w:rsidP="00C42E9D">
      <w:pPr>
        <w:rPr>
          <w:rFonts w:ascii="Times" w:eastAsiaTheme="minorEastAsia" w:hAnsi="Times"/>
          <w:b/>
          <w:color w:val="000000"/>
          <w:sz w:val="28"/>
          <w:szCs w:val="24"/>
        </w:rPr>
      </w:pPr>
    </w:p>
    <w:p w:rsidR="00C42E9D" w:rsidRDefault="00C42E9D" w:rsidP="00C42E9D">
      <w:pPr>
        <w:rPr>
          <w:rFonts w:ascii="Times" w:eastAsiaTheme="minorEastAsia" w:hAnsi="Times"/>
          <w:b/>
          <w:color w:val="000000"/>
          <w:sz w:val="28"/>
          <w:szCs w:val="24"/>
        </w:rPr>
      </w:pPr>
    </w:p>
    <w:p w:rsidR="00C42E9D" w:rsidRDefault="00C42E9D" w:rsidP="00C42E9D">
      <w:pPr>
        <w:rPr>
          <w:rFonts w:ascii="Times" w:eastAsiaTheme="minorEastAsia" w:hAnsi="Times"/>
          <w:b/>
          <w:color w:val="000000"/>
          <w:sz w:val="28"/>
          <w:szCs w:val="24"/>
        </w:rPr>
      </w:pPr>
    </w:p>
    <w:p w:rsidR="00C42E9D" w:rsidRDefault="00C42E9D" w:rsidP="00C42E9D">
      <w:pPr>
        <w:rPr>
          <w:rFonts w:ascii="Times" w:eastAsiaTheme="minorEastAsia" w:hAnsi="Times"/>
          <w:b/>
          <w:color w:val="000000"/>
          <w:sz w:val="28"/>
          <w:szCs w:val="24"/>
        </w:rPr>
      </w:pPr>
    </w:p>
    <w:p w:rsidR="00C42E9D" w:rsidRDefault="00C42E9D" w:rsidP="00C42E9D">
      <w:pPr>
        <w:rPr>
          <w:rFonts w:ascii="Times" w:eastAsiaTheme="minorEastAsia" w:hAnsi="Times"/>
          <w:b/>
          <w:color w:val="000000"/>
          <w:sz w:val="28"/>
          <w:szCs w:val="24"/>
        </w:rPr>
      </w:pPr>
    </w:p>
    <w:p w:rsidR="00C42E9D" w:rsidRDefault="00C42E9D" w:rsidP="00C42E9D">
      <w:pPr>
        <w:rPr>
          <w:rFonts w:ascii="Times" w:eastAsiaTheme="minorEastAsia" w:hAnsi="Times"/>
          <w:b/>
          <w:color w:val="000000"/>
          <w:sz w:val="28"/>
          <w:szCs w:val="24"/>
        </w:rPr>
      </w:pPr>
    </w:p>
    <w:p w:rsidR="00C42E9D" w:rsidRDefault="00C42E9D" w:rsidP="00C42E9D">
      <w:pPr>
        <w:rPr>
          <w:rFonts w:ascii="Times" w:eastAsiaTheme="minorEastAsia" w:hAnsi="Times"/>
          <w:b/>
          <w:color w:val="000000"/>
          <w:sz w:val="28"/>
          <w:szCs w:val="24"/>
        </w:rPr>
      </w:pPr>
    </w:p>
    <w:p w:rsidR="00706258" w:rsidRDefault="00706258" w:rsidP="00C42E9D">
      <w:pPr>
        <w:ind w:left="3600" w:firstLine="720"/>
        <w:rPr>
          <w:rFonts w:ascii="Times" w:eastAsiaTheme="minorEastAsia" w:hAnsi="Times"/>
          <w:b/>
          <w:color w:val="000000"/>
          <w:sz w:val="28"/>
          <w:szCs w:val="24"/>
        </w:rPr>
      </w:pPr>
    </w:p>
    <w:p w:rsidR="00706258" w:rsidRDefault="00706258" w:rsidP="00C42E9D">
      <w:pPr>
        <w:ind w:left="3600" w:firstLine="720"/>
        <w:rPr>
          <w:rFonts w:ascii="Times" w:eastAsiaTheme="minorEastAsia" w:hAnsi="Times"/>
          <w:b/>
          <w:color w:val="000000"/>
          <w:sz w:val="28"/>
          <w:szCs w:val="24"/>
        </w:rPr>
      </w:pPr>
    </w:p>
    <w:p w:rsidR="00706258" w:rsidRDefault="00706258" w:rsidP="00C42E9D">
      <w:pPr>
        <w:ind w:left="3600" w:firstLine="720"/>
        <w:rPr>
          <w:rFonts w:ascii="Times" w:eastAsiaTheme="minorEastAsia" w:hAnsi="Times"/>
          <w:b/>
          <w:color w:val="000000"/>
          <w:sz w:val="28"/>
          <w:szCs w:val="24"/>
        </w:rPr>
      </w:pPr>
    </w:p>
    <w:p w:rsidR="00706258" w:rsidRDefault="00706258" w:rsidP="00C42E9D">
      <w:pPr>
        <w:ind w:left="3600" w:firstLine="720"/>
        <w:rPr>
          <w:rFonts w:ascii="Times" w:eastAsiaTheme="minorEastAsia" w:hAnsi="Times"/>
          <w:b/>
          <w:color w:val="000000"/>
          <w:sz w:val="28"/>
          <w:szCs w:val="24"/>
        </w:rPr>
      </w:pPr>
    </w:p>
    <w:p w:rsidR="00706258" w:rsidRDefault="00706258" w:rsidP="00C42E9D">
      <w:pPr>
        <w:ind w:left="3600" w:firstLine="720"/>
        <w:rPr>
          <w:rFonts w:ascii="Times" w:eastAsiaTheme="minorEastAsia" w:hAnsi="Times"/>
          <w:b/>
          <w:color w:val="000000"/>
          <w:sz w:val="28"/>
          <w:szCs w:val="24"/>
        </w:rPr>
      </w:pPr>
    </w:p>
    <w:p w:rsidR="00706258" w:rsidRDefault="00706258" w:rsidP="00C42E9D">
      <w:pPr>
        <w:ind w:left="3600" w:firstLine="720"/>
        <w:rPr>
          <w:rFonts w:ascii="Times" w:eastAsiaTheme="minorEastAsia" w:hAnsi="Times"/>
          <w:b/>
          <w:color w:val="000000"/>
          <w:sz w:val="28"/>
          <w:szCs w:val="24"/>
        </w:rPr>
      </w:pPr>
    </w:p>
    <w:p w:rsidR="00706258" w:rsidRDefault="00706258" w:rsidP="00C42E9D">
      <w:pPr>
        <w:ind w:left="3600" w:firstLine="720"/>
        <w:rPr>
          <w:rFonts w:ascii="Times" w:eastAsiaTheme="minorEastAsia" w:hAnsi="Times"/>
          <w:b/>
          <w:color w:val="000000"/>
          <w:sz w:val="28"/>
          <w:szCs w:val="24"/>
        </w:rPr>
      </w:pPr>
    </w:p>
    <w:p w:rsidR="00706258" w:rsidRDefault="00706258" w:rsidP="00C42E9D">
      <w:pPr>
        <w:ind w:left="3600" w:firstLine="720"/>
        <w:rPr>
          <w:rFonts w:ascii="Times" w:eastAsiaTheme="minorEastAsia" w:hAnsi="Times"/>
          <w:b/>
          <w:color w:val="000000"/>
          <w:sz w:val="28"/>
          <w:szCs w:val="24"/>
        </w:rPr>
      </w:pPr>
    </w:p>
    <w:p w:rsidR="00706258" w:rsidRDefault="00706258" w:rsidP="00C42E9D">
      <w:pPr>
        <w:ind w:left="3600" w:firstLine="720"/>
        <w:rPr>
          <w:rFonts w:ascii="Times" w:eastAsiaTheme="minorEastAsia" w:hAnsi="Times"/>
          <w:b/>
          <w:color w:val="000000"/>
          <w:sz w:val="28"/>
          <w:szCs w:val="24"/>
        </w:rPr>
      </w:pPr>
    </w:p>
    <w:p w:rsidR="00C42E9D" w:rsidRPr="00C42E9D" w:rsidRDefault="00E943F3" w:rsidP="00E943F3">
      <w:pPr>
        <w:tabs>
          <w:tab w:val="left" w:pos="3420"/>
          <w:tab w:val="left" w:pos="3510"/>
          <w:tab w:val="left" w:pos="3780"/>
        </w:tabs>
        <w:rPr>
          <w:rFonts w:ascii="Times New Roman" w:eastAsiaTheme="minorEastAsia" w:hAnsi="Times New Roman"/>
          <w:b/>
          <w:color w:val="000000"/>
          <w:sz w:val="28"/>
          <w:szCs w:val="24"/>
        </w:rPr>
      </w:pPr>
      <w:r>
        <w:rPr>
          <w:rFonts w:ascii="Times" w:eastAsiaTheme="minorEastAsia" w:hAnsi="Times"/>
          <w:b/>
          <w:color w:val="000000"/>
          <w:sz w:val="28"/>
          <w:szCs w:val="24"/>
        </w:rPr>
        <w:tab/>
        <w:t xml:space="preserve">        </w:t>
      </w:r>
      <w:r w:rsidR="00C42E9D" w:rsidRPr="00C42E9D">
        <w:rPr>
          <w:rFonts w:ascii="Times" w:eastAsiaTheme="minorEastAsia" w:hAnsi="Times"/>
          <w:b/>
          <w:color w:val="000000"/>
          <w:sz w:val="28"/>
          <w:szCs w:val="24"/>
        </w:rPr>
        <w:t>Certificate of Service</w:t>
      </w:r>
    </w:p>
    <w:p w:rsidR="00C42E9D" w:rsidRPr="00C42E9D" w:rsidRDefault="00C42E9D" w:rsidP="00C42E9D">
      <w:pPr>
        <w:rPr>
          <w:rFonts w:ascii="Times New Roman" w:eastAsiaTheme="minorEastAsia" w:hAnsi="Times New Roman"/>
          <w:color w:val="000000"/>
          <w:sz w:val="28"/>
          <w:szCs w:val="24"/>
        </w:rPr>
      </w:pPr>
    </w:p>
    <w:p w:rsidR="00C42E9D" w:rsidRPr="00C42E9D" w:rsidRDefault="00C42E9D" w:rsidP="00C42E9D">
      <w:pPr>
        <w:rPr>
          <w:rFonts w:ascii="Georgia" w:eastAsiaTheme="minorEastAsia" w:hAnsi="Georgia"/>
          <w:color w:val="000000"/>
          <w:sz w:val="28"/>
          <w:szCs w:val="24"/>
        </w:rPr>
      </w:pPr>
      <w:r w:rsidRPr="00C42E9D">
        <w:rPr>
          <w:rFonts w:ascii="Georgia" w:eastAsiaTheme="minorEastAsia" w:hAnsi="Georgia"/>
          <w:color w:val="000000"/>
          <w:sz w:val="28"/>
          <w:szCs w:val="24"/>
        </w:rPr>
        <w:tab/>
        <w:t>I hereby ce</w:t>
      </w:r>
      <w:r w:rsidR="00706258">
        <w:rPr>
          <w:rFonts w:ascii="Georgia" w:eastAsiaTheme="minorEastAsia" w:hAnsi="Georgia"/>
          <w:color w:val="000000"/>
          <w:sz w:val="28"/>
          <w:szCs w:val="24"/>
        </w:rPr>
        <w:t>rtify that on March 14, 2022</w:t>
      </w:r>
      <w:r w:rsidRPr="00C42E9D">
        <w:rPr>
          <w:rFonts w:ascii="Georgia" w:eastAsiaTheme="minorEastAsia" w:hAnsi="Georgia"/>
          <w:color w:val="000000"/>
          <w:sz w:val="28"/>
          <w:szCs w:val="24"/>
        </w:rPr>
        <w:t xml:space="preserve"> a copy of Petitioners’ </w:t>
      </w:r>
    </w:p>
    <w:p w:rsidR="00C42E9D" w:rsidRPr="00C42E9D" w:rsidRDefault="00C42E9D" w:rsidP="00C42E9D">
      <w:pPr>
        <w:rPr>
          <w:rFonts w:ascii="Georgia" w:eastAsiaTheme="minorEastAsia" w:hAnsi="Georgia"/>
          <w:color w:val="000000"/>
          <w:sz w:val="28"/>
          <w:szCs w:val="24"/>
        </w:rPr>
      </w:pPr>
      <w:r w:rsidRPr="00C42E9D">
        <w:rPr>
          <w:rFonts w:ascii="Georgia" w:eastAsiaTheme="minorEastAsia" w:hAnsi="Georgia"/>
          <w:color w:val="000000"/>
          <w:sz w:val="28"/>
          <w:szCs w:val="24"/>
        </w:rPr>
        <w:t xml:space="preserve"> Request for a Public Hearing and Petition Intervene Re: Notice of Consideration of Approval of Indirect Transfer of Licenses and Opportunity to Request a Hearing for a request for the Indirect Transfer of control of the Energy</w:t>
      </w:r>
      <w:r w:rsidRPr="00C42E9D">
        <w:rPr>
          <w:rFonts w:ascii="Georgia" w:eastAsiaTheme="minorEastAsia" w:hAnsi="Georgia"/>
          <w:i/>
          <w:color w:val="000000"/>
          <w:sz w:val="28"/>
          <w:szCs w:val="24"/>
        </w:rPr>
        <w:t>Solutions</w:t>
      </w:r>
      <w:r w:rsidRPr="00C42E9D">
        <w:rPr>
          <w:rFonts w:ascii="Georgia" w:eastAsiaTheme="minorEastAsia" w:hAnsi="Georgia"/>
          <w:color w:val="000000"/>
          <w:sz w:val="28"/>
          <w:szCs w:val="24"/>
        </w:rPr>
        <w:t>, LLC (“Energy</w:t>
      </w:r>
      <w:r w:rsidRPr="00C42E9D">
        <w:rPr>
          <w:rFonts w:ascii="Georgia" w:eastAsiaTheme="minorEastAsia" w:hAnsi="Georgia"/>
          <w:i/>
          <w:color w:val="000000"/>
          <w:sz w:val="28"/>
          <w:szCs w:val="24"/>
        </w:rPr>
        <w:t>Solutions</w:t>
      </w:r>
      <w:r w:rsidRPr="00C42E9D">
        <w:rPr>
          <w:rFonts w:ascii="Georgia" w:eastAsiaTheme="minorEastAsia" w:hAnsi="Georgia"/>
          <w:color w:val="000000"/>
          <w:sz w:val="28"/>
          <w:szCs w:val="24"/>
        </w:rPr>
        <w:t>”) licenses for: Zion Nuclear Power Station (“ZNPS”), Units 1 and 2 and its on-site Independent Spent Fuel Storage Installation (“ISFSI”); Three Mile Island Nuclear Station, Unit 2 (“TMI-2)”; La Crosse Boiling Water Reactor (“LACBWR”) and its ISFSI; Energy</w:t>
      </w:r>
      <w:r w:rsidRPr="00C42E9D">
        <w:rPr>
          <w:rFonts w:ascii="Georgia" w:eastAsiaTheme="minorEastAsia" w:hAnsi="Georgia"/>
          <w:i/>
          <w:color w:val="000000"/>
          <w:sz w:val="28"/>
          <w:szCs w:val="24"/>
        </w:rPr>
        <w:t xml:space="preserve">Solutions </w:t>
      </w:r>
      <w:r w:rsidRPr="00C42E9D">
        <w:rPr>
          <w:rFonts w:ascii="Georgia" w:eastAsiaTheme="minorEastAsia" w:hAnsi="Georgia"/>
          <w:color w:val="000000"/>
          <w:sz w:val="28"/>
          <w:szCs w:val="24"/>
        </w:rPr>
        <w:t>Materials License 39-35044-01; and Energy</w:t>
      </w:r>
      <w:r w:rsidRPr="00C42E9D">
        <w:rPr>
          <w:rFonts w:ascii="Georgia" w:eastAsiaTheme="minorEastAsia" w:hAnsi="Georgia"/>
          <w:i/>
          <w:color w:val="000000"/>
          <w:sz w:val="28"/>
          <w:szCs w:val="24"/>
        </w:rPr>
        <w:t xml:space="preserve">Solutions </w:t>
      </w:r>
      <w:r w:rsidRPr="00C42E9D">
        <w:rPr>
          <w:rFonts w:ascii="Georgia" w:eastAsiaTheme="minorEastAsia" w:hAnsi="Georgia"/>
          <w:color w:val="000000"/>
          <w:sz w:val="28"/>
          <w:szCs w:val="24"/>
        </w:rPr>
        <w:t>Export Licenses XW010/04 and XW018/01. was served by the Electronic Information Exchange on the foll</w:t>
      </w:r>
      <w:r>
        <w:rPr>
          <w:rFonts w:ascii="Georgia" w:eastAsiaTheme="minorEastAsia" w:hAnsi="Georgia"/>
          <w:color w:val="000000"/>
          <w:sz w:val="28"/>
          <w:szCs w:val="24"/>
        </w:rPr>
        <w:t>owing:</w:t>
      </w:r>
    </w:p>
    <w:p w:rsidR="00C42E9D" w:rsidRPr="00C42E9D" w:rsidRDefault="00C42E9D" w:rsidP="00C42E9D">
      <w:pPr>
        <w:rPr>
          <w:rFonts w:ascii="Georgia" w:eastAsiaTheme="minorEastAsia" w:hAnsi="Georgia"/>
          <w:color w:val="000000"/>
          <w:sz w:val="28"/>
          <w:szCs w:val="24"/>
        </w:rPr>
      </w:pPr>
    </w:p>
    <w:p w:rsidR="00C42E9D" w:rsidRPr="00C42E9D" w:rsidRDefault="00C42E9D" w:rsidP="00C42E9D">
      <w:pPr>
        <w:rPr>
          <w:rFonts w:ascii="Georgia" w:eastAsiaTheme="minorEastAsia" w:hAnsi="Georgia"/>
          <w:color w:val="000000"/>
          <w:sz w:val="28"/>
          <w:szCs w:val="24"/>
        </w:rPr>
      </w:pPr>
      <w:r w:rsidRPr="00C42E9D">
        <w:rPr>
          <w:rFonts w:ascii="Georgia" w:eastAsiaTheme="minorEastAsia" w:hAnsi="Georgia"/>
          <w:color w:val="000000"/>
          <w:sz w:val="28"/>
          <w:szCs w:val="24"/>
        </w:rPr>
        <w:tab/>
        <w:t xml:space="preserve">The NRC’s E-Filing system distributes an email that provides access to the document to the NRC’s Office of the General Counsel and any others who have advised the Office of the Secretary  </w:t>
      </w:r>
    </w:p>
    <w:p w:rsidR="00C42E9D" w:rsidRPr="00C42E9D" w:rsidRDefault="00C42E9D" w:rsidP="00C42E9D">
      <w:pPr>
        <w:rPr>
          <w:rFonts w:ascii="Georgia" w:eastAsiaTheme="minorEastAsia" w:hAnsi="Georgia"/>
          <w:color w:val="000000"/>
          <w:sz w:val="28"/>
          <w:szCs w:val="24"/>
        </w:rPr>
      </w:pPr>
    </w:p>
    <w:p w:rsidR="00C42E9D" w:rsidRPr="00C42E9D" w:rsidRDefault="00C42E9D" w:rsidP="00C42E9D">
      <w:pPr>
        <w:rPr>
          <w:rFonts w:ascii="Georgia" w:eastAsiaTheme="minorEastAsia" w:hAnsi="Georgia"/>
          <w:color w:val="000000"/>
          <w:sz w:val="28"/>
          <w:szCs w:val="24"/>
        </w:rPr>
      </w:pPr>
      <w:r w:rsidRPr="00C42E9D">
        <w:rPr>
          <w:rFonts w:ascii="Georgia" w:eastAsiaTheme="minorEastAsia" w:hAnsi="Georgia"/>
          <w:color w:val="000000"/>
          <w:sz w:val="28"/>
          <w:szCs w:val="24"/>
        </w:rPr>
        <w:t>Kenneth W. Robuck</w:t>
      </w:r>
    </w:p>
    <w:p w:rsidR="00C42E9D" w:rsidRPr="00C42E9D" w:rsidRDefault="00C42E9D" w:rsidP="00C42E9D">
      <w:pPr>
        <w:rPr>
          <w:rFonts w:ascii="Georgia" w:eastAsiaTheme="minorEastAsia" w:hAnsi="Georgia"/>
          <w:color w:val="000000"/>
          <w:sz w:val="28"/>
          <w:szCs w:val="24"/>
        </w:rPr>
      </w:pPr>
      <w:r w:rsidRPr="00C42E9D">
        <w:rPr>
          <w:rFonts w:ascii="Georgia" w:eastAsiaTheme="minorEastAsia" w:hAnsi="Georgia"/>
          <w:color w:val="000000"/>
          <w:sz w:val="28"/>
          <w:szCs w:val="24"/>
        </w:rPr>
        <w:t xml:space="preserve">President and Chief Executive Officer </w:t>
      </w:r>
    </w:p>
    <w:p w:rsidR="00C42E9D" w:rsidRPr="00C42E9D" w:rsidRDefault="00C42E9D" w:rsidP="00C42E9D">
      <w:pPr>
        <w:rPr>
          <w:rFonts w:ascii="Georgia" w:eastAsiaTheme="minorEastAsia" w:hAnsi="Georgia"/>
          <w:color w:val="000000"/>
          <w:sz w:val="28"/>
          <w:szCs w:val="24"/>
        </w:rPr>
      </w:pPr>
      <w:r w:rsidRPr="00C42E9D">
        <w:rPr>
          <w:rFonts w:ascii="Georgia" w:eastAsiaTheme="minorEastAsia" w:hAnsi="Georgia"/>
          <w:color w:val="000000"/>
          <w:sz w:val="28"/>
          <w:szCs w:val="24"/>
        </w:rPr>
        <w:t>Energy</w:t>
      </w:r>
      <w:r w:rsidRPr="00C42E9D">
        <w:rPr>
          <w:rFonts w:ascii="Georgia" w:eastAsiaTheme="minorEastAsia" w:hAnsi="Georgia"/>
          <w:i/>
          <w:color w:val="000000"/>
          <w:sz w:val="28"/>
          <w:szCs w:val="24"/>
        </w:rPr>
        <w:t>Solutions</w:t>
      </w:r>
      <w:r w:rsidRPr="00C42E9D">
        <w:rPr>
          <w:rFonts w:ascii="Georgia" w:eastAsiaTheme="minorEastAsia" w:hAnsi="Georgia"/>
          <w:color w:val="000000"/>
          <w:sz w:val="28"/>
          <w:szCs w:val="24"/>
        </w:rPr>
        <w:t>, LLC</w:t>
      </w:r>
    </w:p>
    <w:p w:rsidR="00C42E9D" w:rsidRPr="00C42E9D" w:rsidRDefault="00C42E9D" w:rsidP="00C42E9D">
      <w:pPr>
        <w:rPr>
          <w:rFonts w:ascii="Georgia" w:eastAsiaTheme="minorEastAsia" w:hAnsi="Georgia"/>
          <w:color w:val="000000"/>
          <w:sz w:val="28"/>
          <w:szCs w:val="24"/>
        </w:rPr>
      </w:pPr>
      <w:r w:rsidRPr="00C42E9D">
        <w:rPr>
          <w:rFonts w:ascii="Georgia" w:eastAsiaTheme="minorEastAsia" w:hAnsi="Georgia"/>
          <w:color w:val="000000"/>
          <w:sz w:val="28"/>
          <w:szCs w:val="24"/>
        </w:rPr>
        <w:t xml:space="preserve">121 West Trade Street, Suite 2700 </w:t>
      </w:r>
    </w:p>
    <w:p w:rsidR="00C42E9D" w:rsidRPr="00C42E9D" w:rsidRDefault="00C42E9D" w:rsidP="00C42E9D">
      <w:pPr>
        <w:rPr>
          <w:rFonts w:ascii="Georgia" w:eastAsiaTheme="minorEastAsia" w:hAnsi="Georgia"/>
          <w:color w:val="000000"/>
          <w:sz w:val="28"/>
          <w:szCs w:val="24"/>
        </w:rPr>
      </w:pPr>
      <w:r w:rsidRPr="00C42E9D">
        <w:rPr>
          <w:rFonts w:ascii="Georgia" w:eastAsiaTheme="minorEastAsia" w:hAnsi="Georgia"/>
          <w:color w:val="000000"/>
          <w:sz w:val="28"/>
          <w:szCs w:val="24"/>
        </w:rPr>
        <w:t xml:space="preserve">Charlotte, North Carolina 28202 </w:t>
      </w:r>
    </w:p>
    <w:p w:rsidR="00C42E9D" w:rsidRPr="00C42E9D" w:rsidRDefault="00C42E9D" w:rsidP="00C42E9D">
      <w:pPr>
        <w:rPr>
          <w:rFonts w:ascii="Georgia" w:eastAsiaTheme="minorEastAsia" w:hAnsi="Georgia"/>
          <w:color w:val="000000"/>
          <w:sz w:val="28"/>
          <w:szCs w:val="24"/>
        </w:rPr>
      </w:pPr>
    </w:p>
    <w:p w:rsidR="00C42E9D" w:rsidRPr="00C42E9D" w:rsidRDefault="00C42E9D" w:rsidP="00C42E9D">
      <w:pPr>
        <w:rPr>
          <w:rFonts w:ascii="Georgia" w:eastAsiaTheme="minorEastAsia" w:hAnsi="Georgia"/>
          <w:color w:val="000000"/>
          <w:sz w:val="28"/>
          <w:szCs w:val="24"/>
        </w:rPr>
      </w:pPr>
      <w:r w:rsidRPr="00C42E9D">
        <w:rPr>
          <w:rFonts w:ascii="Georgia" w:eastAsiaTheme="minorEastAsia" w:hAnsi="Georgia"/>
          <w:color w:val="000000"/>
          <w:sz w:val="28"/>
          <w:szCs w:val="24"/>
        </w:rPr>
        <w:t>Russell G. Workman</w:t>
      </w:r>
    </w:p>
    <w:p w:rsidR="00C42E9D" w:rsidRPr="00C42E9D" w:rsidRDefault="00C42E9D" w:rsidP="00C42E9D">
      <w:pPr>
        <w:rPr>
          <w:rFonts w:ascii="Georgia" w:eastAsiaTheme="minorEastAsia" w:hAnsi="Georgia"/>
          <w:color w:val="000000"/>
          <w:sz w:val="28"/>
          <w:szCs w:val="24"/>
        </w:rPr>
      </w:pPr>
      <w:r w:rsidRPr="00C42E9D">
        <w:rPr>
          <w:rFonts w:ascii="Georgia" w:eastAsiaTheme="minorEastAsia" w:hAnsi="Georgia"/>
          <w:color w:val="000000"/>
          <w:sz w:val="28"/>
          <w:szCs w:val="24"/>
        </w:rPr>
        <w:t>General Counsel and Secretary Energy</w:t>
      </w:r>
      <w:r w:rsidRPr="00C42E9D">
        <w:rPr>
          <w:rFonts w:ascii="Georgia" w:eastAsiaTheme="minorEastAsia" w:hAnsi="Georgia"/>
          <w:i/>
          <w:color w:val="000000"/>
          <w:sz w:val="28"/>
          <w:szCs w:val="24"/>
        </w:rPr>
        <w:t>Solutions</w:t>
      </w:r>
      <w:r w:rsidRPr="00C42E9D">
        <w:rPr>
          <w:rFonts w:ascii="Georgia" w:eastAsiaTheme="minorEastAsia" w:hAnsi="Georgia"/>
          <w:color w:val="000000"/>
          <w:sz w:val="28"/>
          <w:szCs w:val="24"/>
        </w:rPr>
        <w:t>, LLC</w:t>
      </w:r>
    </w:p>
    <w:p w:rsidR="00C42E9D" w:rsidRPr="00C42E9D" w:rsidRDefault="00C42E9D" w:rsidP="00C42E9D">
      <w:pPr>
        <w:rPr>
          <w:rFonts w:ascii="Georgia" w:eastAsiaTheme="minorEastAsia" w:hAnsi="Georgia"/>
          <w:color w:val="000000"/>
          <w:sz w:val="28"/>
          <w:szCs w:val="24"/>
        </w:rPr>
      </w:pPr>
      <w:r w:rsidRPr="00C42E9D">
        <w:rPr>
          <w:rFonts w:ascii="Georgia" w:eastAsiaTheme="minorEastAsia" w:hAnsi="Georgia"/>
          <w:color w:val="000000"/>
          <w:sz w:val="28"/>
          <w:szCs w:val="24"/>
        </w:rPr>
        <w:t>299 South Main Street, Suite 1700</w:t>
      </w:r>
    </w:p>
    <w:p w:rsidR="00C42E9D" w:rsidRPr="00C42E9D" w:rsidRDefault="00C42E9D" w:rsidP="00C42E9D">
      <w:pPr>
        <w:rPr>
          <w:rFonts w:ascii="Georgia" w:eastAsiaTheme="minorEastAsia" w:hAnsi="Georgia"/>
          <w:color w:val="000000"/>
          <w:sz w:val="28"/>
          <w:szCs w:val="24"/>
        </w:rPr>
      </w:pPr>
      <w:r w:rsidRPr="00C42E9D">
        <w:rPr>
          <w:rFonts w:ascii="Georgia" w:eastAsiaTheme="minorEastAsia" w:hAnsi="Georgia"/>
          <w:color w:val="000000"/>
          <w:sz w:val="28"/>
          <w:szCs w:val="24"/>
        </w:rPr>
        <w:t>Salt Lake City, UT 84111</w:t>
      </w:r>
    </w:p>
    <w:p w:rsidR="00C42E9D" w:rsidRPr="00C42E9D" w:rsidRDefault="00C42E9D" w:rsidP="00C42E9D">
      <w:pPr>
        <w:rPr>
          <w:rFonts w:ascii="Georgia" w:eastAsiaTheme="minorEastAsia" w:hAnsi="Georgia"/>
          <w:color w:val="000000"/>
          <w:sz w:val="28"/>
          <w:szCs w:val="24"/>
        </w:rPr>
      </w:pPr>
      <w:r w:rsidRPr="00C42E9D">
        <w:rPr>
          <w:rFonts w:ascii="Georgia" w:eastAsiaTheme="minorEastAsia" w:hAnsi="Georgia"/>
          <w:color w:val="000000"/>
          <w:sz w:val="28"/>
          <w:szCs w:val="24"/>
        </w:rPr>
        <w:t>E-mail: </w:t>
      </w:r>
      <w:r w:rsidRPr="00C42E9D">
        <w:rPr>
          <w:rFonts w:ascii="Georgia" w:eastAsiaTheme="minorEastAsia" w:hAnsi="Georgia"/>
          <w:color w:val="0000FF"/>
          <w:sz w:val="28"/>
          <w:szCs w:val="24"/>
        </w:rPr>
        <w:t>rgworkman@energysolutions.com</w:t>
      </w:r>
    </w:p>
    <w:p w:rsidR="00C42E9D" w:rsidRPr="00C42E9D" w:rsidRDefault="00C42E9D" w:rsidP="00C42E9D">
      <w:pPr>
        <w:rPr>
          <w:rFonts w:ascii="Georgia" w:eastAsiaTheme="minorEastAsia" w:hAnsi="Georgia"/>
          <w:color w:val="000000"/>
          <w:sz w:val="28"/>
          <w:szCs w:val="24"/>
        </w:rPr>
      </w:pPr>
    </w:p>
    <w:p w:rsidR="00C42E9D" w:rsidRPr="00C42E9D" w:rsidRDefault="00C42E9D" w:rsidP="00C42E9D">
      <w:pPr>
        <w:rPr>
          <w:rFonts w:ascii="Georgia" w:eastAsiaTheme="minorEastAsia" w:hAnsi="Georgia"/>
          <w:color w:val="000000"/>
          <w:sz w:val="28"/>
          <w:szCs w:val="24"/>
        </w:rPr>
      </w:pPr>
      <w:r w:rsidRPr="00C42E9D">
        <w:rPr>
          <w:rFonts w:ascii="Georgia" w:eastAsiaTheme="minorEastAsia" w:hAnsi="Georgia"/>
          <w:color w:val="000000"/>
          <w:sz w:val="28"/>
          <w:szCs w:val="24"/>
        </w:rPr>
        <w:t>Gerard P. van Noordennen</w:t>
      </w:r>
    </w:p>
    <w:p w:rsidR="00C42E9D" w:rsidRPr="00C42E9D" w:rsidRDefault="00C42E9D" w:rsidP="00C42E9D">
      <w:pPr>
        <w:rPr>
          <w:rFonts w:ascii="Georgia" w:eastAsiaTheme="minorEastAsia" w:hAnsi="Georgia"/>
          <w:color w:val="000000"/>
          <w:sz w:val="28"/>
          <w:szCs w:val="24"/>
        </w:rPr>
      </w:pPr>
      <w:r w:rsidRPr="00C42E9D">
        <w:rPr>
          <w:rFonts w:ascii="Georgia" w:eastAsiaTheme="minorEastAsia" w:hAnsi="Georgia"/>
          <w:color w:val="000000"/>
          <w:sz w:val="28"/>
          <w:szCs w:val="24"/>
        </w:rPr>
        <w:t>Senior Vice President Regulatory Affairs Energy</w:t>
      </w:r>
      <w:r w:rsidRPr="00C42E9D">
        <w:rPr>
          <w:rFonts w:ascii="Georgia" w:eastAsiaTheme="minorEastAsia" w:hAnsi="Georgia"/>
          <w:i/>
          <w:color w:val="000000"/>
          <w:sz w:val="28"/>
          <w:szCs w:val="24"/>
        </w:rPr>
        <w:t>Solutions</w:t>
      </w:r>
      <w:r w:rsidRPr="00C42E9D">
        <w:rPr>
          <w:rFonts w:ascii="Georgia" w:eastAsiaTheme="minorEastAsia" w:hAnsi="Georgia"/>
          <w:color w:val="000000"/>
          <w:sz w:val="28"/>
          <w:szCs w:val="24"/>
        </w:rPr>
        <w:t>, LLC</w:t>
      </w:r>
    </w:p>
    <w:p w:rsidR="00C42E9D" w:rsidRPr="00C42E9D" w:rsidRDefault="00C42E9D" w:rsidP="00C42E9D">
      <w:pPr>
        <w:rPr>
          <w:rFonts w:ascii="Georgia" w:eastAsiaTheme="minorEastAsia" w:hAnsi="Georgia"/>
          <w:color w:val="000000"/>
          <w:sz w:val="28"/>
          <w:szCs w:val="24"/>
        </w:rPr>
      </w:pPr>
      <w:r w:rsidRPr="00C42E9D">
        <w:rPr>
          <w:rFonts w:ascii="Georgia" w:eastAsiaTheme="minorEastAsia" w:hAnsi="Georgia"/>
          <w:color w:val="000000"/>
          <w:sz w:val="28"/>
          <w:szCs w:val="24"/>
        </w:rPr>
        <w:t>121 West Trade Street</w:t>
      </w:r>
    </w:p>
    <w:p w:rsidR="00C42E9D" w:rsidRPr="00C42E9D" w:rsidRDefault="00C42E9D" w:rsidP="00C42E9D">
      <w:pPr>
        <w:rPr>
          <w:rFonts w:ascii="Georgia" w:eastAsiaTheme="minorEastAsia" w:hAnsi="Georgia"/>
          <w:color w:val="000000"/>
          <w:sz w:val="28"/>
          <w:szCs w:val="24"/>
        </w:rPr>
      </w:pPr>
      <w:r w:rsidRPr="00C42E9D">
        <w:rPr>
          <w:rFonts w:ascii="Georgia" w:eastAsiaTheme="minorEastAsia" w:hAnsi="Georgia"/>
          <w:color w:val="000000"/>
          <w:sz w:val="28"/>
          <w:szCs w:val="24"/>
        </w:rPr>
        <w:t>Charlotte, North Carolina 28202</w:t>
      </w:r>
    </w:p>
    <w:p w:rsidR="00C42E9D" w:rsidRPr="00C42E9D" w:rsidRDefault="00C42E9D" w:rsidP="00C42E9D">
      <w:pPr>
        <w:rPr>
          <w:rFonts w:ascii="Georgia" w:eastAsiaTheme="minorEastAsia" w:hAnsi="Georgia"/>
          <w:color w:val="000000"/>
          <w:sz w:val="28"/>
          <w:szCs w:val="24"/>
        </w:rPr>
      </w:pPr>
      <w:r w:rsidRPr="00C42E9D">
        <w:rPr>
          <w:rFonts w:ascii="Georgia" w:eastAsiaTheme="minorEastAsia" w:hAnsi="Georgia"/>
          <w:color w:val="000000"/>
          <w:sz w:val="28"/>
          <w:szCs w:val="24"/>
        </w:rPr>
        <w:t>E-mail: </w:t>
      </w:r>
      <w:r w:rsidRPr="00C42E9D">
        <w:rPr>
          <w:rFonts w:ascii="Georgia" w:eastAsiaTheme="minorEastAsia" w:hAnsi="Georgia"/>
          <w:color w:val="0000FF"/>
          <w:sz w:val="28"/>
          <w:szCs w:val="24"/>
        </w:rPr>
        <w:t>gpvannoordennen@energysolutions.com</w:t>
      </w:r>
    </w:p>
    <w:p w:rsidR="00C42E9D" w:rsidRPr="00C42E9D" w:rsidRDefault="00C42E9D" w:rsidP="00C42E9D">
      <w:pPr>
        <w:rPr>
          <w:rFonts w:ascii="Georgia" w:eastAsiaTheme="minorEastAsia" w:hAnsi="Georgia"/>
          <w:color w:val="000000"/>
          <w:sz w:val="28"/>
          <w:szCs w:val="24"/>
        </w:rPr>
      </w:pPr>
    </w:p>
    <w:p w:rsidR="00C42E9D" w:rsidRPr="00C42E9D" w:rsidRDefault="00C42E9D" w:rsidP="00C42E9D">
      <w:pPr>
        <w:rPr>
          <w:rFonts w:ascii="Georgia" w:eastAsiaTheme="minorEastAsia" w:hAnsi="Georgia"/>
          <w:color w:val="000000"/>
          <w:sz w:val="28"/>
          <w:szCs w:val="24"/>
        </w:rPr>
      </w:pPr>
      <w:r w:rsidRPr="00C42E9D">
        <w:rPr>
          <w:rFonts w:ascii="Georgia" w:eastAsiaTheme="minorEastAsia" w:hAnsi="Georgia"/>
          <w:color w:val="000000"/>
          <w:sz w:val="28"/>
          <w:szCs w:val="24"/>
        </w:rPr>
        <w:t>Daniel F. Stenger</w:t>
      </w:r>
    </w:p>
    <w:p w:rsidR="00C42E9D" w:rsidRPr="00C42E9D" w:rsidRDefault="00C42E9D" w:rsidP="00C42E9D">
      <w:pPr>
        <w:rPr>
          <w:rFonts w:ascii="Georgia" w:eastAsiaTheme="minorEastAsia" w:hAnsi="Georgia"/>
          <w:color w:val="000000"/>
          <w:sz w:val="28"/>
          <w:szCs w:val="24"/>
        </w:rPr>
      </w:pPr>
      <w:r w:rsidRPr="00C42E9D">
        <w:rPr>
          <w:rFonts w:ascii="Georgia" w:eastAsiaTheme="minorEastAsia" w:hAnsi="Georgia"/>
          <w:color w:val="000000"/>
          <w:sz w:val="28"/>
          <w:szCs w:val="24"/>
        </w:rPr>
        <w:t>Hogan Lovells US LLP</w:t>
      </w:r>
    </w:p>
    <w:p w:rsidR="00C42E9D" w:rsidRPr="00C42E9D" w:rsidRDefault="00C42E9D" w:rsidP="00C42E9D">
      <w:pPr>
        <w:rPr>
          <w:rFonts w:ascii="Georgia" w:eastAsiaTheme="minorEastAsia" w:hAnsi="Georgia"/>
          <w:color w:val="000000"/>
          <w:sz w:val="28"/>
          <w:szCs w:val="24"/>
        </w:rPr>
      </w:pPr>
      <w:r w:rsidRPr="00C42E9D">
        <w:rPr>
          <w:rFonts w:ascii="Georgia" w:eastAsiaTheme="minorEastAsia" w:hAnsi="Georgia"/>
          <w:color w:val="000000"/>
          <w:sz w:val="28"/>
          <w:szCs w:val="24"/>
        </w:rPr>
        <w:t>555 13th St. NW</w:t>
      </w:r>
    </w:p>
    <w:p w:rsidR="00C42E9D" w:rsidRPr="00C42E9D" w:rsidRDefault="00C42E9D" w:rsidP="00C42E9D">
      <w:pPr>
        <w:rPr>
          <w:rFonts w:ascii="Georgia" w:eastAsiaTheme="minorEastAsia" w:hAnsi="Georgia"/>
          <w:color w:val="000000"/>
          <w:sz w:val="28"/>
          <w:szCs w:val="24"/>
        </w:rPr>
      </w:pPr>
      <w:r w:rsidRPr="00C42E9D">
        <w:rPr>
          <w:rFonts w:ascii="Georgia" w:eastAsiaTheme="minorEastAsia" w:hAnsi="Georgia"/>
          <w:color w:val="000000"/>
          <w:sz w:val="28"/>
          <w:szCs w:val="24"/>
        </w:rPr>
        <w:t>Washington, D.C. 20004</w:t>
      </w:r>
    </w:p>
    <w:p w:rsidR="00C42E9D" w:rsidRPr="00C42E9D" w:rsidRDefault="00C42E9D" w:rsidP="00C42E9D">
      <w:pPr>
        <w:rPr>
          <w:rFonts w:ascii="Georgia" w:eastAsiaTheme="minorEastAsia" w:hAnsi="Georgia"/>
          <w:color w:val="000000"/>
          <w:sz w:val="28"/>
          <w:szCs w:val="24"/>
        </w:rPr>
      </w:pPr>
      <w:r w:rsidRPr="00C42E9D">
        <w:rPr>
          <w:rFonts w:ascii="Georgia" w:eastAsiaTheme="minorEastAsia" w:hAnsi="Georgia"/>
          <w:color w:val="000000"/>
          <w:sz w:val="28"/>
          <w:szCs w:val="24"/>
        </w:rPr>
        <w:t>E-mail: </w:t>
      </w:r>
      <w:r w:rsidRPr="00C42E9D">
        <w:rPr>
          <w:rFonts w:ascii="Georgia" w:eastAsiaTheme="minorEastAsia" w:hAnsi="Georgia"/>
          <w:color w:val="0000FF"/>
          <w:sz w:val="28"/>
          <w:szCs w:val="24"/>
        </w:rPr>
        <w:t>daniel.stenger@hoganlovells.com</w:t>
      </w:r>
    </w:p>
    <w:p w:rsidR="00C42E9D" w:rsidRPr="00C42E9D" w:rsidRDefault="00C42E9D" w:rsidP="00C42E9D">
      <w:pPr>
        <w:rPr>
          <w:rFonts w:ascii="Georgia" w:eastAsiaTheme="minorEastAsia" w:hAnsi="Georgia"/>
          <w:color w:val="000000"/>
          <w:sz w:val="28"/>
          <w:szCs w:val="24"/>
        </w:rPr>
      </w:pPr>
    </w:p>
    <w:p w:rsidR="00C42E9D" w:rsidRPr="00C42E9D" w:rsidRDefault="00C42E9D" w:rsidP="00C42E9D">
      <w:pPr>
        <w:rPr>
          <w:rFonts w:ascii="Georgia" w:eastAsiaTheme="minorEastAsia" w:hAnsi="Georgia"/>
          <w:color w:val="000000"/>
          <w:sz w:val="28"/>
          <w:szCs w:val="24"/>
        </w:rPr>
      </w:pPr>
    </w:p>
    <w:p w:rsidR="00C42E9D" w:rsidRPr="00C42E9D" w:rsidRDefault="00C42E9D" w:rsidP="00C42E9D">
      <w:pPr>
        <w:rPr>
          <w:rFonts w:ascii="Georgia" w:eastAsiaTheme="minorEastAsia" w:hAnsi="Georgia"/>
          <w:color w:val="000000"/>
          <w:sz w:val="28"/>
          <w:szCs w:val="24"/>
        </w:rPr>
      </w:pPr>
      <w:r w:rsidRPr="00C42E9D">
        <w:rPr>
          <w:rFonts w:ascii="Georgia" w:eastAsiaTheme="minorEastAsia" w:hAnsi="Georgia"/>
          <w:color w:val="000000"/>
          <w:sz w:val="28"/>
          <w:szCs w:val="24"/>
        </w:rPr>
        <w:t xml:space="preserve"> </w:t>
      </w:r>
    </w:p>
    <w:p w:rsidR="00410EE9" w:rsidRPr="00C42E9D" w:rsidRDefault="00410EE9">
      <w:pPr>
        <w:rPr>
          <w:rFonts w:cstheme="minorHAnsi"/>
          <w:b/>
          <w:bCs/>
          <w:sz w:val="28"/>
          <w:szCs w:val="28"/>
        </w:rPr>
      </w:pPr>
    </w:p>
    <w:sectPr w:rsidR="00410EE9" w:rsidRPr="00C42E9D" w:rsidSect="007D5189">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Segoe UI">
    <w:charset w:val="00"/>
    <w:family w:val="swiss"/>
    <w:pitch w:val="variable"/>
    <w:sig w:usb0="E4002EFF" w:usb1="C000E47F" w:usb2="00000009" w:usb3="00000000" w:csb0="000001FF" w:csb1="00000000"/>
  </w:font>
  <w:font w:name="Consolas">
    <w:panose1 w:val="020B0609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3C51CC7"/>
    <w:multiLevelType w:val="hybridMultilevel"/>
    <w:tmpl w:val="AA68CE8E"/>
    <w:lvl w:ilvl="0" w:tplc="6172AC4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B34960"/>
    <w:multiLevelType w:val="hybridMultilevel"/>
    <w:tmpl w:val="D94831AC"/>
    <w:lvl w:ilvl="0" w:tplc="40F43FF4">
      <w:start w:val="4"/>
      <w:numFmt w:val="upperRoman"/>
      <w:lvlText w:val="%1&gt;"/>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4AA25EC4"/>
    <w:multiLevelType w:val="hybridMultilevel"/>
    <w:tmpl w:val="D004CDCA"/>
    <w:lvl w:ilvl="0" w:tplc="7D12A7F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F6917B7"/>
    <w:multiLevelType w:val="hybridMultilevel"/>
    <w:tmpl w:val="634AA8F4"/>
    <w:lvl w:ilvl="0" w:tplc="0A7205C2">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C61B5D"/>
    <w:multiLevelType w:val="hybridMultilevel"/>
    <w:tmpl w:val="97D8D474"/>
    <w:lvl w:ilvl="0" w:tplc="C4A0B4F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FA42D24"/>
    <w:multiLevelType w:val="hybridMultilevel"/>
    <w:tmpl w:val="9850CEEE"/>
    <w:lvl w:ilvl="0" w:tplc="303CD6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2C626E"/>
    <w:multiLevelType w:val="hybridMultilevel"/>
    <w:tmpl w:val="3F68EE06"/>
    <w:lvl w:ilvl="0" w:tplc="CF18658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2"/>
  </w:num>
  <w:num w:numId="3">
    <w:abstractNumId w:val="10"/>
  </w:num>
  <w:num w:numId="4">
    <w:abstractNumId w:val="26"/>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7"/>
  </w:num>
  <w:num w:numId="20">
    <w:abstractNumId w:val="23"/>
  </w:num>
  <w:num w:numId="21">
    <w:abstractNumId w:val="19"/>
  </w:num>
  <w:num w:numId="22">
    <w:abstractNumId w:val="11"/>
  </w:num>
  <w:num w:numId="23">
    <w:abstractNumId w:val="29"/>
  </w:num>
  <w:num w:numId="24">
    <w:abstractNumId w:val="27"/>
  </w:num>
  <w:num w:numId="25">
    <w:abstractNumId w:val="24"/>
  </w:num>
  <w:num w:numId="26">
    <w:abstractNumId w:val="25"/>
  </w:num>
  <w:num w:numId="27">
    <w:abstractNumId w:val="21"/>
  </w:num>
  <w:num w:numId="28">
    <w:abstractNumId w:val="16"/>
  </w:num>
  <w:num w:numId="29">
    <w:abstractNumId w:val="28"/>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characterSpacingControl w:val="doNotCompress"/>
  <w:compat/>
  <w:rsids>
    <w:rsidRoot w:val="00BC6EC3"/>
    <w:rsid w:val="00073580"/>
    <w:rsid w:val="001004C9"/>
    <w:rsid w:val="00114073"/>
    <w:rsid w:val="001A4A2E"/>
    <w:rsid w:val="001E3379"/>
    <w:rsid w:val="002112F0"/>
    <w:rsid w:val="00223204"/>
    <w:rsid w:val="002279C6"/>
    <w:rsid w:val="00230118"/>
    <w:rsid w:val="0023435C"/>
    <w:rsid w:val="00273437"/>
    <w:rsid w:val="00287C01"/>
    <w:rsid w:val="002C56D3"/>
    <w:rsid w:val="002D3868"/>
    <w:rsid w:val="002D59D6"/>
    <w:rsid w:val="002E3235"/>
    <w:rsid w:val="003147F5"/>
    <w:rsid w:val="00346680"/>
    <w:rsid w:val="003644A4"/>
    <w:rsid w:val="00377D92"/>
    <w:rsid w:val="00410EE9"/>
    <w:rsid w:val="00421BF5"/>
    <w:rsid w:val="00425DEF"/>
    <w:rsid w:val="00426A69"/>
    <w:rsid w:val="00435350"/>
    <w:rsid w:val="00446677"/>
    <w:rsid w:val="0046461A"/>
    <w:rsid w:val="00490950"/>
    <w:rsid w:val="004B12C1"/>
    <w:rsid w:val="004D695B"/>
    <w:rsid w:val="004E0CB8"/>
    <w:rsid w:val="004E5742"/>
    <w:rsid w:val="0050792D"/>
    <w:rsid w:val="00545528"/>
    <w:rsid w:val="00550A28"/>
    <w:rsid w:val="0058552E"/>
    <w:rsid w:val="005867F9"/>
    <w:rsid w:val="005972BE"/>
    <w:rsid w:val="005B62CE"/>
    <w:rsid w:val="00632EDF"/>
    <w:rsid w:val="00645252"/>
    <w:rsid w:val="00672D33"/>
    <w:rsid w:val="006C2D64"/>
    <w:rsid w:val="006C756C"/>
    <w:rsid w:val="006C7619"/>
    <w:rsid w:val="006D3D74"/>
    <w:rsid w:val="006E5986"/>
    <w:rsid w:val="00706258"/>
    <w:rsid w:val="0074423F"/>
    <w:rsid w:val="00785FCC"/>
    <w:rsid w:val="0079465B"/>
    <w:rsid w:val="007D3C47"/>
    <w:rsid w:val="007D5189"/>
    <w:rsid w:val="00820353"/>
    <w:rsid w:val="0083569A"/>
    <w:rsid w:val="00876A9D"/>
    <w:rsid w:val="008906B4"/>
    <w:rsid w:val="0089238F"/>
    <w:rsid w:val="008A5A09"/>
    <w:rsid w:val="00927AA2"/>
    <w:rsid w:val="0097709A"/>
    <w:rsid w:val="009B2E1E"/>
    <w:rsid w:val="00A9204E"/>
    <w:rsid w:val="00AC359E"/>
    <w:rsid w:val="00AE268C"/>
    <w:rsid w:val="00B1287E"/>
    <w:rsid w:val="00B20433"/>
    <w:rsid w:val="00B566E7"/>
    <w:rsid w:val="00BC6EC3"/>
    <w:rsid w:val="00BF72BA"/>
    <w:rsid w:val="00C42E9D"/>
    <w:rsid w:val="00C7581D"/>
    <w:rsid w:val="00CB2204"/>
    <w:rsid w:val="00D01FED"/>
    <w:rsid w:val="00D232C8"/>
    <w:rsid w:val="00D27453"/>
    <w:rsid w:val="00D33148"/>
    <w:rsid w:val="00D44EC7"/>
    <w:rsid w:val="00D55AE0"/>
    <w:rsid w:val="00D615FD"/>
    <w:rsid w:val="00D61E4C"/>
    <w:rsid w:val="00D9128D"/>
    <w:rsid w:val="00DC169B"/>
    <w:rsid w:val="00DD4D58"/>
    <w:rsid w:val="00E00094"/>
    <w:rsid w:val="00E17003"/>
    <w:rsid w:val="00E42364"/>
    <w:rsid w:val="00E441D9"/>
    <w:rsid w:val="00E63D00"/>
    <w:rsid w:val="00E943F3"/>
    <w:rsid w:val="00EE439C"/>
    <w:rsid w:val="00EF1FC1"/>
    <w:rsid w:val="00F12E4E"/>
    <w:rsid w:val="00F245C6"/>
    <w:rsid w:val="00F360DF"/>
    <w:rsid w:val="00F41824"/>
    <w:rsid w:val="00F63FB0"/>
    <w:rsid w:val="00F7453D"/>
    <w:rsid w:val="00F9140C"/>
    <w:rsid w:val="00FC38D2"/>
    <w:rsid w:val="00FC5564"/>
    <w:rsid w:val="00FD0143"/>
    <w:rsid w:val="00FF7395"/>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E1700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E1700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E1700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E1700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0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00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17003"/>
    <w:rPr>
      <w:rFonts w:eastAsiaTheme="minorEastAsia"/>
      <w:color w:val="5A5A5A" w:themeColor="text1" w:themeTint="A5"/>
      <w:spacing w:val="15"/>
    </w:rPr>
  </w:style>
  <w:style w:type="character" w:styleId="SubtleEmphasis">
    <w:name w:val="Subtle Emphasis"/>
    <w:basedOn w:val="DefaultParagraphFont"/>
    <w:uiPriority w:val="19"/>
    <w:qFormat/>
    <w:rsid w:val="00E17003"/>
    <w:rPr>
      <w:i/>
      <w:iCs/>
      <w:color w:val="404040" w:themeColor="text1" w:themeTint="BF"/>
    </w:rPr>
  </w:style>
  <w:style w:type="character" w:styleId="Emphasis">
    <w:name w:val="Emphasis"/>
    <w:basedOn w:val="DefaultParagraphFont"/>
    <w:uiPriority w:val="20"/>
    <w:qFormat/>
    <w:rsid w:val="00E17003"/>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E17003"/>
    <w:rPr>
      <w:b/>
      <w:bCs/>
    </w:rPr>
  </w:style>
  <w:style w:type="paragraph" w:styleId="Quote">
    <w:name w:val="Quote"/>
    <w:basedOn w:val="Normal"/>
    <w:next w:val="Normal"/>
    <w:link w:val="QuoteChar"/>
    <w:uiPriority w:val="29"/>
    <w:qFormat/>
    <w:rsid w:val="00E1700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7003"/>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E17003"/>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E17003"/>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E17003"/>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E63D00"/>
    <w:pPr>
      <w:ind w:left="720"/>
      <w:contextualSpacing/>
    </w:pPr>
  </w:style>
</w:styles>
</file>

<file path=word/webSettings.xml><?xml version="1.0" encoding="utf-8"?>
<w:webSettings xmlns:r="http://schemas.openxmlformats.org/officeDocument/2006/relationships" xmlns:w="http://schemas.openxmlformats.org/wordprocessingml/2006/main">
  <w:divs>
    <w:div w:id="518541105">
      <w:bodyDiv w:val="1"/>
      <w:marLeft w:val="0"/>
      <w:marRight w:val="0"/>
      <w:marTop w:val="0"/>
      <w:marBottom w:val="0"/>
      <w:divBdr>
        <w:top w:val="none" w:sz="0" w:space="0" w:color="auto"/>
        <w:left w:val="none" w:sz="0" w:space="0" w:color="auto"/>
        <w:bottom w:val="none" w:sz="0" w:space="0" w:color="auto"/>
        <w:right w:val="none" w:sz="0" w:space="0" w:color="auto"/>
      </w:divBdr>
    </w:div>
    <w:div w:id="1323923096">
      <w:bodyDiv w:val="1"/>
      <w:marLeft w:val="0"/>
      <w:marRight w:val="0"/>
      <w:marTop w:val="0"/>
      <w:marBottom w:val="0"/>
      <w:divBdr>
        <w:top w:val="none" w:sz="0" w:space="0" w:color="auto"/>
        <w:left w:val="none" w:sz="0" w:space="0" w:color="auto"/>
        <w:bottom w:val="none" w:sz="0" w:space="0" w:color="auto"/>
        <w:right w:val="none" w:sz="0" w:space="0" w:color="auto"/>
      </w:divBdr>
    </w:div>
    <w:div w:id="1913077280">
      <w:bodyDiv w:val="1"/>
      <w:marLeft w:val="0"/>
      <w:marRight w:val="0"/>
      <w:marTop w:val="0"/>
      <w:marBottom w:val="0"/>
      <w:divBdr>
        <w:top w:val="none" w:sz="0" w:space="0" w:color="auto"/>
        <w:left w:val="none" w:sz="0" w:space="0" w:color="auto"/>
        <w:bottom w:val="none" w:sz="0" w:space="0" w:color="auto"/>
        <w:right w:val="none" w:sz="0" w:space="0" w:color="auto"/>
      </w:divBdr>
    </w:div>
    <w:div w:id="19649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hyperlink" Target="mailto:epstein@efmr.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ppData\Local\Microsoft\Office\16.0\DTS\en-US%7b2980CD05-1430-4D6A-927A-525B5BB5D367%7d\%7b86F0AFCD-750E-412B-807C-AA5EF061834F%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\Users\Tom\AppData\Local\Microsoft\Office\16.0\DTS\en-US{2980CD05-1430-4D6A-927A-525B5BB5D367}\{86F0AFCD-750E-412B-807C-AA5EF061834F}tf02786999.dotx</Template>
  <TotalTime>222</TotalTime>
  <Pages>10</Pages>
  <Words>2401</Words>
  <Characters>13691</Characters>
  <Application>Microsoft Macintosh Word</Application>
  <DocSecurity>0</DocSecurity>
  <Lines>114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Eric Epstein</cp:lastModifiedBy>
  <cp:revision>53</cp:revision>
  <cp:lastPrinted>2020-09-15T16:35:00Z</cp:lastPrinted>
  <dcterms:created xsi:type="dcterms:W3CDTF">2020-09-15T16:39:00Z</dcterms:created>
  <dcterms:modified xsi:type="dcterms:W3CDTF">2022-03-14T12:00:00Z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