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01514" w14:textId="63518F90" w:rsidR="00477920" w:rsidRPr="00A17D62" w:rsidRDefault="00477920" w:rsidP="00477920">
      <w:pPr>
        <w:rPr>
          <w:rFonts w:ascii="Georgia" w:hAnsi="Georgia"/>
          <w:sz w:val="28"/>
          <w:szCs w:val="18"/>
        </w:rPr>
      </w:pPr>
      <w:r w:rsidRPr="00A17D62">
        <w:rPr>
          <w:rFonts w:ascii="Georgia" w:hAnsi="Georgia"/>
          <w:sz w:val="28"/>
        </w:rPr>
        <w:t xml:space="preserve"> </w:t>
      </w:r>
      <w:r w:rsidRPr="00A17D62">
        <w:rPr>
          <w:rFonts w:ascii="Georgia" w:hAnsi="Georgia"/>
          <w:color w:val="000000"/>
          <w:sz w:val="28"/>
          <w:szCs w:val="27"/>
        </w:rPr>
        <w:t xml:space="preserve"> </w:t>
      </w:r>
      <w:r w:rsidR="00123719" w:rsidRPr="00A17D62">
        <w:rPr>
          <w:rFonts w:ascii="Georgia" w:hAnsi="Georgia"/>
          <w:noProof/>
          <w:sz w:val="28"/>
          <w:szCs w:val="18"/>
        </w:rPr>
        <w:drawing>
          <wp:inline distT="0" distB="0" distL="0" distR="0" wp14:anchorId="4AFD6EB7" wp14:editId="3B914A92">
            <wp:extent cx="6858000" cy="979805"/>
            <wp:effectExtent l="0" t="0" r="0" b="0"/>
            <wp:docPr id="703567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67158" name="Picture 703567158"/>
                    <pic:cNvPicPr/>
                  </pic:nvPicPr>
                  <pic:blipFill>
                    <a:blip r:embed="rId10">
                      <a:extLst>
                        <a:ext uri="{28A0092B-C50C-407E-A947-70E740481C1C}">
                          <a14:useLocalDpi xmlns:a14="http://schemas.microsoft.com/office/drawing/2010/main" val="0"/>
                        </a:ext>
                      </a:extLst>
                    </a:blip>
                    <a:stretch>
                      <a:fillRect/>
                    </a:stretch>
                  </pic:blipFill>
                  <pic:spPr>
                    <a:xfrm>
                      <a:off x="0" y="0"/>
                      <a:ext cx="6858000" cy="979805"/>
                    </a:xfrm>
                    <a:prstGeom prst="rect">
                      <a:avLst/>
                    </a:prstGeom>
                  </pic:spPr>
                </pic:pic>
              </a:graphicData>
            </a:graphic>
          </wp:inline>
        </w:drawing>
      </w:r>
    </w:p>
    <w:p w14:paraId="0FD57949" w14:textId="77777777" w:rsidR="00477920" w:rsidRPr="00A17D62" w:rsidRDefault="00477920" w:rsidP="00477920">
      <w:pPr>
        <w:rPr>
          <w:rFonts w:ascii="Georgia" w:hAnsi="Georgia"/>
          <w:sz w:val="28"/>
          <w:szCs w:val="18"/>
        </w:rPr>
      </w:pPr>
    </w:p>
    <w:p w14:paraId="037C0458" w14:textId="77777777" w:rsidR="00B70719" w:rsidRPr="00A17D62" w:rsidRDefault="00B70719" w:rsidP="00940E3B">
      <w:pPr>
        <w:pStyle w:val="p1"/>
        <w:rPr>
          <w:rFonts w:ascii="Georgia" w:hAnsi="Georgia"/>
          <w:sz w:val="28"/>
          <w:szCs w:val="27"/>
        </w:rPr>
      </w:pPr>
    </w:p>
    <w:p w14:paraId="492D8D46" w14:textId="393B5CE1" w:rsidR="00B70719" w:rsidRPr="00F35188" w:rsidRDefault="00B70719" w:rsidP="00B70719">
      <w:pPr>
        <w:pStyle w:val="p1"/>
        <w:rPr>
          <w:rFonts w:ascii="Georgia" w:hAnsi="Georgia"/>
          <w:sz w:val="28"/>
          <w:szCs w:val="27"/>
        </w:rPr>
      </w:pPr>
      <w:r w:rsidRPr="00A17D62">
        <w:rPr>
          <w:rFonts w:ascii="Georgia" w:hAnsi="Georgia"/>
          <w:sz w:val="28"/>
          <w:szCs w:val="27"/>
        </w:rPr>
        <w:tab/>
      </w:r>
      <w:r w:rsidRPr="00A17D62">
        <w:rPr>
          <w:rFonts w:ascii="Georgia" w:hAnsi="Georgia"/>
          <w:sz w:val="28"/>
          <w:szCs w:val="27"/>
        </w:rPr>
        <w:tab/>
      </w:r>
      <w:r w:rsidRPr="00A17D62">
        <w:rPr>
          <w:rFonts w:ascii="Georgia" w:hAnsi="Georgia"/>
          <w:sz w:val="28"/>
          <w:szCs w:val="27"/>
        </w:rPr>
        <w:tab/>
      </w:r>
      <w:r w:rsidRPr="00A17D62">
        <w:rPr>
          <w:rFonts w:ascii="Georgia" w:hAnsi="Georgia"/>
          <w:sz w:val="28"/>
          <w:szCs w:val="27"/>
        </w:rPr>
        <w:tab/>
      </w:r>
      <w:r w:rsidRPr="00A17D62">
        <w:rPr>
          <w:rFonts w:ascii="Georgia" w:hAnsi="Georgia"/>
          <w:sz w:val="28"/>
          <w:szCs w:val="27"/>
        </w:rPr>
        <w:tab/>
      </w:r>
      <w:r w:rsidR="00F35188">
        <w:rPr>
          <w:rFonts w:ascii="Georgia" w:hAnsi="Georgia"/>
          <w:sz w:val="28"/>
          <w:szCs w:val="27"/>
        </w:rPr>
        <w:t xml:space="preserve">           </w:t>
      </w:r>
      <w:r w:rsidRPr="00A17D62">
        <w:rPr>
          <w:rFonts w:ascii="Georgia" w:hAnsi="Georgia"/>
          <w:sz w:val="28"/>
          <w:szCs w:val="27"/>
        </w:rPr>
        <w:t xml:space="preserve">June </w:t>
      </w:r>
      <w:r w:rsidR="00567889">
        <w:rPr>
          <w:rFonts w:ascii="Georgia" w:hAnsi="Georgia"/>
          <w:sz w:val="28"/>
          <w:szCs w:val="27"/>
        </w:rPr>
        <w:t>3</w:t>
      </w:r>
      <w:r w:rsidRPr="00A17D62">
        <w:rPr>
          <w:rFonts w:ascii="Georgia" w:hAnsi="Georgia"/>
          <w:sz w:val="28"/>
          <w:szCs w:val="27"/>
        </w:rPr>
        <w:t>, 2026</w:t>
      </w:r>
    </w:p>
    <w:p w14:paraId="739187A6" w14:textId="77777777" w:rsidR="00B70719" w:rsidRPr="00A17D62" w:rsidRDefault="00B70719" w:rsidP="00B70719">
      <w:pPr>
        <w:pStyle w:val="p1"/>
        <w:rPr>
          <w:rFonts w:ascii="Georgia" w:hAnsi="Georgia"/>
          <w:b/>
          <w:bCs/>
          <w:sz w:val="28"/>
          <w:szCs w:val="27"/>
        </w:rPr>
      </w:pPr>
    </w:p>
    <w:p w14:paraId="310DE79D" w14:textId="77777777" w:rsidR="00B70719" w:rsidRPr="00A17D62" w:rsidRDefault="00B70719" w:rsidP="00B70719">
      <w:pPr>
        <w:pStyle w:val="p1"/>
        <w:ind w:firstLine="720"/>
        <w:rPr>
          <w:rFonts w:ascii="Georgia" w:hAnsi="Georgia"/>
          <w:b/>
          <w:bCs/>
          <w:sz w:val="28"/>
          <w:szCs w:val="27"/>
        </w:rPr>
      </w:pPr>
      <w:r w:rsidRPr="00A17D62">
        <w:rPr>
          <w:rFonts w:ascii="Georgia" w:hAnsi="Georgia"/>
          <w:b/>
          <w:bCs/>
          <w:sz w:val="28"/>
          <w:szCs w:val="27"/>
        </w:rPr>
        <w:t>Three Mile Island Alert’s Comments and Request for a Hearing</w:t>
      </w:r>
    </w:p>
    <w:p w14:paraId="7D7B32B2" w14:textId="77777777" w:rsidR="00B70719" w:rsidRPr="00A17D62" w:rsidRDefault="00B70719" w:rsidP="00B70719">
      <w:pPr>
        <w:pStyle w:val="p1"/>
        <w:ind w:left="720"/>
        <w:rPr>
          <w:rFonts w:ascii="Georgia" w:hAnsi="Georgia"/>
          <w:b/>
          <w:bCs/>
          <w:sz w:val="28"/>
          <w:szCs w:val="27"/>
        </w:rPr>
      </w:pPr>
      <w:r w:rsidRPr="00A17D62">
        <w:rPr>
          <w:rFonts w:ascii="Georgia" w:hAnsi="Georgia"/>
          <w:b/>
          <w:bCs/>
          <w:sz w:val="28"/>
          <w:szCs w:val="27"/>
        </w:rPr>
        <w:t xml:space="preserve">Re: Application for </w:t>
      </w:r>
      <w:r w:rsidRPr="00A17D62">
        <w:rPr>
          <w:rFonts w:ascii="Georgia" w:hAnsi="Georgia"/>
          <w:b/>
          <w:bCs/>
          <w:color w:val="110000"/>
          <w:sz w:val="28"/>
          <w:szCs w:val="27"/>
        </w:rPr>
        <w:t xml:space="preserve">Clean Water Act, Section 401, Water Quality Certification. </w:t>
      </w:r>
      <w:r w:rsidRPr="00A17D62">
        <w:rPr>
          <w:rFonts w:ascii="Georgia" w:hAnsi="Georgia"/>
          <w:b/>
          <w:bCs/>
          <w:sz w:val="28"/>
          <w:szCs w:val="27"/>
        </w:rPr>
        <w:t>Christopher M. Crane Clean Energy Center</w:t>
      </w:r>
    </w:p>
    <w:p w14:paraId="7A54CD7F" w14:textId="07CFB3FE" w:rsidR="00B70719" w:rsidRPr="00A17D62" w:rsidRDefault="00B70719" w:rsidP="00B70719">
      <w:pPr>
        <w:pStyle w:val="p1"/>
        <w:ind w:left="720" w:firstLine="720"/>
        <w:rPr>
          <w:rFonts w:ascii="Georgia" w:hAnsi="Georgia"/>
          <w:b/>
          <w:bCs/>
          <w:sz w:val="28"/>
        </w:rPr>
      </w:pPr>
      <w:r w:rsidRPr="00A17D62">
        <w:rPr>
          <w:rFonts w:ascii="Georgia" w:hAnsi="Georgia"/>
          <w:b/>
          <w:bCs/>
          <w:sz w:val="28"/>
          <w:szCs w:val="27"/>
        </w:rPr>
        <w:t xml:space="preserve">  Application No. WQC2203225-001</w:t>
      </w:r>
      <w:r w:rsidRPr="00A17D62">
        <w:rPr>
          <w:rFonts w:ascii="Georgia" w:hAnsi="Georgia"/>
          <w:b/>
          <w:bCs/>
          <w:sz w:val="28"/>
        </w:rPr>
        <w:t xml:space="preserve"> </w:t>
      </w:r>
      <w:r w:rsidRPr="00A17D62">
        <w:rPr>
          <w:rFonts w:ascii="Georgia" w:hAnsi="Georgia"/>
          <w:b/>
          <w:bCs/>
          <w:sz w:val="28"/>
          <w:szCs w:val="27"/>
        </w:rPr>
        <w:t>APS No. 1150951</w:t>
      </w:r>
    </w:p>
    <w:p w14:paraId="6CD24366" w14:textId="77777777" w:rsidR="00B70719" w:rsidRPr="00A17D62" w:rsidRDefault="00B70719" w:rsidP="00940E3B">
      <w:pPr>
        <w:pStyle w:val="p1"/>
        <w:rPr>
          <w:rFonts w:ascii="Georgia" w:hAnsi="Georgia"/>
          <w:sz w:val="28"/>
          <w:szCs w:val="27"/>
        </w:rPr>
      </w:pPr>
    </w:p>
    <w:p w14:paraId="1DF141DA" w14:textId="5106E409" w:rsidR="00940E3B" w:rsidRPr="00A17D62" w:rsidRDefault="00940E3B" w:rsidP="00940E3B">
      <w:pPr>
        <w:pStyle w:val="p1"/>
        <w:rPr>
          <w:rFonts w:ascii="Georgia" w:hAnsi="Georgia"/>
          <w:sz w:val="28"/>
        </w:rPr>
      </w:pPr>
      <w:r w:rsidRPr="00A17D62">
        <w:rPr>
          <w:rFonts w:ascii="Georgia" w:hAnsi="Georgia"/>
          <w:sz w:val="28"/>
          <w:szCs w:val="27"/>
        </w:rPr>
        <w:t>Pennsylvania Department of Environmental Protection</w:t>
      </w:r>
    </w:p>
    <w:p w14:paraId="4B780377" w14:textId="77777777" w:rsidR="00940E3B" w:rsidRPr="00A17D62" w:rsidRDefault="00940E3B" w:rsidP="00940E3B">
      <w:pPr>
        <w:pStyle w:val="p1"/>
        <w:rPr>
          <w:rFonts w:ascii="Georgia" w:hAnsi="Georgia"/>
          <w:sz w:val="28"/>
        </w:rPr>
      </w:pPr>
      <w:r w:rsidRPr="00A17D62">
        <w:rPr>
          <w:rFonts w:ascii="Georgia" w:hAnsi="Georgia"/>
          <w:sz w:val="28"/>
          <w:szCs w:val="27"/>
        </w:rPr>
        <w:t>Civil Engineer Manager, Hydraulic</w:t>
      </w:r>
    </w:p>
    <w:p w14:paraId="5629B9B5" w14:textId="77777777" w:rsidR="00940E3B" w:rsidRPr="00A17D62" w:rsidRDefault="00940E3B" w:rsidP="00940E3B">
      <w:pPr>
        <w:pStyle w:val="p1"/>
        <w:rPr>
          <w:rFonts w:ascii="Georgia" w:hAnsi="Georgia"/>
          <w:sz w:val="28"/>
        </w:rPr>
      </w:pPr>
      <w:r w:rsidRPr="00A17D62">
        <w:rPr>
          <w:rFonts w:ascii="Georgia" w:hAnsi="Georgia"/>
          <w:sz w:val="28"/>
          <w:szCs w:val="27"/>
        </w:rPr>
        <w:t>Waterways &amp; Wetlands Program</w:t>
      </w:r>
    </w:p>
    <w:p w14:paraId="19C6278D" w14:textId="77777777" w:rsidR="00940E3B" w:rsidRPr="00A17D62" w:rsidRDefault="00940E3B" w:rsidP="00940E3B">
      <w:pPr>
        <w:pStyle w:val="p1"/>
        <w:rPr>
          <w:rFonts w:ascii="Georgia" w:hAnsi="Georgia"/>
          <w:sz w:val="28"/>
        </w:rPr>
      </w:pPr>
      <w:r w:rsidRPr="00A17D62">
        <w:rPr>
          <w:rFonts w:ascii="Georgia" w:hAnsi="Georgia"/>
          <w:sz w:val="28"/>
          <w:szCs w:val="27"/>
        </w:rPr>
        <w:t>Southcentral Regional Office</w:t>
      </w:r>
    </w:p>
    <w:p w14:paraId="61E81B0C" w14:textId="77777777" w:rsidR="00940E3B" w:rsidRPr="00A17D62" w:rsidRDefault="00940E3B" w:rsidP="00940E3B">
      <w:pPr>
        <w:pStyle w:val="p1"/>
        <w:rPr>
          <w:rFonts w:ascii="Georgia" w:hAnsi="Georgia"/>
          <w:sz w:val="28"/>
        </w:rPr>
      </w:pPr>
      <w:r w:rsidRPr="00A17D62">
        <w:rPr>
          <w:rFonts w:ascii="Georgia" w:hAnsi="Georgia"/>
          <w:sz w:val="28"/>
          <w:szCs w:val="27"/>
        </w:rPr>
        <w:t xml:space="preserve">909 </w:t>
      </w:r>
      <w:proofErr w:type="spellStart"/>
      <w:r w:rsidRPr="00A17D62">
        <w:rPr>
          <w:rFonts w:ascii="Georgia" w:hAnsi="Georgia"/>
          <w:sz w:val="28"/>
          <w:szCs w:val="27"/>
        </w:rPr>
        <w:t>Elmerton</w:t>
      </w:r>
      <w:proofErr w:type="spellEnd"/>
      <w:r w:rsidRPr="00A17D62">
        <w:rPr>
          <w:rFonts w:ascii="Georgia" w:hAnsi="Georgia"/>
          <w:sz w:val="28"/>
          <w:szCs w:val="27"/>
        </w:rPr>
        <w:t xml:space="preserve"> Avenue</w:t>
      </w:r>
    </w:p>
    <w:p w14:paraId="57D1881D" w14:textId="77777777" w:rsidR="00B50D7A" w:rsidRPr="00A17D62" w:rsidRDefault="00940E3B" w:rsidP="00B70719">
      <w:pPr>
        <w:pStyle w:val="p1"/>
        <w:rPr>
          <w:rFonts w:ascii="Georgia" w:hAnsi="Georgia"/>
          <w:sz w:val="28"/>
          <w:szCs w:val="27"/>
        </w:rPr>
      </w:pPr>
      <w:r w:rsidRPr="00A17D62">
        <w:rPr>
          <w:rFonts w:ascii="Georgia" w:hAnsi="Georgia"/>
          <w:sz w:val="28"/>
          <w:szCs w:val="27"/>
        </w:rPr>
        <w:t>Harrisburg, PA 17110</w:t>
      </w:r>
    </w:p>
    <w:p w14:paraId="0ADD304E" w14:textId="77777777" w:rsidR="00C373BD" w:rsidRDefault="00C373BD" w:rsidP="00C373BD">
      <w:pPr>
        <w:pStyle w:val="p1"/>
        <w:rPr>
          <w:rFonts w:ascii="Georgia" w:hAnsi="Georgia"/>
          <w:b/>
          <w:bCs/>
          <w:sz w:val="28"/>
          <w:szCs w:val="27"/>
        </w:rPr>
      </w:pPr>
    </w:p>
    <w:p w14:paraId="1CFFA309" w14:textId="581371B5" w:rsidR="00940E3B" w:rsidRPr="00A17D62" w:rsidRDefault="00940E3B" w:rsidP="00C373BD">
      <w:pPr>
        <w:pStyle w:val="p1"/>
        <w:numPr>
          <w:ilvl w:val="0"/>
          <w:numId w:val="14"/>
        </w:numPr>
        <w:rPr>
          <w:rFonts w:ascii="Georgia" w:hAnsi="Georgia"/>
          <w:b/>
          <w:bCs/>
          <w:color w:val="0E0E0E"/>
          <w:sz w:val="28"/>
          <w:szCs w:val="21"/>
        </w:rPr>
      </w:pPr>
      <w:r w:rsidRPr="00A17D62">
        <w:rPr>
          <w:rFonts w:ascii="Georgia" w:hAnsi="Georgia"/>
          <w:b/>
          <w:bCs/>
          <w:color w:val="0E0E0E"/>
          <w:sz w:val="28"/>
          <w:szCs w:val="21"/>
        </w:rPr>
        <w:t>Background.</w:t>
      </w:r>
    </w:p>
    <w:p w14:paraId="3CCA8E8A" w14:textId="77777777" w:rsidR="006D1626" w:rsidRDefault="006D1626" w:rsidP="00661012">
      <w:pPr>
        <w:pStyle w:val="NormalWeb"/>
        <w:spacing w:before="2" w:after="2"/>
        <w:rPr>
          <w:rFonts w:ascii="Georgia" w:hAnsi="Georgia" w:cs="Open Sans"/>
          <w:color w:val="000000" w:themeColor="text1"/>
          <w:sz w:val="28"/>
        </w:rPr>
      </w:pPr>
    </w:p>
    <w:p w14:paraId="0201B9B0" w14:textId="48A6399B" w:rsidR="00A17D62" w:rsidRPr="00661012" w:rsidRDefault="00A17D62" w:rsidP="00A81112">
      <w:pPr>
        <w:pStyle w:val="NormalWeb"/>
        <w:spacing w:before="2" w:after="2"/>
        <w:ind w:firstLine="360"/>
        <w:rPr>
          <w:rFonts w:ascii="Georgia" w:hAnsi="Georgia" w:cs="Open Sans"/>
          <w:color w:val="000000" w:themeColor="text1"/>
          <w:sz w:val="28"/>
        </w:rPr>
      </w:pPr>
      <w:r w:rsidRPr="00A17D62">
        <w:rPr>
          <w:rFonts w:ascii="Georgia" w:hAnsi="Georgia" w:cs="Open Sans"/>
          <w:color w:val="000000" w:themeColor="text1"/>
          <w:sz w:val="28"/>
        </w:rPr>
        <w:t>The Department of Environmental Protection (“DEP”</w:t>
      </w:r>
      <w:r w:rsidR="00D879F3">
        <w:rPr>
          <w:rFonts w:ascii="Georgia" w:hAnsi="Georgia" w:cs="Open Sans"/>
          <w:color w:val="000000" w:themeColor="text1"/>
          <w:sz w:val="28"/>
        </w:rPr>
        <w:t xml:space="preserve"> or “the Department”</w:t>
      </w:r>
      <w:r w:rsidRPr="00A17D62">
        <w:rPr>
          <w:rFonts w:ascii="Georgia" w:hAnsi="Georgia" w:cs="Open Sans"/>
          <w:color w:val="000000" w:themeColor="text1"/>
          <w:sz w:val="28"/>
        </w:rPr>
        <w:t xml:space="preserve">) published a notice in the PA Bulletin </w:t>
      </w:r>
      <w:r w:rsidRPr="00A17D62">
        <w:rPr>
          <w:rFonts w:ascii="Georgia" w:hAnsi="Georgia"/>
          <w:color w:val="333333"/>
          <w:sz w:val="28"/>
          <w:shd w:val="clear" w:color="auto" w:fill="FFFFFF"/>
        </w:rPr>
        <w:t xml:space="preserve">[56 </w:t>
      </w:r>
      <w:proofErr w:type="spellStart"/>
      <w:r w:rsidRPr="00A17D62">
        <w:rPr>
          <w:rFonts w:ascii="Georgia" w:hAnsi="Georgia"/>
          <w:color w:val="333333"/>
          <w:sz w:val="28"/>
          <w:shd w:val="clear" w:color="auto" w:fill="FFFFFF"/>
        </w:rPr>
        <w:t>Pa.B</w:t>
      </w:r>
      <w:proofErr w:type="spellEnd"/>
      <w:r w:rsidRPr="00A17D62">
        <w:rPr>
          <w:rFonts w:ascii="Georgia" w:hAnsi="Georgia"/>
          <w:color w:val="333333"/>
          <w:sz w:val="28"/>
          <w:shd w:val="clear" w:color="auto" w:fill="FFFFFF"/>
        </w:rPr>
        <w:t xml:space="preserve">. 2758] [Saturday, May 9, 2026] </w:t>
      </w:r>
      <w:r w:rsidRPr="00A17D62">
        <w:rPr>
          <w:rFonts w:ascii="Georgia" w:hAnsi="Georgia" w:cs="Open Sans"/>
          <w:color w:val="000000" w:themeColor="text1"/>
          <w:sz w:val="28"/>
        </w:rPr>
        <w:t xml:space="preserve">relating to Constellation Energy’s (“CEG”) proposed restart of the Crane Clean Energy Center on Three Mile Island in Londonderry Township, Dauphin County. The </w:t>
      </w:r>
      <w:r w:rsidRPr="00A17D62">
        <w:rPr>
          <w:rFonts w:ascii="Georgia" w:hAnsi="Georgia"/>
          <w:color w:val="333333"/>
          <w:sz w:val="28"/>
        </w:rPr>
        <w:t>Crane Clean Energy Center’s (“Crane”) request for approval of</w:t>
      </w:r>
      <w:r w:rsidRPr="00A17D62">
        <w:rPr>
          <w:rFonts w:ascii="Georgia" w:hAnsi="Georgia" w:cs="Open Sans"/>
          <w:color w:val="000000" w:themeColor="text1"/>
          <w:sz w:val="28"/>
        </w:rPr>
        <w:t xml:space="preserve"> a Section 401 Water Quality Certificatio</w:t>
      </w:r>
      <w:r w:rsidR="00A81112">
        <w:rPr>
          <w:rFonts w:ascii="Georgia" w:hAnsi="Georgia" w:cs="Open Sans"/>
          <w:color w:val="000000" w:themeColor="text1"/>
          <w:sz w:val="28"/>
        </w:rPr>
        <w:t>n</w:t>
      </w:r>
      <w:r w:rsidRPr="00A17D62">
        <w:rPr>
          <w:rFonts w:ascii="Georgia" w:hAnsi="Georgia" w:cs="Open Sans"/>
          <w:color w:val="000000" w:themeColor="text1"/>
          <w:sz w:val="28"/>
        </w:rPr>
        <w:t xml:space="preserve">. (“WQC”) was originally rejected by the DEP on November 25, 2025. </w:t>
      </w:r>
      <w:r w:rsidRPr="00A17D62">
        <w:rPr>
          <w:rFonts w:ascii="Georgia" w:hAnsi="Georgia"/>
          <w:sz w:val="28"/>
          <w:szCs w:val="27"/>
        </w:rPr>
        <w:t xml:space="preserve"> Application No. WQC2203225-001 APS No. 1150951. Constellation responded on February 25, 2026 with dubious response</w:t>
      </w:r>
      <w:r w:rsidR="006D1626">
        <w:rPr>
          <w:rFonts w:ascii="Georgia" w:hAnsi="Georgia"/>
          <w:sz w:val="28"/>
          <w:szCs w:val="27"/>
        </w:rPr>
        <w:t>s</w:t>
      </w:r>
      <w:r w:rsidRPr="00A17D62">
        <w:rPr>
          <w:rFonts w:ascii="Georgia" w:hAnsi="Georgia"/>
          <w:sz w:val="28"/>
          <w:szCs w:val="27"/>
        </w:rPr>
        <w:t>. (Please refer to discussion on page</w:t>
      </w:r>
      <w:r w:rsidR="003C18F1">
        <w:rPr>
          <w:rFonts w:ascii="Georgia" w:hAnsi="Georgia"/>
          <w:sz w:val="28"/>
          <w:szCs w:val="27"/>
        </w:rPr>
        <w:t>s</w:t>
      </w:r>
      <w:r w:rsidR="006D1626">
        <w:rPr>
          <w:rFonts w:ascii="Georgia" w:hAnsi="Georgia"/>
          <w:sz w:val="28"/>
          <w:szCs w:val="27"/>
        </w:rPr>
        <w:t xml:space="preserve"> 15-18.</w:t>
      </w:r>
      <w:r w:rsidRPr="00A17D62">
        <w:rPr>
          <w:rFonts w:ascii="Georgia" w:hAnsi="Georgia"/>
          <w:sz w:val="28"/>
          <w:szCs w:val="27"/>
        </w:rPr>
        <w:t>)</w:t>
      </w:r>
    </w:p>
    <w:p w14:paraId="636D5D2F" w14:textId="77777777" w:rsidR="00C42D0D" w:rsidRPr="00A17D62" w:rsidRDefault="00C42D0D" w:rsidP="00C42D0D">
      <w:pPr>
        <w:pStyle w:val="NormalWeb"/>
        <w:spacing w:before="2" w:after="2"/>
        <w:rPr>
          <w:rFonts w:ascii="Georgia" w:hAnsi="Georgia" w:cs="Open Sans"/>
          <w:color w:val="000000" w:themeColor="text1"/>
          <w:sz w:val="28"/>
        </w:rPr>
      </w:pPr>
    </w:p>
    <w:p w14:paraId="23DCD9EE" w14:textId="2343ED0A" w:rsidR="00661012" w:rsidRPr="00A81112" w:rsidRDefault="00C42D0D" w:rsidP="00A81112">
      <w:pPr>
        <w:pStyle w:val="NormalWeb"/>
        <w:spacing w:before="2" w:after="2"/>
        <w:ind w:firstLine="360"/>
        <w:rPr>
          <w:rFonts w:ascii="Georgia" w:hAnsi="Georgia"/>
          <w:color w:val="333333"/>
          <w:sz w:val="28"/>
        </w:rPr>
      </w:pPr>
      <w:r w:rsidRPr="00A17D62">
        <w:rPr>
          <w:rFonts w:ascii="Georgia" w:hAnsi="Georgia"/>
          <w:color w:val="333333"/>
          <w:sz w:val="28"/>
        </w:rPr>
        <w:t>Crane is a mothballed nuclear generating station located on Three Mile Island (“TMI”) in the Susquehanna River. The Crane Clean Energy Center is owned and operated by Constellation Energy Generation, LLC (“CEG” or “Constellation”)</w:t>
      </w:r>
      <w:r w:rsidR="006D1626">
        <w:rPr>
          <w:rFonts w:ascii="Georgia" w:hAnsi="Georgia"/>
          <w:color w:val="333333"/>
          <w:sz w:val="28"/>
        </w:rPr>
        <w:t xml:space="preserve">. </w:t>
      </w:r>
      <w:r w:rsidRPr="00A17D62">
        <w:rPr>
          <w:rFonts w:ascii="Georgia" w:hAnsi="Georgia"/>
          <w:color w:val="333333"/>
          <w:sz w:val="28"/>
        </w:rPr>
        <w:t xml:space="preserve">CEG has submitted numerous License Amendment Requests </w:t>
      </w:r>
      <w:r w:rsidR="00A81112" w:rsidRPr="00A17D62">
        <w:rPr>
          <w:rFonts w:ascii="Georgia" w:hAnsi="Georgia"/>
          <w:color w:val="333333"/>
          <w:sz w:val="28"/>
        </w:rPr>
        <w:t>for a proposed restart of the facility</w:t>
      </w:r>
      <w:r w:rsidR="00A81112">
        <w:rPr>
          <w:rFonts w:ascii="Georgia" w:hAnsi="Georgia"/>
          <w:color w:val="333333"/>
          <w:sz w:val="28"/>
        </w:rPr>
        <w:t xml:space="preserve"> - </w:t>
      </w:r>
      <w:r w:rsidR="00D42603">
        <w:rPr>
          <w:rFonts w:ascii="Georgia" w:hAnsi="Georgia"/>
          <w:color w:val="333333"/>
          <w:sz w:val="28"/>
        </w:rPr>
        <w:t>including changing Three Mile Island’s name to the Christo</w:t>
      </w:r>
      <w:r w:rsidR="00661012">
        <w:rPr>
          <w:rFonts w:ascii="Georgia" w:hAnsi="Georgia"/>
          <w:color w:val="333333"/>
          <w:sz w:val="28"/>
        </w:rPr>
        <w:t>ph</w:t>
      </w:r>
      <w:r w:rsidR="00D42603">
        <w:rPr>
          <w:rFonts w:ascii="Georgia" w:hAnsi="Georgia"/>
          <w:color w:val="333333"/>
          <w:sz w:val="28"/>
        </w:rPr>
        <w:t xml:space="preserve">er Crane Clane Energy Center - </w:t>
      </w:r>
      <w:r w:rsidRPr="00A17D62">
        <w:rPr>
          <w:rFonts w:ascii="Georgia" w:hAnsi="Georgia"/>
          <w:color w:val="333333"/>
          <w:sz w:val="28"/>
        </w:rPr>
        <w:t xml:space="preserve">to the United States Nuclear Regulatory Commission (“NRC”) </w:t>
      </w:r>
    </w:p>
    <w:p w14:paraId="2DDCAA6C" w14:textId="77777777" w:rsidR="003C18F1" w:rsidRDefault="003C18F1" w:rsidP="00661012">
      <w:pPr>
        <w:pStyle w:val="NormalWeb"/>
        <w:spacing w:before="2" w:after="2"/>
        <w:ind w:firstLine="360"/>
        <w:rPr>
          <w:rFonts w:ascii="Georgia" w:hAnsi="Georgia" w:cs="Open Sans"/>
          <w:color w:val="000000" w:themeColor="text1"/>
          <w:sz w:val="28"/>
        </w:rPr>
      </w:pPr>
    </w:p>
    <w:p w14:paraId="01545C04" w14:textId="77777777" w:rsidR="003C18F1" w:rsidRDefault="003C18F1" w:rsidP="00661012">
      <w:pPr>
        <w:pStyle w:val="NormalWeb"/>
        <w:spacing w:before="2" w:after="2"/>
        <w:ind w:firstLine="360"/>
        <w:rPr>
          <w:rFonts w:ascii="Georgia" w:hAnsi="Georgia" w:cs="Open Sans"/>
          <w:color w:val="000000" w:themeColor="text1"/>
          <w:sz w:val="28"/>
        </w:rPr>
      </w:pPr>
    </w:p>
    <w:p w14:paraId="5EC8DBE4" w14:textId="77777777" w:rsidR="003C18F1" w:rsidRDefault="003C18F1" w:rsidP="00661012">
      <w:pPr>
        <w:pStyle w:val="NormalWeb"/>
        <w:spacing w:before="2" w:after="2"/>
        <w:ind w:firstLine="360"/>
        <w:rPr>
          <w:rFonts w:ascii="Georgia" w:hAnsi="Georgia" w:cs="Open Sans"/>
          <w:color w:val="000000" w:themeColor="text1"/>
          <w:sz w:val="28"/>
        </w:rPr>
      </w:pPr>
    </w:p>
    <w:p w14:paraId="34925A6A" w14:textId="77777777" w:rsidR="00A81112" w:rsidRDefault="00A81112" w:rsidP="00661012">
      <w:pPr>
        <w:pStyle w:val="NormalWeb"/>
        <w:spacing w:before="2" w:after="2"/>
        <w:ind w:firstLine="360"/>
        <w:rPr>
          <w:rFonts w:ascii="Georgia" w:hAnsi="Georgia" w:cs="Open Sans"/>
          <w:color w:val="000000" w:themeColor="text1"/>
          <w:sz w:val="28"/>
        </w:rPr>
      </w:pPr>
    </w:p>
    <w:p w14:paraId="146D3846" w14:textId="77777777" w:rsidR="003C18F1" w:rsidRPr="00661012" w:rsidRDefault="003C18F1" w:rsidP="00661012">
      <w:pPr>
        <w:pStyle w:val="NormalWeb"/>
        <w:spacing w:before="2" w:after="2"/>
        <w:ind w:firstLine="360"/>
        <w:rPr>
          <w:rFonts w:ascii="Georgia" w:hAnsi="Georgia" w:cs="Open Sans"/>
          <w:color w:val="000000" w:themeColor="text1"/>
          <w:sz w:val="28"/>
        </w:rPr>
      </w:pPr>
    </w:p>
    <w:tbl>
      <w:tblPr>
        <w:tblW w:w="5000" w:type="pct"/>
        <w:tblCellMar>
          <w:top w:w="100" w:type="dxa"/>
          <w:left w:w="100" w:type="dxa"/>
          <w:bottom w:w="100" w:type="dxa"/>
          <w:right w:w="100" w:type="dxa"/>
        </w:tblCellMar>
        <w:tblLook w:val="04A0" w:firstRow="1" w:lastRow="0" w:firstColumn="1" w:lastColumn="0" w:noHBand="0" w:noVBand="1"/>
      </w:tblPr>
      <w:tblGrid>
        <w:gridCol w:w="10800"/>
      </w:tblGrid>
      <w:tr w:rsidR="00661012" w:rsidRPr="00A17D62" w14:paraId="48D357DE" w14:textId="77777777" w:rsidTr="00292F10">
        <w:tc>
          <w:tcPr>
            <w:tcW w:w="5000" w:type="pct"/>
            <w:tcMar>
              <w:top w:w="0" w:type="dxa"/>
              <w:left w:w="0" w:type="dxa"/>
              <w:bottom w:w="0" w:type="dxa"/>
              <w:right w:w="0" w:type="dxa"/>
            </w:tcMar>
            <w:vAlign w:val="center"/>
            <w:hideMark/>
          </w:tcPr>
          <w:p w14:paraId="1EBEDA38" w14:textId="7411EAC2" w:rsidR="00661012" w:rsidRPr="00A81112" w:rsidRDefault="00661012" w:rsidP="00292F10">
            <w:pPr>
              <w:pStyle w:val="NormalWeb"/>
              <w:spacing w:before="2" w:after="2"/>
              <w:rPr>
                <w:rFonts w:ascii="Georgia" w:hAnsi="Georgia"/>
                <w:color w:val="0E0000"/>
                <w:sz w:val="28"/>
                <w:szCs w:val="21"/>
              </w:rPr>
            </w:pPr>
            <w:r>
              <w:rPr>
                <w:rFonts w:ascii="Georgia" w:hAnsi="Georgia"/>
                <w:color w:val="333333"/>
                <w:sz w:val="28"/>
                <w:shd w:val="clear" w:color="auto" w:fill="FFFFFF"/>
              </w:rPr>
              <w:lastRenderedPageBreak/>
              <w:t xml:space="preserve">     </w:t>
            </w:r>
            <w:r w:rsidRPr="00A17D62">
              <w:rPr>
                <w:rFonts w:ascii="Georgia" w:hAnsi="Georgia"/>
                <w:color w:val="333333"/>
                <w:sz w:val="28"/>
                <w:shd w:val="clear" w:color="auto" w:fill="FFFFFF"/>
              </w:rPr>
              <w:t>Prior to final action on the proposed section 401 Water Quality Certification,</w:t>
            </w:r>
            <w:r w:rsidR="006D1626">
              <w:rPr>
                <w:rFonts w:ascii="Georgia" w:hAnsi="Georgia"/>
                <w:color w:val="333333"/>
                <w:sz w:val="28"/>
                <w:shd w:val="clear" w:color="auto" w:fill="FFFFFF"/>
              </w:rPr>
              <w:t xml:space="preserve"> </w:t>
            </w:r>
            <w:r w:rsidRPr="00A17D62">
              <w:rPr>
                <w:rFonts w:ascii="Georgia" w:hAnsi="Georgia"/>
                <w:color w:val="333333"/>
                <w:sz w:val="28"/>
                <w:shd w:val="clear" w:color="auto" w:fill="FFFFFF"/>
              </w:rPr>
              <w:t xml:space="preserve">consideration </w:t>
            </w:r>
            <w:r w:rsidR="006D1626">
              <w:rPr>
                <w:rFonts w:ascii="Georgia" w:hAnsi="Georgia"/>
                <w:color w:val="333333"/>
                <w:sz w:val="28"/>
                <w:shd w:val="clear" w:color="auto" w:fill="FFFFFF"/>
              </w:rPr>
              <w:t>must</w:t>
            </w:r>
            <w:r w:rsidRPr="00A17D62">
              <w:rPr>
                <w:rFonts w:ascii="Georgia" w:hAnsi="Georgia"/>
                <w:color w:val="333333"/>
                <w:sz w:val="28"/>
                <w:shd w:val="clear" w:color="auto" w:fill="FFFFFF"/>
              </w:rPr>
              <w:t xml:space="preserve"> be given to</w:t>
            </w:r>
            <w:r w:rsidR="003C18F1">
              <w:rPr>
                <w:rFonts w:ascii="Georgia" w:hAnsi="Georgia"/>
                <w:color w:val="333333"/>
                <w:sz w:val="28"/>
                <w:shd w:val="clear" w:color="auto" w:fill="FFFFFF"/>
              </w:rPr>
              <w:t xml:space="preserve"> </w:t>
            </w:r>
            <w:r w:rsidRPr="00A17D62">
              <w:rPr>
                <w:rFonts w:ascii="Georgia" w:hAnsi="Georgia"/>
                <w:color w:val="333333"/>
                <w:sz w:val="28"/>
                <w:shd w:val="clear" w:color="auto" w:fill="FFFFFF"/>
              </w:rPr>
              <w:t>comments, suggestions or objections which are submitted in writing within 30 days of this notice.</w:t>
            </w:r>
            <w:r w:rsidRPr="00A17D62">
              <w:rPr>
                <w:rFonts w:ascii="Georgia" w:hAnsi="Georgia"/>
                <w:color w:val="0E0000"/>
                <w:sz w:val="28"/>
                <w:szCs w:val="21"/>
              </w:rPr>
              <w:t xml:space="preserve"> Enclosed please find TMI-Alert’s (“TMIA”) </w:t>
            </w:r>
            <w:r w:rsidR="006D1626">
              <w:rPr>
                <w:rFonts w:ascii="Georgia" w:hAnsi="Georgia"/>
                <w:color w:val="0E0000"/>
                <w:sz w:val="28"/>
                <w:szCs w:val="21"/>
              </w:rPr>
              <w:t>C</w:t>
            </w:r>
            <w:r w:rsidRPr="00A17D62">
              <w:rPr>
                <w:rFonts w:ascii="Georgia" w:hAnsi="Georgia"/>
                <w:color w:val="0E0000"/>
                <w:sz w:val="28"/>
                <w:szCs w:val="21"/>
              </w:rPr>
              <w:t xml:space="preserve">omments </w:t>
            </w:r>
            <w:r w:rsidR="003C18F1">
              <w:rPr>
                <w:rFonts w:ascii="Georgia" w:hAnsi="Georgia"/>
                <w:color w:val="0E0000"/>
                <w:sz w:val="28"/>
                <w:szCs w:val="21"/>
              </w:rPr>
              <w:t xml:space="preserve">and </w:t>
            </w:r>
            <w:r w:rsidRPr="00A17D62">
              <w:rPr>
                <w:rFonts w:ascii="Georgia" w:hAnsi="Georgia"/>
                <w:color w:val="0E0000"/>
                <w:sz w:val="28"/>
                <w:szCs w:val="21"/>
              </w:rPr>
              <w:t>Request for a Hearing</w:t>
            </w:r>
            <w:r>
              <w:rPr>
                <w:rFonts w:ascii="Georgia" w:hAnsi="Georgia"/>
                <w:color w:val="0E0000"/>
                <w:sz w:val="28"/>
                <w:szCs w:val="21"/>
              </w:rPr>
              <w:t>.</w:t>
            </w:r>
            <w:r w:rsidR="003C18F1">
              <w:rPr>
                <w:rFonts w:ascii="Georgia" w:hAnsi="Georgia"/>
                <w:color w:val="0E0000"/>
                <w:sz w:val="28"/>
                <w:szCs w:val="21"/>
              </w:rPr>
              <w:t xml:space="preserve"> In addition, TMIA is asking that the certification</w:t>
            </w:r>
            <w:r w:rsidR="00A81112">
              <w:rPr>
                <w:rFonts w:ascii="Georgia" w:hAnsi="Georgia"/>
                <w:color w:val="0E0000"/>
                <w:sz w:val="28"/>
                <w:szCs w:val="21"/>
              </w:rPr>
              <w:t xml:space="preserve"> as well as the five waiver requests </w:t>
            </w:r>
            <w:r w:rsidR="003C18F1">
              <w:rPr>
                <w:rFonts w:ascii="Georgia" w:hAnsi="Georgia"/>
                <w:color w:val="0E0000"/>
                <w:sz w:val="28"/>
                <w:szCs w:val="21"/>
              </w:rPr>
              <w:t xml:space="preserve">be held in abeyance until the DEP </w:t>
            </w:r>
            <w:r w:rsidR="00A81112">
              <w:rPr>
                <w:rFonts w:ascii="Georgia" w:hAnsi="Georgia"/>
                <w:color w:val="0E0000"/>
                <w:sz w:val="28"/>
                <w:szCs w:val="21"/>
              </w:rPr>
              <w:t xml:space="preserve">convenes a hearing </w:t>
            </w:r>
            <w:proofErr w:type="spellStart"/>
            <w:r w:rsidR="00A81112">
              <w:rPr>
                <w:rFonts w:ascii="Georgia" w:hAnsi="Georgia"/>
                <w:color w:val="0E0000"/>
                <w:sz w:val="28"/>
                <w:szCs w:val="21"/>
              </w:rPr>
              <w:t>and</w:t>
            </w:r>
            <w:r w:rsidR="003C18F1">
              <w:rPr>
                <w:rFonts w:ascii="Georgia" w:hAnsi="Georgia"/>
                <w:color w:val="0E0000"/>
                <w:sz w:val="28"/>
                <w:szCs w:val="21"/>
              </w:rPr>
              <w:t>examines</w:t>
            </w:r>
            <w:proofErr w:type="spellEnd"/>
            <w:r w:rsidR="003C18F1">
              <w:rPr>
                <w:rFonts w:ascii="Georgia" w:hAnsi="Georgia"/>
                <w:color w:val="0E0000"/>
                <w:sz w:val="28"/>
                <w:szCs w:val="21"/>
              </w:rPr>
              <w:t xml:space="preserve"> TMI Alert’s “comments, suggestions and objections.”</w:t>
            </w:r>
          </w:p>
          <w:p w14:paraId="1AC669BE" w14:textId="77777777" w:rsidR="00661012" w:rsidRPr="00A17D62" w:rsidRDefault="00661012" w:rsidP="00292F10">
            <w:pPr>
              <w:pStyle w:val="NormalWeb"/>
              <w:spacing w:before="2" w:after="2"/>
              <w:ind w:left="-9"/>
              <w:rPr>
                <w:rFonts w:ascii="Georgia" w:hAnsi="Georgia" w:cs="Open Sans"/>
                <w:color w:val="222222"/>
                <w:sz w:val="28"/>
              </w:rPr>
            </w:pPr>
          </w:p>
        </w:tc>
      </w:tr>
      <w:tr w:rsidR="00661012" w:rsidRPr="00A17D62" w14:paraId="5F8E62E8" w14:textId="77777777" w:rsidTr="00292F10">
        <w:tc>
          <w:tcPr>
            <w:tcW w:w="5000" w:type="pct"/>
            <w:tcMar>
              <w:top w:w="0" w:type="dxa"/>
              <w:left w:w="0" w:type="dxa"/>
              <w:bottom w:w="0" w:type="dxa"/>
              <w:right w:w="0" w:type="dxa"/>
            </w:tcMar>
            <w:vAlign w:val="center"/>
          </w:tcPr>
          <w:p w14:paraId="1FDC3FF5" w14:textId="77777777" w:rsidR="00661012" w:rsidRPr="00A17D62" w:rsidRDefault="00661012" w:rsidP="00292F10">
            <w:pPr>
              <w:pStyle w:val="NormalWeb"/>
              <w:spacing w:before="2" w:after="2"/>
              <w:rPr>
                <w:rFonts w:ascii="Georgia" w:hAnsi="Georgia"/>
                <w:color w:val="333333"/>
                <w:sz w:val="28"/>
                <w:shd w:val="clear" w:color="auto" w:fill="FFFFFF"/>
              </w:rPr>
            </w:pPr>
          </w:p>
        </w:tc>
      </w:tr>
      <w:tr w:rsidR="00162BB4" w:rsidRPr="00A17D62" w14:paraId="550C3701" w14:textId="77777777" w:rsidTr="00292F10">
        <w:tc>
          <w:tcPr>
            <w:tcW w:w="5000" w:type="pct"/>
            <w:tcMar>
              <w:top w:w="0" w:type="dxa"/>
              <w:left w:w="0" w:type="dxa"/>
              <w:bottom w:w="0" w:type="dxa"/>
              <w:right w:w="0" w:type="dxa"/>
            </w:tcMar>
            <w:vAlign w:val="center"/>
          </w:tcPr>
          <w:p w14:paraId="75B8FE99" w14:textId="290A8F2F" w:rsidR="00162BB4" w:rsidRPr="00A17D62" w:rsidRDefault="00175777" w:rsidP="00292F10">
            <w:pPr>
              <w:pStyle w:val="NormalWeb"/>
              <w:spacing w:before="2" w:after="2"/>
              <w:rPr>
                <w:rFonts w:ascii="Georgia" w:hAnsi="Georgia"/>
                <w:color w:val="333333"/>
                <w:sz w:val="28"/>
                <w:shd w:val="clear" w:color="auto" w:fill="FFFFFF"/>
              </w:rPr>
            </w:pPr>
            <w:r>
              <w:rPr>
                <w:rFonts w:ascii="Georgia" w:hAnsi="Georgia"/>
                <w:color w:val="333333"/>
                <w:sz w:val="28"/>
                <w:shd w:val="clear" w:color="auto" w:fill="FFFFFF"/>
              </w:rPr>
              <w:t xml:space="preserve">     </w:t>
            </w:r>
            <w:r w:rsidR="003C18F1">
              <w:rPr>
                <w:rFonts w:ascii="Georgia" w:hAnsi="Georgia"/>
                <w:color w:val="333333"/>
                <w:sz w:val="28"/>
                <w:shd w:val="clear" w:color="auto" w:fill="FFFFFF"/>
              </w:rPr>
              <w:t>The</w:t>
            </w:r>
            <w:r w:rsidR="00162BB4">
              <w:rPr>
                <w:rFonts w:ascii="Georgia" w:hAnsi="Georgia"/>
                <w:color w:val="333333"/>
                <w:sz w:val="28"/>
                <w:shd w:val="clear" w:color="auto" w:fill="FFFFFF"/>
              </w:rPr>
              <w:t xml:space="preserve"> NRC protocols for monitoring radioactive discharges is ad hoc, cursory, and limited to a questionnaire</w:t>
            </w:r>
            <w:r w:rsidR="00A81112">
              <w:rPr>
                <w:rFonts w:ascii="Georgia" w:hAnsi="Georgia"/>
                <w:color w:val="333333"/>
                <w:sz w:val="28"/>
                <w:shd w:val="clear" w:color="auto" w:fill="FFFFFF"/>
              </w:rPr>
              <w:t xml:space="preserve">, </w:t>
            </w:r>
            <w:r w:rsidR="006D1626">
              <w:rPr>
                <w:rFonts w:ascii="Georgia" w:hAnsi="Georgia"/>
                <w:color w:val="333333"/>
                <w:sz w:val="28"/>
                <w:shd w:val="clear" w:color="auto" w:fill="FFFFFF"/>
              </w:rPr>
              <w:t xml:space="preserve">a </w:t>
            </w:r>
            <w:r w:rsidR="00162BB4">
              <w:rPr>
                <w:rFonts w:ascii="Georgia" w:hAnsi="Georgia"/>
                <w:color w:val="333333"/>
                <w:sz w:val="28"/>
                <w:shd w:val="clear" w:color="auto" w:fill="FFFFFF"/>
              </w:rPr>
              <w:t>generalized effluent report, and an annual Radiation Environmental Monitoring Program.</w:t>
            </w:r>
          </w:p>
        </w:tc>
      </w:tr>
    </w:tbl>
    <w:p w14:paraId="36ECAFD5" w14:textId="77777777" w:rsidR="00A17D62" w:rsidRPr="00A17D62" w:rsidRDefault="00A17D62" w:rsidP="00A17D62">
      <w:pPr>
        <w:pStyle w:val="p1"/>
        <w:rPr>
          <w:rFonts w:ascii="Georgia" w:hAnsi="Georgia"/>
          <w:sz w:val="28"/>
        </w:rPr>
      </w:pPr>
    </w:p>
    <w:tbl>
      <w:tblPr>
        <w:tblW w:w="4667" w:type="pct"/>
        <w:tblInd w:w="720" w:type="dxa"/>
        <w:tblCellMar>
          <w:top w:w="100" w:type="dxa"/>
          <w:left w:w="100" w:type="dxa"/>
          <w:bottom w:w="100" w:type="dxa"/>
          <w:right w:w="100" w:type="dxa"/>
        </w:tblCellMar>
        <w:tblLook w:val="04A0" w:firstRow="1" w:lastRow="0" w:firstColumn="1" w:lastColumn="0" w:noHBand="0" w:noVBand="1"/>
      </w:tblPr>
      <w:tblGrid>
        <w:gridCol w:w="10081"/>
      </w:tblGrid>
      <w:tr w:rsidR="00A17D62" w:rsidRPr="00A17D62" w14:paraId="2914F5A5" w14:textId="77777777" w:rsidTr="00661012">
        <w:trPr>
          <w:trHeight w:val="1701"/>
        </w:trPr>
        <w:tc>
          <w:tcPr>
            <w:tcW w:w="5000" w:type="pct"/>
            <w:tcMar>
              <w:top w:w="0" w:type="dxa"/>
              <w:left w:w="0" w:type="dxa"/>
              <w:bottom w:w="0" w:type="dxa"/>
              <w:right w:w="0" w:type="dxa"/>
            </w:tcMar>
            <w:vAlign w:val="center"/>
          </w:tcPr>
          <w:tbl>
            <w:tblPr>
              <w:tblW w:w="5000" w:type="pct"/>
              <w:tblCellMar>
                <w:top w:w="100" w:type="dxa"/>
                <w:left w:w="100" w:type="dxa"/>
                <w:bottom w:w="100" w:type="dxa"/>
                <w:right w:w="100" w:type="dxa"/>
              </w:tblCellMar>
              <w:tblLook w:val="04A0" w:firstRow="1" w:lastRow="0" w:firstColumn="1" w:lastColumn="0" w:noHBand="0" w:noVBand="1"/>
            </w:tblPr>
            <w:tblGrid>
              <w:gridCol w:w="10081"/>
            </w:tblGrid>
            <w:tr w:rsidR="00D879F3" w:rsidRPr="00A17D62" w14:paraId="1A32670C" w14:textId="77777777" w:rsidTr="00200885">
              <w:tc>
                <w:tcPr>
                  <w:tcW w:w="5000" w:type="pct"/>
                  <w:tcMar>
                    <w:top w:w="0" w:type="dxa"/>
                    <w:left w:w="0" w:type="dxa"/>
                    <w:bottom w:w="0" w:type="dxa"/>
                    <w:right w:w="0" w:type="dxa"/>
                  </w:tcMar>
                  <w:vAlign w:val="center"/>
                </w:tcPr>
                <w:p w14:paraId="66245088" w14:textId="77777777" w:rsidR="00D879F3" w:rsidRPr="00A17D62" w:rsidRDefault="00D879F3" w:rsidP="00661012">
                  <w:pPr>
                    <w:rPr>
                      <w:rFonts w:ascii="Georgia" w:hAnsi="Georgia"/>
                      <w:color w:val="333333"/>
                      <w:sz w:val="28"/>
                      <w:shd w:val="clear" w:color="auto" w:fill="FFFFFF"/>
                    </w:rPr>
                  </w:pPr>
                </w:p>
              </w:tc>
            </w:tr>
            <w:tr w:rsidR="00661012" w:rsidRPr="00A17D62" w14:paraId="2A29CD9A" w14:textId="77777777" w:rsidTr="00200885">
              <w:tc>
                <w:tcPr>
                  <w:tcW w:w="5000" w:type="pct"/>
                  <w:tcMar>
                    <w:top w:w="0" w:type="dxa"/>
                    <w:left w:w="0" w:type="dxa"/>
                    <w:bottom w:w="0" w:type="dxa"/>
                    <w:right w:w="0" w:type="dxa"/>
                  </w:tcMar>
                  <w:vAlign w:val="center"/>
                </w:tcPr>
                <w:p w14:paraId="082BC8BA" w14:textId="77777777" w:rsidR="00661012" w:rsidRDefault="00661012" w:rsidP="00661012">
                  <w:pPr>
                    <w:ind w:left="-9"/>
                    <w:rPr>
                      <w:rFonts w:ascii="Georgia" w:hAnsi="Georgia"/>
                      <w:color w:val="333333"/>
                      <w:sz w:val="28"/>
                      <w:szCs w:val="21"/>
                    </w:rPr>
                  </w:pPr>
                  <w:r w:rsidRPr="007F1B4A">
                    <w:rPr>
                      <w:rFonts w:ascii="Georgia" w:hAnsi="Georgia"/>
                      <w:color w:val="333333"/>
                      <w:sz w:val="28"/>
                      <w:szCs w:val="21"/>
                    </w:rPr>
                    <w:t>The "</w:t>
                  </w:r>
                  <w:r w:rsidRPr="007F1B4A">
                    <w:rPr>
                      <w:rStyle w:val="Strong"/>
                      <w:rFonts w:ascii="Georgia" w:eastAsiaTheme="majorEastAsia" w:hAnsi="Georgia"/>
                      <w:color w:val="333333"/>
                      <w:sz w:val="28"/>
                      <w:szCs w:val="21"/>
                    </w:rPr>
                    <w:t>Groundwater Questionnaire</w:t>
                  </w:r>
                  <w:r w:rsidRPr="007F1B4A">
                    <w:rPr>
                      <w:rFonts w:ascii="Georgia" w:hAnsi="Georgia"/>
                      <w:color w:val="333333"/>
                      <w:sz w:val="28"/>
                      <w:szCs w:val="21"/>
                    </w:rPr>
                    <w:t>" describes the state of the groundwater protection program, as of the time the questionnaire was submitted (generally 2007, unless otherwise stated).</w:t>
                  </w:r>
                </w:p>
                <w:tbl>
                  <w:tblPr>
                    <w:tblW w:w="4875" w:type="pct"/>
                    <w:tblInd w:w="270" w:type="dxa"/>
                    <w:tblCellMar>
                      <w:top w:w="100" w:type="dxa"/>
                      <w:left w:w="100" w:type="dxa"/>
                      <w:bottom w:w="100" w:type="dxa"/>
                      <w:right w:w="100" w:type="dxa"/>
                    </w:tblCellMar>
                    <w:tblLook w:val="04A0" w:firstRow="1" w:lastRow="0" w:firstColumn="1" w:lastColumn="0" w:noHBand="0" w:noVBand="1"/>
                  </w:tblPr>
                  <w:tblGrid>
                    <w:gridCol w:w="9829"/>
                  </w:tblGrid>
                  <w:tr w:rsidR="00661012" w:rsidRPr="00A17D62" w14:paraId="72305DD7" w14:textId="77777777" w:rsidTr="00FC2695">
                    <w:trPr>
                      <w:trHeight w:val="93"/>
                    </w:trPr>
                    <w:tc>
                      <w:tcPr>
                        <w:tcW w:w="5000" w:type="pct"/>
                        <w:tcMar>
                          <w:top w:w="0" w:type="dxa"/>
                          <w:left w:w="0" w:type="dxa"/>
                          <w:bottom w:w="0" w:type="dxa"/>
                          <w:right w:w="0" w:type="dxa"/>
                        </w:tcMar>
                        <w:vAlign w:val="center"/>
                      </w:tcPr>
                      <w:p w14:paraId="12C0314F" w14:textId="77777777" w:rsidR="00661012" w:rsidRPr="007F1B4A" w:rsidRDefault="00661012" w:rsidP="00661012">
                        <w:pPr>
                          <w:pStyle w:val="p1"/>
                          <w:ind w:left="-9"/>
                          <w:rPr>
                            <w:rFonts w:ascii="Georgia" w:hAnsi="Georgia"/>
                            <w:color w:val="0E0E0E"/>
                            <w:sz w:val="28"/>
                            <w:szCs w:val="21"/>
                          </w:rPr>
                        </w:pPr>
                      </w:p>
                    </w:tc>
                  </w:tr>
                </w:tbl>
                <w:p w14:paraId="303CDE52" w14:textId="1858F824" w:rsidR="00661012" w:rsidRPr="00661012" w:rsidRDefault="00661012" w:rsidP="00661012">
                  <w:pPr>
                    <w:ind w:left="-9"/>
                    <w:rPr>
                      <w:rFonts w:ascii="Georgia" w:hAnsi="Georgia"/>
                      <w:color w:val="333333"/>
                      <w:sz w:val="28"/>
                      <w:szCs w:val="21"/>
                    </w:rPr>
                  </w:pPr>
                  <w:r w:rsidRPr="007F1B4A">
                    <w:rPr>
                      <w:rFonts w:ascii="Georgia" w:hAnsi="Georgia"/>
                      <w:color w:val="333333"/>
                      <w:sz w:val="28"/>
                      <w:szCs w:val="21"/>
                    </w:rPr>
                    <w:t>The "</w:t>
                  </w:r>
                  <w:r w:rsidRPr="007F1B4A">
                    <w:rPr>
                      <w:rStyle w:val="Strong"/>
                      <w:rFonts w:ascii="Georgia" w:eastAsiaTheme="majorEastAsia" w:hAnsi="Georgia"/>
                      <w:color w:val="333333"/>
                      <w:sz w:val="28"/>
                      <w:szCs w:val="21"/>
                    </w:rPr>
                    <w:t>Effluent Report</w:t>
                  </w:r>
                  <w:r w:rsidRPr="007F1B4A">
                    <w:rPr>
                      <w:rFonts w:ascii="Georgia" w:hAnsi="Georgia"/>
                      <w:color w:val="333333"/>
                      <w:sz w:val="28"/>
                      <w:szCs w:val="21"/>
                    </w:rPr>
                    <w:t>" lists the quantities of radionuclides released from the site in liquid and gaseous effluents for the calendar year. This report is actually the "Annual Radioactive Effluent Release Report" submitted as required by Federal regulations (10 CFR 50.36a).</w:t>
                  </w:r>
                </w:p>
              </w:tc>
            </w:tr>
            <w:tr w:rsidR="00661012" w:rsidRPr="00A17D62" w14:paraId="19B4B8DB" w14:textId="77777777" w:rsidTr="00200885">
              <w:tc>
                <w:tcPr>
                  <w:tcW w:w="5000" w:type="pct"/>
                  <w:tcMar>
                    <w:top w:w="0" w:type="dxa"/>
                    <w:left w:w="0" w:type="dxa"/>
                    <w:bottom w:w="0" w:type="dxa"/>
                    <w:right w:w="0" w:type="dxa"/>
                  </w:tcMar>
                  <w:vAlign w:val="center"/>
                </w:tcPr>
                <w:p w14:paraId="305721B4" w14:textId="77777777" w:rsidR="00661012" w:rsidRDefault="00661012" w:rsidP="00661012">
                  <w:pPr>
                    <w:pStyle w:val="p1"/>
                    <w:ind w:left="-9"/>
                    <w:rPr>
                      <w:rFonts w:ascii="Georgia" w:hAnsi="Georgia"/>
                      <w:color w:val="0E0E0E"/>
                      <w:sz w:val="28"/>
                      <w:szCs w:val="21"/>
                    </w:rPr>
                  </w:pPr>
                </w:p>
              </w:tc>
            </w:tr>
          </w:tbl>
          <w:p w14:paraId="50F383D2" w14:textId="77777777" w:rsidR="00A17D62" w:rsidRPr="00A17D62" w:rsidRDefault="00A17D62" w:rsidP="00661012">
            <w:pPr>
              <w:pStyle w:val="p1"/>
              <w:ind w:left="-9"/>
              <w:rPr>
                <w:rFonts w:ascii="Georgia" w:hAnsi="Georgia" w:cs="Open Sans"/>
                <w:color w:val="000000" w:themeColor="text1"/>
                <w:sz w:val="28"/>
              </w:rPr>
            </w:pPr>
          </w:p>
        </w:tc>
      </w:tr>
    </w:tbl>
    <w:p w14:paraId="7BD49009" w14:textId="77777777" w:rsidR="00496A22" w:rsidRDefault="007F1B4A" w:rsidP="00661012">
      <w:pPr>
        <w:ind w:left="720"/>
        <w:rPr>
          <w:rFonts w:ascii="Georgia" w:hAnsi="Georgia"/>
          <w:color w:val="333333"/>
          <w:sz w:val="28"/>
          <w:szCs w:val="21"/>
        </w:rPr>
      </w:pPr>
      <w:r w:rsidRPr="007F1B4A">
        <w:rPr>
          <w:rFonts w:ascii="Georgia" w:hAnsi="Georgia"/>
          <w:color w:val="333333"/>
          <w:sz w:val="28"/>
          <w:szCs w:val="21"/>
        </w:rPr>
        <w:t>The "</w:t>
      </w:r>
      <w:r w:rsidRPr="007F1B4A">
        <w:rPr>
          <w:rStyle w:val="Strong"/>
          <w:rFonts w:ascii="Georgia" w:eastAsiaTheme="majorEastAsia" w:hAnsi="Georgia"/>
          <w:color w:val="333333"/>
          <w:sz w:val="28"/>
          <w:szCs w:val="21"/>
        </w:rPr>
        <w:t>Environmental Report</w:t>
      </w:r>
      <w:r w:rsidRPr="007F1B4A">
        <w:rPr>
          <w:rFonts w:ascii="Georgia" w:hAnsi="Georgia"/>
          <w:color w:val="333333"/>
          <w:sz w:val="28"/>
          <w:szCs w:val="21"/>
        </w:rPr>
        <w:t>" lists the measurements of radioactive materials found in the environment surrounding the power plant. This report is actually the "Annual Radiological Environmental Operating Report" submitted as required by Federal regulations.</w:t>
      </w:r>
    </w:p>
    <w:p w14:paraId="3CBCC2D1" w14:textId="77777777" w:rsidR="00661012" w:rsidRDefault="00661012" w:rsidP="00496A22">
      <w:pPr>
        <w:ind w:left="-90"/>
        <w:rPr>
          <w:rFonts w:ascii="Georgia" w:hAnsi="Georgia"/>
          <w:color w:val="333333"/>
          <w:sz w:val="28"/>
        </w:rPr>
      </w:pPr>
    </w:p>
    <w:p w14:paraId="523BA00F" w14:textId="7A2B0D74" w:rsidR="00150620" w:rsidRPr="00150620" w:rsidRDefault="00150620" w:rsidP="001506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theme="minorHAnsi"/>
          <w:b/>
          <w:bCs/>
          <w:color w:val="000000" w:themeColor="text1"/>
          <w:sz w:val="28"/>
          <w:szCs w:val="28"/>
        </w:rPr>
      </w:pPr>
      <w:r w:rsidRPr="00150620">
        <w:rPr>
          <w:rFonts w:ascii="Georgia" w:hAnsi="Georgia" w:cstheme="minorHAnsi"/>
          <w:b/>
          <w:bCs/>
          <w:color w:val="000000" w:themeColor="text1"/>
          <w:sz w:val="28"/>
          <w:szCs w:val="28"/>
        </w:rPr>
        <w:t>Clean Water Act.</w:t>
      </w:r>
    </w:p>
    <w:p w14:paraId="5EF07252" w14:textId="77777777" w:rsidR="00150620" w:rsidRPr="00D42603" w:rsidRDefault="00150620" w:rsidP="001506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theme="minorHAnsi"/>
          <w:color w:val="000000" w:themeColor="text1"/>
          <w:sz w:val="28"/>
          <w:szCs w:val="28"/>
        </w:rPr>
      </w:pPr>
    </w:p>
    <w:p w14:paraId="54782E46" w14:textId="0D9FE0F8" w:rsidR="00150620" w:rsidRPr="00D42603" w:rsidRDefault="00A81112" w:rsidP="001506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Arial"/>
          <w:color w:val="000000" w:themeColor="text1"/>
          <w:sz w:val="28"/>
          <w:szCs w:val="17"/>
        </w:rPr>
      </w:pPr>
      <w:r>
        <w:rPr>
          <w:rFonts w:ascii="Georgia" w:hAnsi="Georgia" w:cs="Arial"/>
          <w:color w:val="000000" w:themeColor="text1"/>
          <w:sz w:val="28"/>
          <w:szCs w:val="17"/>
        </w:rPr>
        <w:tab/>
      </w:r>
      <w:r w:rsidR="00150620" w:rsidRPr="0071456F">
        <w:rPr>
          <w:rFonts w:ascii="Georgia" w:hAnsi="Georgia" w:cs="Arial"/>
          <w:color w:val="000000" w:themeColor="text1"/>
          <w:sz w:val="28"/>
          <w:szCs w:val="17"/>
        </w:rPr>
        <w:t>The Clean Water Act 316(b) does not prescribe the Best Technology Available (“BTA”) for entrainment; therefore, it must be determined on a site-specific basis. This submittal demonstrates that TMI-1 does not achieve BTA for entrainmen</w:t>
      </w:r>
      <w:r w:rsidR="00150620">
        <w:rPr>
          <w:rFonts w:ascii="Georgia" w:hAnsi="Georgia" w:cs="Arial"/>
          <w:color w:val="000000" w:themeColor="text1"/>
          <w:sz w:val="28"/>
          <w:szCs w:val="17"/>
        </w:rPr>
        <w:t xml:space="preserve">t. The Application </w:t>
      </w:r>
      <w:r w:rsidR="00150620" w:rsidRPr="0071456F">
        <w:rPr>
          <w:rFonts w:ascii="Georgia" w:hAnsi="Georgia" w:cs="Arial"/>
          <w:color w:val="000000" w:themeColor="text1"/>
          <w:sz w:val="28"/>
          <w:szCs w:val="17"/>
        </w:rPr>
        <w:t>arrives at</w:t>
      </w:r>
      <w:r w:rsidR="00150620">
        <w:rPr>
          <w:rFonts w:ascii="Georgia" w:hAnsi="Georgia" w:cs="Arial"/>
          <w:color w:val="000000" w:themeColor="text1"/>
          <w:sz w:val="28"/>
          <w:szCs w:val="17"/>
        </w:rPr>
        <w:t xml:space="preserve"> h</w:t>
      </w:r>
      <w:r w:rsidR="00150620" w:rsidRPr="0071456F">
        <w:rPr>
          <w:rFonts w:ascii="Georgia" w:hAnsi="Georgia" w:cs="Arial"/>
          <w:color w:val="000000" w:themeColor="text1"/>
          <w:sz w:val="28"/>
          <w:szCs w:val="17"/>
        </w:rPr>
        <w:t>ypothetical conclusion</w:t>
      </w:r>
      <w:r w:rsidR="00150620">
        <w:rPr>
          <w:rFonts w:ascii="Georgia" w:hAnsi="Georgia" w:cs="Arial"/>
          <w:color w:val="000000" w:themeColor="text1"/>
          <w:sz w:val="28"/>
          <w:szCs w:val="17"/>
        </w:rPr>
        <w:t>s</w:t>
      </w:r>
      <w:r w:rsidR="00150620" w:rsidRPr="0071456F">
        <w:rPr>
          <w:rFonts w:ascii="Georgia" w:hAnsi="Georgia" w:cs="Arial"/>
          <w:color w:val="000000" w:themeColor="text1"/>
          <w:sz w:val="28"/>
          <w:szCs w:val="17"/>
        </w:rPr>
        <w:t xml:space="preserve"> based on conjecture</w:t>
      </w:r>
      <w:r w:rsidR="00150620">
        <w:rPr>
          <w:rFonts w:ascii="Georgia" w:hAnsi="Georgia" w:cs="Arial"/>
          <w:color w:val="000000" w:themeColor="text1"/>
          <w:sz w:val="28"/>
          <w:szCs w:val="17"/>
        </w:rPr>
        <w:t>.</w:t>
      </w:r>
    </w:p>
    <w:p w14:paraId="21941091" w14:textId="0FD539ED" w:rsidR="00150620" w:rsidRDefault="00150620" w:rsidP="00A81112">
      <w:pPr>
        <w:spacing w:before="100" w:beforeAutospacing="1" w:after="100" w:afterAutospacing="1"/>
        <w:ind w:firstLine="720"/>
        <w:rPr>
          <w:rFonts w:ascii="Georgia" w:hAnsi="Georgia"/>
          <w:color w:val="000000" w:themeColor="text1"/>
          <w:sz w:val="28"/>
          <w:szCs w:val="28"/>
        </w:rPr>
      </w:pPr>
      <w:r w:rsidRPr="0071456F">
        <w:rPr>
          <w:rFonts w:ascii="Georgia" w:hAnsi="Georgia"/>
          <w:color w:val="000000" w:themeColor="text1"/>
          <w:sz w:val="28"/>
          <w:szCs w:val="28"/>
        </w:rPr>
        <w:t>The original Environmental</w:t>
      </w:r>
      <w:r>
        <w:rPr>
          <w:rFonts w:ascii="Georgia" w:hAnsi="Georgia"/>
          <w:color w:val="000000" w:themeColor="text1"/>
          <w:sz w:val="28"/>
          <w:szCs w:val="28"/>
        </w:rPr>
        <w:t xml:space="preserve"> </w:t>
      </w:r>
      <w:r w:rsidRPr="0071456F">
        <w:rPr>
          <w:rFonts w:ascii="Georgia" w:hAnsi="Georgia"/>
          <w:color w:val="000000" w:themeColor="text1"/>
          <w:sz w:val="28"/>
          <w:szCs w:val="28"/>
        </w:rPr>
        <w:t xml:space="preserve">Impact Statement (“EIS’) was conducted in </w:t>
      </w:r>
      <w:r>
        <w:rPr>
          <w:rFonts w:ascii="Georgia" w:hAnsi="Georgia"/>
          <w:color w:val="000000" w:themeColor="text1"/>
          <w:sz w:val="28"/>
          <w:szCs w:val="28"/>
        </w:rPr>
        <w:t xml:space="preserve">the </w:t>
      </w:r>
      <w:r w:rsidRPr="0071456F">
        <w:rPr>
          <w:rFonts w:ascii="Georgia" w:hAnsi="Georgia"/>
          <w:color w:val="000000" w:themeColor="text1"/>
          <w:sz w:val="28"/>
          <w:szCs w:val="28"/>
        </w:rPr>
        <w:t>early 1970s by the NRC’s predecessor agency - the Atomic Energy Commission (“AEC”). TMI has been grandfathered into compliance prior to the enactment of the Commonwealth of Pennsylvania’s aggressive statutes and regulations. Among the legislation passed w</w:t>
      </w:r>
      <w:r w:rsidR="00A81112">
        <w:rPr>
          <w:rFonts w:ascii="Georgia" w:hAnsi="Georgia"/>
          <w:color w:val="000000" w:themeColor="text1"/>
          <w:sz w:val="28"/>
          <w:szCs w:val="28"/>
        </w:rPr>
        <w:t>as</w:t>
      </w:r>
      <w:r w:rsidRPr="0071456F">
        <w:rPr>
          <w:rFonts w:ascii="Georgia" w:hAnsi="Georgia"/>
          <w:color w:val="000000" w:themeColor="text1"/>
          <w:sz w:val="28"/>
          <w:szCs w:val="28"/>
        </w:rPr>
        <w:t xml:space="preserve"> the Radiation Act (1984), Chesapeake Bay Commission Agreement Act (1985), Hazardous Site Cleanup Act (1988), Pennsylvania Environmental Stewardship and Water Protection Act (1999)</w:t>
      </w:r>
      <w:r>
        <w:rPr>
          <w:rFonts w:ascii="Georgia" w:hAnsi="Georgia"/>
          <w:color w:val="000000" w:themeColor="text1"/>
          <w:sz w:val="28"/>
          <w:szCs w:val="28"/>
        </w:rPr>
        <w:t>,</w:t>
      </w:r>
      <w:r w:rsidRPr="0071456F">
        <w:rPr>
          <w:rFonts w:ascii="Georgia" w:hAnsi="Georgia"/>
          <w:color w:val="000000" w:themeColor="text1"/>
          <w:sz w:val="28"/>
          <w:szCs w:val="28"/>
        </w:rPr>
        <w:t xml:space="preserve"> and Act 129 (2008). </w:t>
      </w:r>
    </w:p>
    <w:p w14:paraId="0A183FF0" w14:textId="77777777" w:rsidR="003C18F1" w:rsidRPr="0071456F" w:rsidRDefault="003C18F1" w:rsidP="00150620">
      <w:pPr>
        <w:spacing w:before="100" w:beforeAutospacing="1" w:after="100" w:afterAutospacing="1"/>
        <w:ind w:firstLine="720"/>
        <w:rPr>
          <w:rFonts w:ascii="Georgia" w:hAnsi="Georgia"/>
          <w:color w:val="000000" w:themeColor="text1"/>
          <w:sz w:val="28"/>
          <w:szCs w:val="28"/>
        </w:rPr>
      </w:pPr>
    </w:p>
    <w:p w14:paraId="024EEB45" w14:textId="18CC8F3C" w:rsidR="00150620" w:rsidRPr="0071456F" w:rsidRDefault="00150620" w:rsidP="00150620">
      <w:pPr>
        <w:spacing w:before="100" w:beforeAutospacing="1" w:after="100" w:afterAutospacing="1"/>
        <w:ind w:firstLine="720"/>
        <w:rPr>
          <w:rFonts w:ascii="Georgia" w:hAnsi="Georgia"/>
          <w:color w:val="000000" w:themeColor="text1"/>
          <w:sz w:val="28"/>
          <w:szCs w:val="28"/>
        </w:rPr>
      </w:pPr>
      <w:r w:rsidRPr="0071456F">
        <w:rPr>
          <w:rFonts w:ascii="Georgia" w:hAnsi="Georgia"/>
          <w:color w:val="000000" w:themeColor="text1"/>
          <w:sz w:val="28"/>
          <w:szCs w:val="28"/>
        </w:rPr>
        <w:lastRenderedPageBreak/>
        <w:t xml:space="preserve">The initial EIS was issued decades prior to the emergence of the </w:t>
      </w:r>
      <w:r w:rsidRPr="0071456F">
        <w:rPr>
          <w:rFonts w:ascii="Georgia" w:hAnsi="Georgia"/>
          <w:color w:val="000000" w:themeColor="text1"/>
          <w:sz w:val="28"/>
        </w:rPr>
        <w:t>E</w:t>
      </w:r>
      <w:r w:rsidRPr="0071456F">
        <w:rPr>
          <w:rFonts w:ascii="Georgia" w:hAnsi="Georgia"/>
          <w:color w:val="000000" w:themeColor="text1"/>
          <w:sz w:val="28"/>
          <w:szCs w:val="28"/>
        </w:rPr>
        <w:t xml:space="preserve">nvironmental Protection Agency (“EPA”) Section 316(b) of the Clean Water Act. </w:t>
      </w:r>
      <w:r>
        <w:rPr>
          <w:rFonts w:ascii="Georgia" w:hAnsi="Georgia"/>
          <w:color w:val="000000" w:themeColor="text1"/>
          <w:sz w:val="28"/>
          <w:szCs w:val="28"/>
        </w:rPr>
        <w:t xml:space="preserve">The </w:t>
      </w:r>
      <w:r w:rsidRPr="0071456F">
        <w:rPr>
          <w:rFonts w:ascii="Georgia" w:hAnsi="Georgia"/>
          <w:color w:val="000000" w:themeColor="text1"/>
          <w:sz w:val="28"/>
          <w:szCs w:val="28"/>
        </w:rPr>
        <w:t>EPA issued regulations on the design and operation of intake structures in order to minimize adverse environmental impacts</w:t>
      </w:r>
      <w:r>
        <w:rPr>
          <w:rFonts w:ascii="Georgia" w:hAnsi="Georgia"/>
          <w:color w:val="000000" w:themeColor="text1"/>
          <w:sz w:val="28"/>
          <w:szCs w:val="28"/>
        </w:rPr>
        <w:t>, and</w:t>
      </w:r>
      <w:r w:rsidRPr="0071456F">
        <w:rPr>
          <w:rFonts w:ascii="Georgia" w:hAnsi="Georgia"/>
          <w:color w:val="000000" w:themeColor="text1"/>
          <w:sz w:val="28"/>
          <w:szCs w:val="28"/>
        </w:rPr>
        <w:t xml:space="preserve"> promulgated regulations in 2001, 2003, 2006, and 2014. The requirements are included in the National Pollutant Discharge Elimination System (“NPDES”) permit regulations, 40 CFR Parts 122 and 125 (Subparts I, J, and N).  </w:t>
      </w:r>
    </w:p>
    <w:p w14:paraId="28A469C5" w14:textId="77777777" w:rsidR="00150620" w:rsidRPr="0071456F" w:rsidRDefault="00150620" w:rsidP="00150620">
      <w:pPr>
        <w:ind w:firstLine="720"/>
        <w:rPr>
          <w:rFonts w:ascii="Georgia" w:hAnsi="Georgia"/>
          <w:color w:val="000000" w:themeColor="text1"/>
          <w:sz w:val="28"/>
          <w:szCs w:val="30"/>
        </w:rPr>
      </w:pPr>
      <w:r w:rsidRPr="0071456F">
        <w:rPr>
          <w:rFonts w:ascii="Georgia" w:hAnsi="Georgia"/>
          <w:color w:val="000000" w:themeColor="text1"/>
          <w:sz w:val="28"/>
          <w:szCs w:val="28"/>
        </w:rPr>
        <w:t xml:space="preserve">Constellation provided an Executive Summary </w:t>
      </w:r>
      <w:r w:rsidRPr="0071456F">
        <w:rPr>
          <w:rFonts w:ascii="Georgia" w:hAnsi="Georgia"/>
          <w:color w:val="000000" w:themeColor="text1"/>
          <w:sz w:val="28"/>
          <w:szCs w:val="30"/>
        </w:rPr>
        <w:t xml:space="preserve">of the Clean Water Act and the Best Technology Available </w:t>
      </w:r>
      <w:r w:rsidRPr="0071456F">
        <w:rPr>
          <w:rFonts w:ascii="Georgia" w:hAnsi="Georgia"/>
          <w:color w:val="000000" w:themeColor="text1"/>
          <w:sz w:val="28"/>
        </w:rPr>
        <w:t xml:space="preserve">Executive for </w:t>
      </w:r>
      <w:r w:rsidRPr="0071456F">
        <w:rPr>
          <w:rFonts w:ascii="Georgia" w:hAnsi="Georgia"/>
          <w:color w:val="000000" w:themeColor="text1"/>
          <w:sz w:val="28"/>
          <w:szCs w:val="30"/>
        </w:rPr>
        <w:t>316(b)</w:t>
      </w:r>
      <w:r>
        <w:rPr>
          <w:rFonts w:ascii="Georgia" w:hAnsi="Georgia"/>
          <w:color w:val="000000" w:themeColor="text1"/>
          <w:sz w:val="28"/>
          <w:szCs w:val="30"/>
        </w:rPr>
        <w:t>.</w:t>
      </w:r>
      <w:r w:rsidRPr="0071456F">
        <w:rPr>
          <w:rFonts w:ascii="Georgia" w:hAnsi="Georgia"/>
          <w:color w:val="000000" w:themeColor="text1"/>
          <w:sz w:val="28"/>
          <w:szCs w:val="30"/>
        </w:rPr>
        <w:t xml:space="preserve"> </w:t>
      </w:r>
    </w:p>
    <w:p w14:paraId="467A6AC8" w14:textId="77777777" w:rsidR="00150620" w:rsidRPr="0071456F" w:rsidRDefault="00150620" w:rsidP="00150620">
      <w:pPr>
        <w:rPr>
          <w:rFonts w:ascii="Georgia" w:hAnsi="Georgia" w:cs="Arial"/>
          <w:color w:val="000000" w:themeColor="text1"/>
          <w:sz w:val="28"/>
          <w:szCs w:val="17"/>
        </w:rPr>
      </w:pPr>
    </w:p>
    <w:p w14:paraId="615F5EAF" w14:textId="77777777" w:rsidR="00150620" w:rsidRDefault="00150620" w:rsidP="00F72CE8">
      <w:pPr>
        <w:rPr>
          <w:rFonts w:ascii="Georgia" w:hAnsi="Georgia" w:cs="Arial"/>
          <w:color w:val="000000" w:themeColor="text1"/>
          <w:sz w:val="28"/>
          <w:szCs w:val="17"/>
        </w:rPr>
      </w:pPr>
      <w:r w:rsidRPr="0071456F">
        <w:rPr>
          <w:rFonts w:ascii="Georgia" w:hAnsi="Georgia" w:cs="Arial"/>
          <w:color w:val="000000" w:themeColor="text1"/>
          <w:sz w:val="28"/>
          <w:szCs w:val="17"/>
        </w:rPr>
        <w:t>• TMI-1 has a closed-cycle recirculating cooling tower system. Before shutting down, Unit 1 had a gross generating capacity of 885-megawatts (“MW”) and the station’s design intake flow was 40.4 million gallons per day (“MGD”).</w:t>
      </w:r>
    </w:p>
    <w:p w14:paraId="22C04C39" w14:textId="77777777" w:rsidR="00150620" w:rsidRPr="0071456F" w:rsidRDefault="00150620" w:rsidP="00150620">
      <w:pPr>
        <w:ind w:left="1440"/>
        <w:rPr>
          <w:rFonts w:ascii="Georgia" w:hAnsi="Georgia" w:cs="Arial"/>
          <w:color w:val="000000" w:themeColor="text1"/>
          <w:sz w:val="28"/>
          <w:szCs w:val="17"/>
        </w:rPr>
      </w:pPr>
    </w:p>
    <w:p w14:paraId="4638E8B8" w14:textId="58977E0E" w:rsidR="00150620" w:rsidRPr="0071456F" w:rsidRDefault="00F72CE8" w:rsidP="00F72CE8">
      <w:pPr>
        <w:rPr>
          <w:rFonts w:ascii="Georgia" w:hAnsi="Georgia" w:cs="Arial"/>
          <w:color w:val="000000" w:themeColor="text1"/>
          <w:sz w:val="28"/>
          <w:szCs w:val="17"/>
        </w:rPr>
      </w:pPr>
      <w:r>
        <w:rPr>
          <w:rFonts w:ascii="Georgia" w:hAnsi="Georgia" w:cs="Arial"/>
          <w:color w:val="000000" w:themeColor="text1"/>
          <w:sz w:val="28"/>
          <w:szCs w:val="17"/>
        </w:rPr>
        <w:t xml:space="preserve">• </w:t>
      </w:r>
      <w:r w:rsidR="00150620" w:rsidRPr="0071456F">
        <w:rPr>
          <w:rFonts w:ascii="Georgia" w:hAnsi="Georgia" w:cs="Arial"/>
          <w:color w:val="000000" w:themeColor="text1"/>
          <w:sz w:val="28"/>
          <w:szCs w:val="17"/>
        </w:rPr>
        <w:t>TMI-1 first became operational before 2002, therefore, it is an existing facility subject to the final Clean Water Act (CWA) §316(b) rule for existing facilities (the Rule) that became effective on October 14, 2014.The Rule requires that the location, design, construction and capacity of cooling water intake structures (“CWIS”) reflect best technology available (“BTA”) for minimizing adverse environmental impacts. The Rule applies to existing facilities that are designed to withdraw more than 2 million gallons per day from Waters of the United States, use at least 25 percent of that water exclusively for cooling purposes, and have or require an NPDES permit. As discussed below, TMI-1 utilizes BTA for both impingement mortality and entrainment</w:t>
      </w:r>
      <w:r w:rsidR="00150620">
        <w:rPr>
          <w:rFonts w:ascii="Georgia" w:hAnsi="Georgia" w:cs="Arial"/>
          <w:color w:val="000000" w:themeColor="text1"/>
          <w:sz w:val="28"/>
          <w:szCs w:val="17"/>
        </w:rPr>
        <w:t xml:space="preserve"> </w:t>
      </w:r>
      <w:r w:rsidR="00150620" w:rsidRPr="0071456F">
        <w:rPr>
          <w:rFonts w:ascii="Georgia" w:hAnsi="Georgia" w:cs="Arial"/>
          <w:color w:val="000000" w:themeColor="text1"/>
          <w:sz w:val="28"/>
          <w:szCs w:val="17"/>
        </w:rPr>
        <w:t>reduction.</w:t>
      </w:r>
    </w:p>
    <w:p w14:paraId="1044B5A9" w14:textId="77777777" w:rsidR="00150620" w:rsidRPr="0071456F" w:rsidRDefault="00150620" w:rsidP="00150620">
      <w:pPr>
        <w:rPr>
          <w:rFonts w:ascii="Georgia" w:hAnsi="Georgia" w:cs="Apple Color Emoji"/>
          <w:color w:val="000000" w:themeColor="text1"/>
          <w:sz w:val="28"/>
          <w:szCs w:val="12"/>
        </w:rPr>
      </w:pPr>
    </w:p>
    <w:p w14:paraId="36F9CD91" w14:textId="38C1B85C" w:rsidR="00150620" w:rsidRPr="0071456F" w:rsidRDefault="00150620" w:rsidP="00F72CE8">
      <w:pPr>
        <w:rPr>
          <w:rFonts w:ascii="Georgia" w:hAnsi="Georgia" w:cs="Arial"/>
          <w:color w:val="000000" w:themeColor="text1"/>
          <w:sz w:val="28"/>
          <w:szCs w:val="17"/>
        </w:rPr>
      </w:pPr>
      <w:r w:rsidRPr="0071456F">
        <w:rPr>
          <w:rFonts w:ascii="Georgia" w:hAnsi="Georgia" w:cs="Apple Color Emoji"/>
          <w:color w:val="000000" w:themeColor="text1"/>
          <w:sz w:val="28"/>
          <w:szCs w:val="12"/>
        </w:rPr>
        <w:t>▪</w:t>
      </w:r>
      <w:r w:rsidRPr="0071456F">
        <w:rPr>
          <w:rFonts w:ascii="Georgia" w:hAnsi="Georgia" w:cs="Arial"/>
          <w:color w:val="000000" w:themeColor="text1"/>
          <w:sz w:val="28"/>
          <w:szCs w:val="12"/>
        </w:rPr>
        <w:t xml:space="preserve"> </w:t>
      </w:r>
      <w:r w:rsidRPr="0071456F">
        <w:rPr>
          <w:rFonts w:ascii="Georgia" w:hAnsi="Georgia" w:cs="Arial"/>
          <w:color w:val="000000" w:themeColor="text1"/>
          <w:sz w:val="28"/>
          <w:szCs w:val="17"/>
        </w:rPr>
        <w:t xml:space="preserve">TMI-1 uses closed-cycle cooling technology, which minimizes entrainment through flow reduction. The circulating water flow rate at TMI-1 is 430,000 </w:t>
      </w:r>
      <w:proofErr w:type="spellStart"/>
      <w:r w:rsidRPr="0071456F">
        <w:rPr>
          <w:rFonts w:ascii="Georgia" w:hAnsi="Georgia" w:cs="Arial"/>
          <w:color w:val="000000" w:themeColor="text1"/>
          <w:sz w:val="28"/>
          <w:szCs w:val="17"/>
        </w:rPr>
        <w:t>gpm</w:t>
      </w:r>
      <w:proofErr w:type="spellEnd"/>
      <w:r w:rsidRPr="0071456F">
        <w:rPr>
          <w:rFonts w:ascii="Georgia" w:hAnsi="Georgia" w:cs="Arial"/>
          <w:color w:val="000000" w:themeColor="text1"/>
          <w:sz w:val="28"/>
          <w:szCs w:val="17"/>
        </w:rPr>
        <w:t xml:space="preserve"> and the makeup water flow rate is 14,500 </w:t>
      </w:r>
      <w:proofErr w:type="spellStart"/>
      <w:r w:rsidRPr="0071456F">
        <w:rPr>
          <w:rFonts w:ascii="Georgia" w:hAnsi="Georgia" w:cs="Arial"/>
          <w:color w:val="000000" w:themeColor="text1"/>
          <w:sz w:val="28"/>
          <w:szCs w:val="17"/>
        </w:rPr>
        <w:t>gpm</w:t>
      </w:r>
      <w:proofErr w:type="spellEnd"/>
      <w:r w:rsidRPr="0071456F">
        <w:rPr>
          <w:rFonts w:ascii="Georgia" w:hAnsi="Georgia" w:cs="Arial"/>
          <w:color w:val="000000" w:themeColor="text1"/>
          <w:sz w:val="28"/>
          <w:szCs w:val="17"/>
        </w:rPr>
        <w:t xml:space="preserve">. The reduction in cooling water withdrawal rate is 415,500 </w:t>
      </w:r>
      <w:proofErr w:type="spellStart"/>
      <w:r w:rsidRPr="0071456F">
        <w:rPr>
          <w:rFonts w:ascii="Georgia" w:hAnsi="Georgia" w:cs="Arial"/>
          <w:color w:val="000000" w:themeColor="text1"/>
          <w:sz w:val="28"/>
          <w:szCs w:val="17"/>
        </w:rPr>
        <w:t>gpm</w:t>
      </w:r>
      <w:proofErr w:type="spellEnd"/>
      <w:r w:rsidRPr="0071456F">
        <w:rPr>
          <w:rFonts w:ascii="Georgia" w:hAnsi="Georgia" w:cs="Arial"/>
          <w:color w:val="000000" w:themeColor="text1"/>
          <w:sz w:val="28"/>
          <w:szCs w:val="17"/>
        </w:rPr>
        <w:t xml:space="preserve"> of 97 percent. If TMI-1 condensers had been once-through cooled, the total water withdrawal rate would have been approximately 443,550 </w:t>
      </w:r>
      <w:proofErr w:type="spellStart"/>
      <w:r w:rsidRPr="0071456F">
        <w:rPr>
          <w:rFonts w:ascii="Georgia" w:hAnsi="Georgia" w:cs="Arial"/>
          <w:color w:val="000000" w:themeColor="text1"/>
          <w:sz w:val="28"/>
          <w:szCs w:val="17"/>
        </w:rPr>
        <w:t>gpm</w:t>
      </w:r>
      <w:proofErr w:type="spellEnd"/>
      <w:r w:rsidRPr="0071456F">
        <w:rPr>
          <w:rFonts w:ascii="Georgia" w:hAnsi="Georgia" w:cs="Arial"/>
          <w:color w:val="000000" w:themeColor="text1"/>
          <w:sz w:val="28"/>
          <w:szCs w:val="17"/>
        </w:rPr>
        <w:t xml:space="preserve">. But because it has a closed-cycle system its total maximum withdrawal rate is 28,050 </w:t>
      </w:r>
      <w:proofErr w:type="spellStart"/>
      <w:r w:rsidRPr="0071456F">
        <w:rPr>
          <w:rFonts w:ascii="Georgia" w:hAnsi="Georgia" w:cs="Arial"/>
          <w:color w:val="000000" w:themeColor="text1"/>
          <w:sz w:val="28"/>
          <w:szCs w:val="17"/>
        </w:rPr>
        <w:t>gpm</w:t>
      </w:r>
      <w:proofErr w:type="spellEnd"/>
      <w:r w:rsidRPr="0071456F">
        <w:rPr>
          <w:rFonts w:ascii="Georgia" w:hAnsi="Georgia" w:cs="Arial"/>
          <w:color w:val="000000" w:themeColor="text1"/>
          <w:sz w:val="28"/>
          <w:szCs w:val="17"/>
        </w:rPr>
        <w:t>. The reduction in total water</w:t>
      </w:r>
      <w:r w:rsidR="006F1060">
        <w:rPr>
          <w:rFonts w:ascii="Georgia" w:hAnsi="Georgia" w:cs="Arial"/>
          <w:color w:val="000000" w:themeColor="text1"/>
          <w:sz w:val="28"/>
          <w:szCs w:val="17"/>
        </w:rPr>
        <w:t xml:space="preserve"> </w:t>
      </w:r>
      <w:r w:rsidRPr="0071456F">
        <w:rPr>
          <w:rFonts w:ascii="Georgia" w:hAnsi="Georgia" w:cs="Arial"/>
          <w:color w:val="000000" w:themeColor="text1"/>
          <w:sz w:val="28"/>
          <w:szCs w:val="17"/>
        </w:rPr>
        <w:t xml:space="preserve">withdrawal rate from utilizing a closed-cycle system is 415,500 </w:t>
      </w:r>
      <w:proofErr w:type="spellStart"/>
      <w:r w:rsidRPr="0071456F">
        <w:rPr>
          <w:rFonts w:ascii="Georgia" w:hAnsi="Georgia" w:cs="Arial"/>
          <w:color w:val="000000" w:themeColor="text1"/>
          <w:sz w:val="28"/>
          <w:szCs w:val="17"/>
        </w:rPr>
        <w:t>gpm</w:t>
      </w:r>
      <w:proofErr w:type="spellEnd"/>
      <w:r w:rsidRPr="0071456F">
        <w:rPr>
          <w:rFonts w:ascii="Georgia" w:hAnsi="Georgia" w:cs="Arial"/>
          <w:color w:val="000000" w:themeColor="text1"/>
          <w:sz w:val="28"/>
          <w:szCs w:val="17"/>
        </w:rPr>
        <w:t xml:space="preserve"> or 94 percent.</w:t>
      </w:r>
    </w:p>
    <w:p w14:paraId="284FFDDB" w14:textId="77777777" w:rsidR="00150620" w:rsidRPr="0071456F" w:rsidRDefault="00150620" w:rsidP="00150620">
      <w:pPr>
        <w:ind w:left="-90" w:firstLine="1530"/>
        <w:rPr>
          <w:rFonts w:ascii="Georgia" w:hAnsi="Georgia" w:cs="Arial"/>
          <w:color w:val="000000" w:themeColor="text1"/>
          <w:sz w:val="28"/>
          <w:szCs w:val="17"/>
        </w:rPr>
      </w:pPr>
    </w:p>
    <w:p w14:paraId="1FCA8DA8" w14:textId="595B16F0" w:rsidR="00150620" w:rsidRPr="0071456F" w:rsidRDefault="00F72CE8" w:rsidP="00F72CE8">
      <w:pPr>
        <w:rPr>
          <w:rFonts w:ascii="Georgia" w:hAnsi="Georgia"/>
          <w:color w:val="000000" w:themeColor="text1"/>
          <w:sz w:val="28"/>
        </w:rPr>
      </w:pPr>
      <w:r>
        <w:rPr>
          <w:rFonts w:ascii="Georgia" w:hAnsi="Georgia" w:cs="Apple Color Emoji"/>
          <w:color w:val="000000" w:themeColor="text1"/>
          <w:sz w:val="28"/>
          <w:szCs w:val="12"/>
        </w:rPr>
        <w:t xml:space="preserve">• </w:t>
      </w:r>
      <w:r w:rsidR="00150620" w:rsidRPr="0071456F">
        <w:rPr>
          <w:rFonts w:ascii="Georgia" w:hAnsi="Georgia"/>
          <w:color w:val="000000" w:themeColor="text1"/>
          <w:sz w:val="28"/>
        </w:rPr>
        <w:t xml:space="preserve">If TMI-1 were to be classified as a new facility (under Phase 1) or as a new unit at an existing facility (under the 2014 Rule), it would be in compliance with the more stringent requirements stated at 40 CFR §125.84(c) and §125.94(e), respectively. Regulatory compliance requirements applicable to new units or new facilities are more stringent than those applicable to an existing unit or an existing facility. The TMI-1 closed-cycle cooling system would be considered BTA for entrainment at a new unit at an existing facility or for entrainment at a new facility. Therefore, </w:t>
      </w:r>
      <w:bookmarkStart w:id="0" w:name="OLE_LINK81"/>
      <w:r w:rsidR="00150620" w:rsidRPr="0071456F">
        <w:rPr>
          <w:rFonts w:ascii="Georgia" w:hAnsi="Georgia"/>
          <w:color w:val="000000" w:themeColor="text1"/>
          <w:sz w:val="28"/>
        </w:rPr>
        <w:t>the existing closed-cycle system at TMI-1 may be determined BTA for entrainment.</w:t>
      </w:r>
    </w:p>
    <w:bookmarkEnd w:id="0"/>
    <w:p w14:paraId="38A92A5E" w14:textId="77777777" w:rsidR="00150620" w:rsidRPr="0071456F" w:rsidRDefault="00150620" w:rsidP="00150620">
      <w:pPr>
        <w:ind w:left="1440"/>
        <w:rPr>
          <w:rFonts w:ascii="Georgia" w:hAnsi="Georgia"/>
          <w:color w:val="000000" w:themeColor="text1"/>
          <w:sz w:val="28"/>
        </w:rPr>
      </w:pPr>
    </w:p>
    <w:p w14:paraId="4CCB24CD" w14:textId="15DA686A" w:rsidR="00150620" w:rsidRDefault="00150620" w:rsidP="00F72CE8">
      <w:pPr>
        <w:rPr>
          <w:rFonts w:ascii="Georgia" w:hAnsi="Georgia"/>
          <w:color w:val="000000" w:themeColor="text1"/>
          <w:sz w:val="28"/>
          <w:szCs w:val="14"/>
        </w:rPr>
      </w:pPr>
      <w:r w:rsidRPr="0071456F">
        <w:rPr>
          <w:rFonts w:ascii="Georgia" w:hAnsi="Georgia" w:cs="Apple Color Emoji"/>
          <w:color w:val="000000" w:themeColor="text1"/>
          <w:sz w:val="28"/>
          <w:szCs w:val="12"/>
        </w:rPr>
        <w:lastRenderedPageBreak/>
        <w:t>▪</w:t>
      </w:r>
      <w:r w:rsidRPr="0071456F">
        <w:rPr>
          <w:rFonts w:ascii="Georgia" w:hAnsi="Georgia"/>
          <w:color w:val="000000" w:themeColor="text1"/>
          <w:sz w:val="28"/>
          <w:szCs w:val="12"/>
        </w:rPr>
        <w:t xml:space="preserve"> </w:t>
      </w:r>
      <w:r w:rsidRPr="0071456F">
        <w:rPr>
          <w:rFonts w:ascii="Georgia" w:hAnsi="Georgia"/>
          <w:color w:val="000000" w:themeColor="text1"/>
          <w:sz w:val="28"/>
        </w:rPr>
        <w:t>Statements made by the United States Environmental Protection Agency (USEPA) in the preamble to the 2014 Rule</w:t>
      </w:r>
      <w:r w:rsidR="00176EB4">
        <w:rPr>
          <w:rFonts w:ascii="Georgia" w:hAnsi="Georgia"/>
          <w:color w:val="000000" w:themeColor="text1"/>
          <w:sz w:val="28"/>
          <w:szCs w:val="11"/>
        </w:rPr>
        <w:t xml:space="preserve"> </w:t>
      </w:r>
      <w:r w:rsidRPr="0071456F">
        <w:rPr>
          <w:rFonts w:ascii="Georgia" w:hAnsi="Georgia"/>
          <w:color w:val="000000" w:themeColor="text1"/>
          <w:sz w:val="28"/>
        </w:rPr>
        <w:t>and in the Responses to Public Comments clarify USEPA’s intent for considering closed-cycle cooling as BTA for entrainment. (“</w:t>
      </w:r>
      <w:r w:rsidRPr="0071456F">
        <w:rPr>
          <w:rFonts w:ascii="Georgia" w:hAnsi="Georgia"/>
          <w:color w:val="000000" w:themeColor="text1"/>
          <w:sz w:val="28"/>
          <w:szCs w:val="14"/>
        </w:rPr>
        <w:t>TMI Station NPDES Application Update, 2025.”</w:t>
      </w:r>
      <w:r>
        <w:rPr>
          <w:rFonts w:ascii="Georgia" w:hAnsi="Georgia"/>
          <w:color w:val="000000" w:themeColor="text1"/>
          <w:sz w:val="28"/>
          <w:szCs w:val="14"/>
        </w:rPr>
        <w:t>)</w:t>
      </w:r>
    </w:p>
    <w:p w14:paraId="0E9779F1" w14:textId="77777777" w:rsidR="00F72CE8" w:rsidRDefault="00F72CE8" w:rsidP="003C18F1">
      <w:pPr>
        <w:rPr>
          <w:rFonts w:ascii="Georgia" w:hAnsi="Georgia"/>
          <w:color w:val="333333"/>
          <w:sz w:val="28"/>
        </w:rPr>
      </w:pPr>
    </w:p>
    <w:p w14:paraId="41D0E824" w14:textId="19D8C995" w:rsidR="00F72CE8" w:rsidRPr="00615154" w:rsidRDefault="00DE63DF" w:rsidP="003C18F1">
      <w:pPr>
        <w:rPr>
          <w:rFonts w:ascii="Georgia" w:hAnsi="Georgia"/>
          <w:color w:val="333333"/>
          <w:sz w:val="28"/>
        </w:rPr>
      </w:pPr>
      <w:r w:rsidRPr="00DE63DF">
        <w:rPr>
          <w:rFonts w:ascii="Georgia" w:hAnsi="Georgia"/>
          <w:b/>
          <w:bCs/>
          <w:color w:val="333333"/>
          <w:sz w:val="28"/>
        </w:rPr>
        <w:t>Recommendation</w:t>
      </w:r>
      <w:r w:rsidR="005034E2">
        <w:rPr>
          <w:rFonts w:ascii="Georgia" w:hAnsi="Georgia"/>
          <w:b/>
          <w:bCs/>
          <w:color w:val="333333"/>
          <w:sz w:val="28"/>
        </w:rPr>
        <w:t>, #1:</w:t>
      </w:r>
      <w:r w:rsidR="00615154">
        <w:rPr>
          <w:rFonts w:ascii="Georgia" w:hAnsi="Georgia"/>
          <w:b/>
          <w:bCs/>
          <w:color w:val="333333"/>
          <w:sz w:val="28"/>
        </w:rPr>
        <w:t xml:space="preserve"> </w:t>
      </w:r>
      <w:r w:rsidR="0045258D" w:rsidRPr="00615154">
        <w:rPr>
          <w:rFonts w:ascii="Georgia" w:hAnsi="Georgia"/>
          <w:color w:val="333333"/>
          <w:sz w:val="28"/>
        </w:rPr>
        <w:t>It is not clear if the DEP has instructed Constellation to</w:t>
      </w:r>
      <w:r w:rsidR="003C18F1" w:rsidRPr="00615154">
        <w:rPr>
          <w:rFonts w:ascii="Georgia" w:hAnsi="Georgia"/>
          <w:color w:val="333333"/>
          <w:sz w:val="28"/>
        </w:rPr>
        <w:t xml:space="preserve"> comply with 316 (b) or evaluated. If so, please provide the affirmative declaration as well as supporting document used by the DEP to support Constellation’s BTA’s claim </w:t>
      </w:r>
      <w:r w:rsidR="003C18F1" w:rsidRPr="00615154">
        <w:rPr>
          <w:rFonts w:ascii="Georgia" w:hAnsi="Georgia"/>
          <w:color w:val="000000" w:themeColor="text1"/>
          <w:sz w:val="28"/>
        </w:rPr>
        <w:t>the existing closed-cycle system at TMI-1 may be determined for entrainment</w:t>
      </w:r>
      <w:r w:rsidRPr="00615154">
        <w:rPr>
          <w:rFonts w:ascii="Georgia" w:hAnsi="Georgia"/>
          <w:color w:val="000000" w:themeColor="text1"/>
          <w:sz w:val="28"/>
        </w:rPr>
        <w:t xml:space="preserve"> and impingement. Constellations claims are not based on a dedicated 316(b) study.</w:t>
      </w:r>
    </w:p>
    <w:p w14:paraId="236758AB" w14:textId="77777777" w:rsidR="00F72CE8" w:rsidRPr="00615154" w:rsidRDefault="00F72CE8" w:rsidP="00496A22">
      <w:pPr>
        <w:ind w:left="-90"/>
        <w:rPr>
          <w:rFonts w:ascii="Georgia" w:hAnsi="Georgia"/>
          <w:color w:val="333333"/>
          <w:sz w:val="28"/>
        </w:rPr>
      </w:pPr>
    </w:p>
    <w:p w14:paraId="1020532A" w14:textId="24A69D43" w:rsidR="00496A22" w:rsidRPr="00496A22" w:rsidRDefault="00496A22" w:rsidP="00496A22">
      <w:pPr>
        <w:ind w:left="-90"/>
        <w:rPr>
          <w:rFonts w:ascii="Georgia" w:hAnsi="Georgia"/>
          <w:b/>
          <w:bCs/>
          <w:color w:val="000000" w:themeColor="text1"/>
          <w:sz w:val="28"/>
          <w:szCs w:val="36"/>
          <w:shd w:val="clear" w:color="auto" w:fill="FFFFFF"/>
        </w:rPr>
      </w:pPr>
      <w:r w:rsidRPr="00496A22">
        <w:rPr>
          <w:rFonts w:ascii="Georgia" w:hAnsi="Georgia"/>
          <w:b/>
          <w:bCs/>
          <w:color w:val="000000" w:themeColor="text1"/>
          <w:sz w:val="28"/>
          <w:szCs w:val="36"/>
          <w:shd w:val="clear" w:color="auto" w:fill="FFFFFF"/>
        </w:rPr>
        <w:t>Masking.</w:t>
      </w:r>
    </w:p>
    <w:p w14:paraId="5AE1C96C" w14:textId="77777777" w:rsidR="00DE63DF" w:rsidRDefault="00DE63DF" w:rsidP="00C639AC">
      <w:pPr>
        <w:spacing w:after="165"/>
        <w:ind w:firstLine="720"/>
        <w:rPr>
          <w:rFonts w:ascii="Georgia" w:hAnsi="Georgia"/>
          <w:color w:val="333333"/>
          <w:sz w:val="28"/>
        </w:rPr>
      </w:pPr>
    </w:p>
    <w:p w14:paraId="39CC700D" w14:textId="1B32FDAE" w:rsidR="00C639AC" w:rsidRPr="00C639AC" w:rsidRDefault="00DE63DF" w:rsidP="00176EB4">
      <w:pPr>
        <w:spacing w:after="165"/>
        <w:ind w:firstLine="360"/>
        <w:rPr>
          <w:rFonts w:ascii="Georgia" w:hAnsi="Georgia"/>
          <w:color w:val="333333"/>
          <w:sz w:val="28"/>
        </w:rPr>
      </w:pPr>
      <w:r>
        <w:rPr>
          <w:rFonts w:ascii="Georgia" w:hAnsi="Georgia"/>
          <w:color w:val="333333"/>
          <w:sz w:val="28"/>
        </w:rPr>
        <w:t xml:space="preserve">There may be a problem with </w:t>
      </w:r>
      <w:r w:rsidR="006D1626">
        <w:rPr>
          <w:rFonts w:ascii="Georgia" w:hAnsi="Georgia"/>
          <w:color w:val="333333"/>
          <w:sz w:val="28"/>
        </w:rPr>
        <w:t xml:space="preserve">chemical and environmental </w:t>
      </w:r>
      <w:r w:rsidR="00496A22" w:rsidRPr="00A17D62">
        <w:rPr>
          <w:rFonts w:ascii="Georgia" w:hAnsi="Georgia"/>
          <w:color w:val="333333"/>
          <w:sz w:val="28"/>
        </w:rPr>
        <w:t>masking given Three Mile Island’s proximity to Brunner Island and the York Haven Dam.</w:t>
      </w:r>
      <w:r w:rsidR="00C639AC">
        <w:rPr>
          <w:rFonts w:ascii="Georgia" w:hAnsi="Georgia"/>
          <w:color w:val="333333"/>
          <w:sz w:val="28"/>
        </w:rPr>
        <w:t xml:space="preserve"> </w:t>
      </w:r>
      <w:r w:rsidR="006D1626">
        <w:rPr>
          <w:rFonts w:ascii="Georgia" w:hAnsi="Georgia"/>
          <w:color w:val="0A0A0A"/>
          <w:sz w:val="28"/>
        </w:rPr>
        <w:t>Ma</w:t>
      </w:r>
      <w:r w:rsidR="003C18F1">
        <w:rPr>
          <w:rFonts w:ascii="Georgia" w:hAnsi="Georgia"/>
          <w:color w:val="0A0A0A"/>
          <w:sz w:val="28"/>
        </w:rPr>
        <w:t>s</w:t>
      </w:r>
      <w:r w:rsidR="006D1626">
        <w:rPr>
          <w:rFonts w:ascii="Georgia" w:hAnsi="Georgia"/>
          <w:color w:val="0A0A0A"/>
          <w:sz w:val="28"/>
        </w:rPr>
        <w:t>king in this instance</w:t>
      </w:r>
      <w:r w:rsidR="00C639AC" w:rsidRPr="00C639AC">
        <w:rPr>
          <w:rFonts w:ascii="Georgia" w:hAnsi="Georgia"/>
          <w:color w:val="0A0A0A"/>
          <w:sz w:val="28"/>
        </w:rPr>
        <w:t xml:space="preserve"> refers to how specific waterborne pollutants physically disguise other toxins or hinder the natural coping mechanisms of ecosystems.</w:t>
      </w:r>
    </w:p>
    <w:p w14:paraId="5159AF93" w14:textId="77777777" w:rsidR="001C1ED2" w:rsidRPr="00C639AC" w:rsidRDefault="001C1ED2" w:rsidP="001C1ED2">
      <w:pPr>
        <w:pStyle w:val="z1qcye"/>
        <w:spacing w:before="0" w:beforeAutospacing="0" w:after="0" w:afterAutospacing="0"/>
        <w:ind w:left="720"/>
        <w:rPr>
          <w:rFonts w:ascii="Georgia" w:eastAsiaTheme="majorEastAsia" w:hAnsi="Georgia"/>
          <w:sz w:val="28"/>
        </w:rPr>
      </w:pPr>
    </w:p>
    <w:p w14:paraId="6DC50178" w14:textId="4637A2E0" w:rsidR="00F72CE8" w:rsidRPr="003C18F1" w:rsidRDefault="001C1ED2" w:rsidP="00F72CE8">
      <w:pPr>
        <w:pStyle w:val="z1qcye"/>
        <w:numPr>
          <w:ilvl w:val="0"/>
          <w:numId w:val="9"/>
        </w:numPr>
        <w:spacing w:before="0" w:beforeAutospacing="0" w:after="0" w:afterAutospacing="0"/>
        <w:rPr>
          <w:rStyle w:val="nmq1me"/>
          <w:rFonts w:ascii="Georgia" w:eastAsiaTheme="majorEastAsia" w:hAnsi="Georgia"/>
          <w:sz w:val="28"/>
        </w:rPr>
      </w:pPr>
      <w:r w:rsidRPr="00C639AC">
        <w:rPr>
          <w:rStyle w:val="Strong"/>
          <w:rFonts w:ascii="Georgia" w:eastAsiaTheme="majorEastAsia" w:hAnsi="Georgia"/>
          <w:color w:val="0A0A0A"/>
          <w:sz w:val="28"/>
        </w:rPr>
        <w:t>Algal Growth Interruption:</w:t>
      </w:r>
      <w:r w:rsidRPr="00C639AC">
        <w:rPr>
          <w:rStyle w:val="apple-converted-space"/>
          <w:rFonts w:ascii="Georgia" w:eastAsiaTheme="majorEastAsia" w:hAnsi="Georgia"/>
          <w:color w:val="0A0A0A"/>
          <w:sz w:val="28"/>
        </w:rPr>
        <w:t> </w:t>
      </w:r>
      <w:r w:rsidRPr="00C639AC">
        <w:rPr>
          <w:rStyle w:val="t286pc"/>
          <w:rFonts w:ascii="Georgia" w:eastAsiaTheme="majorEastAsia" w:hAnsi="Georgia"/>
          <w:color w:val="0A0A0A"/>
          <w:sz w:val="28"/>
        </w:rPr>
        <w:t>Mask-derived microplastics in water can decrease water quality by altering the pH and reducing the growth performance of microalgae.</w:t>
      </w:r>
      <w:r w:rsidRPr="00C639AC">
        <w:rPr>
          <w:rStyle w:val="nmq1me"/>
          <w:rFonts w:ascii="Georgia" w:eastAsiaTheme="majorEastAsia" w:hAnsi="Georgia"/>
          <w:color w:val="0A0A0A"/>
          <w:sz w:val="28"/>
        </w:rPr>
        <w:t> </w:t>
      </w:r>
    </w:p>
    <w:p w14:paraId="4D0C408C" w14:textId="77777777" w:rsidR="003C18F1" w:rsidRPr="00F72CE8" w:rsidRDefault="003C18F1" w:rsidP="003C18F1">
      <w:pPr>
        <w:pStyle w:val="z1qcye"/>
        <w:spacing w:before="0" w:beforeAutospacing="0" w:after="0" w:afterAutospacing="0"/>
        <w:ind w:left="720"/>
        <w:rPr>
          <w:rStyle w:val="pxxqye"/>
          <w:rFonts w:ascii="Georgia" w:eastAsiaTheme="majorEastAsia" w:hAnsi="Georgia"/>
          <w:sz w:val="28"/>
        </w:rPr>
      </w:pPr>
    </w:p>
    <w:p w14:paraId="72F36FAC" w14:textId="77777777" w:rsidR="00C639AC" w:rsidRPr="00C639AC" w:rsidRDefault="00C639AC" w:rsidP="00C639AC">
      <w:pPr>
        <w:pStyle w:val="z1qcye"/>
        <w:numPr>
          <w:ilvl w:val="0"/>
          <w:numId w:val="9"/>
        </w:numPr>
        <w:spacing w:before="0" w:beforeAutospacing="0" w:after="0" w:afterAutospacing="0"/>
        <w:rPr>
          <w:rStyle w:val="nmq1me"/>
          <w:rFonts w:ascii="Georgia" w:eastAsiaTheme="majorEastAsia" w:hAnsi="Georgia"/>
          <w:sz w:val="28"/>
        </w:rPr>
      </w:pPr>
      <w:r w:rsidRPr="00C639AC">
        <w:rPr>
          <w:rStyle w:val="Strong"/>
          <w:rFonts w:ascii="Georgia" w:eastAsiaTheme="majorEastAsia" w:hAnsi="Georgia"/>
          <w:color w:val="0A0A0A"/>
          <w:sz w:val="28"/>
        </w:rPr>
        <w:t>Toxin Synergism:</w:t>
      </w:r>
      <w:r w:rsidRPr="00C639AC">
        <w:rPr>
          <w:rStyle w:val="apple-converted-space"/>
          <w:rFonts w:ascii="Georgia" w:eastAsiaTheme="majorEastAsia" w:hAnsi="Georgia"/>
          <w:color w:val="0A0A0A"/>
          <w:sz w:val="28"/>
        </w:rPr>
        <w:t> </w:t>
      </w:r>
      <w:r w:rsidRPr="00C639AC">
        <w:rPr>
          <w:rStyle w:val="t286pc"/>
          <w:rFonts w:ascii="Georgia" w:eastAsiaTheme="majorEastAsia" w:hAnsi="Georgia"/>
          <w:color w:val="0A0A0A"/>
          <w:sz w:val="28"/>
        </w:rPr>
        <w:t>Microplastics (specifically fragmented mask waste and personal protective equipment) release polymeric additives and degrade in aquatic environments. These degraded particles absorb heavy metals (like copper or cadmium). The microplastic "masks" or hides these heavy metals, introducing them directly into the aquatic food web.</w:t>
      </w:r>
      <w:r w:rsidRPr="00C639AC">
        <w:rPr>
          <w:rStyle w:val="nmq1me"/>
          <w:rFonts w:ascii="Georgia" w:eastAsiaTheme="majorEastAsia" w:hAnsi="Georgia"/>
          <w:color w:val="0A0A0A"/>
          <w:sz w:val="28"/>
        </w:rPr>
        <w:t> </w:t>
      </w:r>
    </w:p>
    <w:p w14:paraId="497A7BF2" w14:textId="77777777" w:rsidR="00C639AC" w:rsidRDefault="00C639AC" w:rsidP="00C639AC">
      <w:pPr>
        <w:spacing w:after="165"/>
        <w:rPr>
          <w:rFonts w:ascii="Georgia" w:hAnsi="Georgia"/>
          <w:color w:val="333333"/>
          <w:sz w:val="28"/>
        </w:rPr>
      </w:pPr>
    </w:p>
    <w:p w14:paraId="650CA2D6" w14:textId="09EADA2A" w:rsidR="009355ED" w:rsidRDefault="00496A22" w:rsidP="00176EB4">
      <w:pPr>
        <w:spacing w:after="165"/>
        <w:ind w:left="-180" w:firstLine="180"/>
        <w:rPr>
          <w:rFonts w:ascii="Georgia" w:hAnsi="Georgia"/>
          <w:color w:val="000000" w:themeColor="text1"/>
          <w:sz w:val="28"/>
        </w:rPr>
      </w:pPr>
      <w:r w:rsidRPr="00A17D62">
        <w:rPr>
          <w:rFonts w:ascii="Georgia" w:hAnsi="Georgia"/>
          <w:color w:val="000000" w:themeColor="text1"/>
          <w:sz w:val="28"/>
        </w:rPr>
        <w:t>Constellation’s application does not account for the coal-gas fired plant across from</w:t>
      </w:r>
      <w:r w:rsidR="00421B4C">
        <w:rPr>
          <w:rFonts w:ascii="Georgia" w:hAnsi="Georgia"/>
          <w:color w:val="333333"/>
          <w:sz w:val="28"/>
        </w:rPr>
        <w:t xml:space="preserve"> </w:t>
      </w:r>
      <w:r w:rsidRPr="00A17D62">
        <w:rPr>
          <w:rFonts w:ascii="Georgia" w:hAnsi="Georgia"/>
          <w:color w:val="000000" w:themeColor="text1"/>
          <w:sz w:val="28"/>
        </w:rPr>
        <w:t xml:space="preserve">TMI. </w:t>
      </w:r>
      <w:r w:rsidRPr="00A17D62">
        <w:rPr>
          <w:rFonts w:ascii="Georgia" w:hAnsi="Georgia" w:cs="Open Sans"/>
          <w:color w:val="000000" w:themeColor="text1"/>
          <w:sz w:val="28"/>
        </w:rPr>
        <w:t xml:space="preserve">Three Mile Island’s neighbor, </w:t>
      </w:r>
      <w:r w:rsidRPr="00A17D62">
        <w:rPr>
          <w:rFonts w:ascii="Georgia" w:hAnsi="Georgia"/>
          <w:color w:val="000000" w:themeColor="text1"/>
          <w:sz w:val="28"/>
          <w:szCs w:val="30"/>
          <w:shd w:val="clear" w:color="auto" w:fill="FFFFFF"/>
        </w:rPr>
        <w:t>Brunner Island</w:t>
      </w:r>
      <w:r w:rsidR="00176EB4">
        <w:rPr>
          <w:rFonts w:ascii="Georgia" w:hAnsi="Georgia"/>
          <w:color w:val="000000" w:themeColor="text1"/>
          <w:sz w:val="28"/>
          <w:szCs w:val="30"/>
          <w:shd w:val="clear" w:color="auto" w:fill="FFFFFF"/>
        </w:rPr>
        <w:t>,</w:t>
      </w:r>
      <w:r w:rsidRPr="00A17D62">
        <w:rPr>
          <w:rFonts w:ascii="Georgia" w:hAnsi="Georgia"/>
          <w:color w:val="000000" w:themeColor="text1"/>
          <w:sz w:val="28"/>
          <w:szCs w:val="30"/>
          <w:shd w:val="clear" w:color="auto" w:fill="FFFFFF"/>
        </w:rPr>
        <w:t xml:space="preserve"> contains three units with dual fuel</w:t>
      </w:r>
      <w:r>
        <w:rPr>
          <w:rFonts w:ascii="Georgia" w:hAnsi="Georgia"/>
          <w:color w:val="000000" w:themeColor="text1"/>
          <w:sz w:val="28"/>
          <w:szCs w:val="30"/>
          <w:shd w:val="clear" w:color="auto" w:fill="FFFFFF"/>
        </w:rPr>
        <w:t xml:space="preserve"> </w:t>
      </w:r>
      <w:r w:rsidRPr="00A17D62">
        <w:rPr>
          <w:rFonts w:ascii="Georgia" w:hAnsi="Georgia"/>
          <w:color w:val="000000" w:themeColor="text1"/>
          <w:sz w:val="28"/>
          <w:szCs w:val="30"/>
          <w:shd w:val="clear" w:color="auto" w:fill="FFFFFF"/>
        </w:rPr>
        <w:t>switching capabilities allowing it to operate using coal or natural gas. The plant opened in 1961, and the combined capacity of the three units is 1,546 megawatts. Brunner Island is twice the size of TMI-1, and is set to cease burning coal by the end of 2028.</w:t>
      </w:r>
      <w:r w:rsidRPr="00A17D62">
        <w:rPr>
          <w:rFonts w:ascii="Georgia" w:hAnsi="Georgia"/>
          <w:color w:val="000000" w:themeColor="text1"/>
          <w:sz w:val="28"/>
          <w:szCs w:val="27"/>
        </w:rPr>
        <w:t xml:space="preserve"> </w:t>
      </w:r>
      <w:r w:rsidRPr="00A17D62">
        <w:rPr>
          <w:rFonts w:ascii="Georgia" w:hAnsi="Georgia"/>
          <w:color w:val="000000" w:themeColor="text1"/>
          <w:sz w:val="28"/>
          <w:szCs w:val="30"/>
          <w:shd w:val="clear" w:color="auto" w:fill="FFFFFF"/>
        </w:rPr>
        <w:t>The plant withdraws from the Susquehanna and later discharges up to</w:t>
      </w:r>
      <w:r w:rsidRPr="00A17D62">
        <w:rPr>
          <w:rStyle w:val="apple-converted-space"/>
          <w:rFonts w:ascii="Georgia" w:eastAsiaTheme="majorEastAsia" w:hAnsi="Georgia"/>
          <w:color w:val="000000" w:themeColor="text1"/>
          <w:sz w:val="28"/>
          <w:szCs w:val="30"/>
          <w:shd w:val="clear" w:color="auto" w:fill="FFFFFF"/>
        </w:rPr>
        <w:t> </w:t>
      </w:r>
      <w:r w:rsidRPr="00A17D62">
        <w:rPr>
          <w:rFonts w:ascii="Georgia" w:hAnsi="Georgia"/>
          <w:color w:val="000000" w:themeColor="text1"/>
          <w:sz w:val="28"/>
          <w:szCs w:val="30"/>
        </w:rPr>
        <w:t>795 million gallons</w:t>
      </w:r>
      <w:r w:rsidRPr="00A17D62">
        <w:rPr>
          <w:rStyle w:val="apple-converted-space"/>
          <w:rFonts w:ascii="Georgia" w:eastAsiaTheme="majorEastAsia" w:hAnsi="Georgia"/>
          <w:color w:val="000000" w:themeColor="text1"/>
          <w:sz w:val="28"/>
          <w:szCs w:val="30"/>
          <w:shd w:val="clear" w:color="auto" w:fill="FFFFFF"/>
        </w:rPr>
        <w:t> </w:t>
      </w:r>
      <w:r w:rsidRPr="00A17D62">
        <w:rPr>
          <w:rFonts w:ascii="Georgia" w:hAnsi="Georgia"/>
          <w:color w:val="000000" w:themeColor="text1"/>
          <w:sz w:val="28"/>
          <w:szCs w:val="30"/>
          <w:shd w:val="clear" w:color="auto" w:fill="FFFFFF"/>
        </w:rPr>
        <w:t>of once-through condenser cooling water each day</w:t>
      </w:r>
      <w:r w:rsidRPr="00A17D62">
        <w:rPr>
          <w:rFonts w:ascii="Georgia" w:hAnsi="Georgia"/>
          <w:color w:val="000000" w:themeColor="text1"/>
          <w:sz w:val="28"/>
        </w:rPr>
        <w:t xml:space="preserve"> [to the maximum] extent practicable…”</w:t>
      </w:r>
      <w:r w:rsidRPr="00A17D62">
        <w:rPr>
          <w:rFonts w:ascii="Georgia" w:hAnsi="Georgia"/>
          <w:color w:val="000000" w:themeColor="text1"/>
          <w:sz w:val="28"/>
          <w:szCs w:val="27"/>
        </w:rPr>
        <w:t xml:space="preserve"> </w:t>
      </w:r>
      <w:r w:rsidRPr="00A17D62">
        <w:rPr>
          <w:rFonts w:ascii="Georgia" w:hAnsi="Georgia"/>
          <w:color w:val="000000" w:themeColor="text1"/>
          <w:sz w:val="28"/>
        </w:rPr>
        <w:t xml:space="preserve"> </w:t>
      </w:r>
    </w:p>
    <w:p w14:paraId="5CCF923B" w14:textId="77777777" w:rsidR="00DE63DF" w:rsidRDefault="00DE63DF" w:rsidP="00C639AC">
      <w:pPr>
        <w:spacing w:after="165"/>
        <w:ind w:left="-180" w:firstLine="900"/>
        <w:rPr>
          <w:rFonts w:ascii="Georgia" w:hAnsi="Georgia"/>
          <w:color w:val="000000" w:themeColor="text1"/>
          <w:sz w:val="28"/>
        </w:rPr>
      </w:pPr>
    </w:p>
    <w:p w14:paraId="3AAE084D" w14:textId="77777777" w:rsidR="00DE63DF" w:rsidRDefault="00DE63DF" w:rsidP="00C639AC">
      <w:pPr>
        <w:spacing w:after="165"/>
        <w:ind w:left="-180" w:firstLine="900"/>
        <w:rPr>
          <w:rFonts w:ascii="Georgia" w:hAnsi="Georgia"/>
          <w:color w:val="000000" w:themeColor="text1"/>
          <w:sz w:val="28"/>
        </w:rPr>
      </w:pPr>
    </w:p>
    <w:p w14:paraId="1A00E852" w14:textId="77777777" w:rsidR="00DE63DF" w:rsidRDefault="00DE63DF" w:rsidP="00C639AC">
      <w:pPr>
        <w:spacing w:after="165"/>
        <w:ind w:left="-180" w:firstLine="900"/>
        <w:rPr>
          <w:rFonts w:ascii="Georgia" w:hAnsi="Georgia"/>
          <w:color w:val="000000" w:themeColor="text1"/>
          <w:sz w:val="28"/>
        </w:rPr>
      </w:pPr>
    </w:p>
    <w:p w14:paraId="79543E89" w14:textId="77777777" w:rsidR="00615154" w:rsidRDefault="00615154" w:rsidP="00C639AC">
      <w:pPr>
        <w:spacing w:after="165"/>
        <w:ind w:left="-180" w:firstLine="900"/>
        <w:rPr>
          <w:rFonts w:ascii="Georgia" w:hAnsi="Georgia"/>
          <w:color w:val="000000" w:themeColor="text1"/>
          <w:sz w:val="28"/>
        </w:rPr>
      </w:pPr>
    </w:p>
    <w:p w14:paraId="3DE6B9E3" w14:textId="77777777" w:rsidR="00150620" w:rsidRPr="00421B4C" w:rsidRDefault="00150620" w:rsidP="00496A22">
      <w:pPr>
        <w:ind w:left="-180" w:hanging="90"/>
        <w:rPr>
          <w:rFonts w:ascii="Georgia" w:hAnsi="Georgia"/>
          <w:color w:val="000000" w:themeColor="text1"/>
          <w:sz w:val="28"/>
        </w:rPr>
      </w:pPr>
    </w:p>
    <w:p w14:paraId="2AB99BAD" w14:textId="3F37A4A6" w:rsidR="009355ED" w:rsidRPr="00421B4C" w:rsidRDefault="009355ED" w:rsidP="009355ED">
      <w:pPr>
        <w:rPr>
          <w:rFonts w:ascii="Georgia" w:hAnsi="Georgia"/>
          <w:b/>
          <w:bCs/>
          <w:color w:val="000000"/>
          <w:sz w:val="28"/>
          <w:szCs w:val="30"/>
        </w:rPr>
      </w:pPr>
      <w:r w:rsidRPr="009355ED">
        <w:rPr>
          <w:rFonts w:ascii="Georgia" w:hAnsi="Georgia"/>
          <w:b/>
          <w:bCs/>
          <w:color w:val="000000"/>
          <w:sz w:val="28"/>
          <w:szCs w:val="30"/>
        </w:rPr>
        <w:lastRenderedPageBreak/>
        <w:t>Coal Ash &amp; Heavy Metal Contamination</w:t>
      </w:r>
      <w:r w:rsidR="00421B4C" w:rsidRPr="00421B4C">
        <w:rPr>
          <w:rFonts w:ascii="Georgia" w:hAnsi="Georgia"/>
          <w:b/>
          <w:bCs/>
          <w:color w:val="000000"/>
          <w:sz w:val="28"/>
          <w:szCs w:val="30"/>
        </w:rPr>
        <w:t>.</w:t>
      </w:r>
    </w:p>
    <w:p w14:paraId="2143F45A" w14:textId="77777777" w:rsidR="00421B4C" w:rsidRPr="009355ED" w:rsidRDefault="00421B4C" w:rsidP="009355ED">
      <w:pPr>
        <w:rPr>
          <w:rFonts w:ascii="Georgia" w:hAnsi="Georgia"/>
          <w:b/>
          <w:bCs/>
          <w:color w:val="000000"/>
          <w:sz w:val="28"/>
          <w:szCs w:val="30"/>
        </w:rPr>
      </w:pPr>
    </w:p>
    <w:p w14:paraId="2D9610E5" w14:textId="32DF5E59" w:rsidR="009355ED" w:rsidRDefault="009355ED" w:rsidP="009355ED">
      <w:pPr>
        <w:numPr>
          <w:ilvl w:val="0"/>
          <w:numId w:val="6"/>
        </w:numPr>
        <w:rPr>
          <w:rFonts w:ascii="Georgia" w:hAnsi="Georgia"/>
          <w:color w:val="000000"/>
          <w:sz w:val="28"/>
        </w:rPr>
      </w:pPr>
      <w:r w:rsidRPr="009355ED">
        <w:rPr>
          <w:rFonts w:ascii="Georgia" w:hAnsi="Georgia"/>
          <w:b/>
          <w:bCs/>
          <w:color w:val="000000"/>
          <w:sz w:val="28"/>
        </w:rPr>
        <w:t>The Problem:</w:t>
      </w:r>
      <w:r w:rsidRPr="009355ED">
        <w:rPr>
          <w:rFonts w:ascii="Georgia" w:hAnsi="Georgia"/>
          <w:color w:val="000000"/>
          <w:sz w:val="28"/>
        </w:rPr>
        <w:t> The plant generates and stores toxic coal-combustion residual wastes (including heavy metals like arsenic, lithium, aluminum, and lead) in unlined or improperly monitored surface impoundments.</w:t>
      </w:r>
    </w:p>
    <w:p w14:paraId="4E9554A9" w14:textId="77777777" w:rsidR="00DE63DF" w:rsidRPr="009355ED" w:rsidRDefault="00DE63DF" w:rsidP="00DE63DF">
      <w:pPr>
        <w:ind w:left="720"/>
        <w:rPr>
          <w:rFonts w:ascii="Georgia" w:hAnsi="Georgia"/>
          <w:color w:val="000000"/>
          <w:sz w:val="28"/>
        </w:rPr>
      </w:pPr>
    </w:p>
    <w:p w14:paraId="7112DAE2" w14:textId="7C67A447" w:rsidR="009355ED" w:rsidRDefault="009355ED" w:rsidP="009355ED">
      <w:pPr>
        <w:numPr>
          <w:ilvl w:val="0"/>
          <w:numId w:val="6"/>
        </w:numPr>
        <w:rPr>
          <w:rFonts w:ascii="Georgia" w:hAnsi="Georgia"/>
          <w:color w:val="000000"/>
          <w:sz w:val="28"/>
        </w:rPr>
      </w:pPr>
      <w:r w:rsidRPr="009355ED">
        <w:rPr>
          <w:rFonts w:ascii="Georgia" w:hAnsi="Georgia"/>
          <w:b/>
          <w:bCs/>
          <w:color w:val="000000"/>
          <w:sz w:val="28"/>
        </w:rPr>
        <w:t>Recent Legal Action:</w:t>
      </w:r>
      <w:r w:rsidRPr="009355ED">
        <w:rPr>
          <w:rFonts w:ascii="Georgia" w:hAnsi="Georgia"/>
          <w:color w:val="000000"/>
          <w:sz w:val="28"/>
        </w:rPr>
        <w:t> In 2025, environmental groups (such as the Center for Biological Diversity) filed lawsuits targeting Basin 5, citing the Environmental Protection Agency’s CCR Rule for illegal discharges of toxic chemicals and heavy metals leaching into groundwater and nearby tributaries. </w:t>
      </w:r>
      <w:r w:rsidR="00421B4C">
        <w:rPr>
          <w:rFonts w:ascii="Georgia" w:hAnsi="Georgia"/>
          <w:color w:val="000000"/>
          <w:sz w:val="28"/>
        </w:rPr>
        <w:t xml:space="preserve"> </w:t>
      </w:r>
    </w:p>
    <w:p w14:paraId="08C49837" w14:textId="77777777" w:rsidR="00DE63DF" w:rsidRDefault="00DE63DF" w:rsidP="00DE63DF">
      <w:pPr>
        <w:pStyle w:val="ListParagraph"/>
        <w:rPr>
          <w:rFonts w:ascii="Georgia" w:hAnsi="Georgia"/>
          <w:color w:val="000000"/>
          <w:sz w:val="28"/>
        </w:rPr>
      </w:pPr>
    </w:p>
    <w:p w14:paraId="430743E6" w14:textId="14C95EDB" w:rsidR="00DE63DF" w:rsidRPr="009355ED" w:rsidRDefault="00DE63DF" w:rsidP="00DE63DF">
      <w:pPr>
        <w:ind w:left="720"/>
        <w:rPr>
          <w:rFonts w:ascii="Georgia" w:hAnsi="Georgia"/>
          <w:color w:val="000000"/>
          <w:sz w:val="28"/>
        </w:rPr>
      </w:pPr>
      <w:r>
        <w:rPr>
          <w:rFonts w:ascii="Georgia" w:hAnsi="Georgia"/>
          <w:color w:val="333333"/>
          <w:sz w:val="28"/>
        </w:rPr>
        <w:t xml:space="preserve"> </w:t>
      </w:r>
    </w:p>
    <w:p w14:paraId="7B640B0E" w14:textId="01D3CA5F" w:rsidR="009355ED" w:rsidRPr="00421B4C" w:rsidRDefault="009355ED" w:rsidP="009355ED">
      <w:pPr>
        <w:numPr>
          <w:ilvl w:val="0"/>
          <w:numId w:val="6"/>
        </w:numPr>
        <w:rPr>
          <w:rFonts w:ascii="Georgia" w:hAnsi="Georgia"/>
          <w:color w:val="000000"/>
          <w:sz w:val="28"/>
        </w:rPr>
      </w:pPr>
      <w:r w:rsidRPr="009355ED">
        <w:rPr>
          <w:rFonts w:ascii="Georgia" w:hAnsi="Georgia"/>
          <w:b/>
          <w:bCs/>
          <w:color w:val="000000"/>
          <w:sz w:val="28"/>
        </w:rPr>
        <w:t>Historical Penalties:</w:t>
      </w:r>
      <w:r w:rsidRPr="009355ED">
        <w:rPr>
          <w:rFonts w:ascii="Georgia" w:hAnsi="Georgia"/>
          <w:color w:val="000000"/>
          <w:sz w:val="28"/>
        </w:rPr>
        <w:t xml:space="preserve"> The plant's owner, Talen Energy, previously paid large historical penalties for coal ash contamination and agreed to a consent decree committing to close and excavate legacy unlined </w:t>
      </w:r>
      <w:proofErr w:type="spellStart"/>
      <w:r w:rsidRPr="009355ED">
        <w:rPr>
          <w:rFonts w:ascii="Georgia" w:hAnsi="Georgia"/>
          <w:color w:val="000000"/>
          <w:sz w:val="28"/>
        </w:rPr>
        <w:t>ash</w:t>
      </w:r>
      <w:proofErr w:type="spellEnd"/>
      <w:r w:rsidRPr="009355ED">
        <w:rPr>
          <w:rFonts w:ascii="Georgia" w:hAnsi="Georgia"/>
          <w:color w:val="000000"/>
          <w:sz w:val="28"/>
        </w:rPr>
        <w:t xml:space="preserve"> basins by 2031. </w:t>
      </w:r>
      <w:r w:rsidR="00421B4C">
        <w:rPr>
          <w:rFonts w:ascii="Georgia" w:hAnsi="Georgia"/>
          <w:color w:val="000000"/>
          <w:sz w:val="28"/>
        </w:rPr>
        <w:t xml:space="preserve"> </w:t>
      </w:r>
    </w:p>
    <w:p w14:paraId="2FA22637" w14:textId="77777777" w:rsidR="00421B4C" w:rsidRDefault="00421B4C" w:rsidP="00C639AC">
      <w:pPr>
        <w:ind w:left="720"/>
        <w:rPr>
          <w:rFonts w:ascii="Georgia" w:hAnsi="Georgia"/>
          <w:color w:val="000000"/>
          <w:sz w:val="28"/>
        </w:rPr>
      </w:pPr>
    </w:p>
    <w:p w14:paraId="5E974CEF" w14:textId="77777777" w:rsidR="00175777" w:rsidRPr="009355ED" w:rsidRDefault="00175777" w:rsidP="00DE63DF">
      <w:pPr>
        <w:rPr>
          <w:rFonts w:ascii="Georgia" w:hAnsi="Georgia"/>
          <w:color w:val="000000"/>
          <w:sz w:val="28"/>
        </w:rPr>
      </w:pPr>
    </w:p>
    <w:p w14:paraId="48091B23" w14:textId="2EF9E271" w:rsidR="009355ED" w:rsidRDefault="009355ED" w:rsidP="009355ED">
      <w:pPr>
        <w:rPr>
          <w:rFonts w:ascii="Georgia" w:hAnsi="Georgia"/>
          <w:b/>
          <w:bCs/>
          <w:color w:val="000000"/>
          <w:sz w:val="28"/>
          <w:szCs w:val="30"/>
        </w:rPr>
      </w:pPr>
      <w:r w:rsidRPr="009355ED">
        <w:rPr>
          <w:rFonts w:ascii="Georgia" w:hAnsi="Georgia"/>
          <w:b/>
          <w:bCs/>
          <w:color w:val="000000"/>
          <w:sz w:val="28"/>
          <w:szCs w:val="30"/>
        </w:rPr>
        <w:t>Thermal Discharge &amp; Oil Pollution</w:t>
      </w:r>
      <w:r w:rsidR="00F72CE8">
        <w:rPr>
          <w:rFonts w:ascii="Georgia" w:hAnsi="Georgia"/>
          <w:b/>
          <w:bCs/>
          <w:color w:val="000000"/>
          <w:sz w:val="28"/>
          <w:szCs w:val="30"/>
        </w:rPr>
        <w:t>.</w:t>
      </w:r>
    </w:p>
    <w:p w14:paraId="7A7E03B8" w14:textId="77777777" w:rsidR="00421B4C" w:rsidRPr="009355ED" w:rsidRDefault="00421B4C" w:rsidP="009355ED">
      <w:pPr>
        <w:rPr>
          <w:rFonts w:ascii="Georgia" w:hAnsi="Georgia"/>
          <w:b/>
          <w:bCs/>
          <w:color w:val="000000"/>
          <w:sz w:val="28"/>
          <w:szCs w:val="30"/>
        </w:rPr>
      </w:pPr>
    </w:p>
    <w:p w14:paraId="2062DBB8" w14:textId="5354D216" w:rsidR="009355ED" w:rsidRDefault="009355ED" w:rsidP="009355ED">
      <w:pPr>
        <w:numPr>
          <w:ilvl w:val="0"/>
          <w:numId w:val="7"/>
        </w:numPr>
        <w:rPr>
          <w:rFonts w:ascii="Georgia" w:hAnsi="Georgia"/>
          <w:color w:val="000000"/>
          <w:sz w:val="28"/>
        </w:rPr>
      </w:pPr>
      <w:r w:rsidRPr="009355ED">
        <w:rPr>
          <w:rFonts w:ascii="Georgia" w:hAnsi="Georgia"/>
          <w:b/>
          <w:bCs/>
          <w:color w:val="000000"/>
          <w:sz w:val="28"/>
        </w:rPr>
        <w:t>Fish Kills:</w:t>
      </w:r>
      <w:r w:rsidRPr="009355ED">
        <w:rPr>
          <w:rFonts w:ascii="Georgia" w:hAnsi="Georgia"/>
          <w:color w:val="000000"/>
          <w:sz w:val="28"/>
        </w:rPr>
        <w:t> The plant has been repeatedly cited by the Pennsylvania Department of Environmental Protection</w:t>
      </w:r>
      <w:r w:rsidR="004A0DF6">
        <w:rPr>
          <w:rFonts w:ascii="Georgia" w:hAnsi="Georgia"/>
          <w:color w:val="000000"/>
          <w:sz w:val="28"/>
        </w:rPr>
        <w:t xml:space="preserve"> </w:t>
      </w:r>
      <w:r w:rsidRPr="009355ED">
        <w:rPr>
          <w:rFonts w:ascii="Georgia" w:hAnsi="Georgia"/>
          <w:color w:val="000000"/>
          <w:sz w:val="28"/>
        </w:rPr>
        <w:t>for environmental violations, including an oil discharge and major non-contact cooling water temperature fluctuations that killed hundreds of fish. </w:t>
      </w:r>
      <w:r w:rsidR="00421B4C" w:rsidRPr="009355ED">
        <w:rPr>
          <w:rFonts w:ascii="Georgia" w:hAnsi="Georgia"/>
          <w:color w:val="000000"/>
          <w:sz w:val="28"/>
        </w:rPr>
        <w:t xml:space="preserve"> </w:t>
      </w:r>
    </w:p>
    <w:p w14:paraId="42829399" w14:textId="77777777" w:rsidR="00DE63DF" w:rsidRPr="009355ED" w:rsidRDefault="00DE63DF" w:rsidP="00A41951">
      <w:pPr>
        <w:ind w:left="720"/>
        <w:rPr>
          <w:rFonts w:ascii="Georgia" w:hAnsi="Georgia"/>
          <w:color w:val="000000"/>
          <w:sz w:val="28"/>
        </w:rPr>
      </w:pPr>
    </w:p>
    <w:p w14:paraId="0B93D8B2" w14:textId="4CACAAA2" w:rsidR="009355ED" w:rsidRDefault="009355ED" w:rsidP="009355ED">
      <w:pPr>
        <w:numPr>
          <w:ilvl w:val="0"/>
          <w:numId w:val="7"/>
        </w:numPr>
        <w:rPr>
          <w:rFonts w:ascii="Georgia" w:hAnsi="Georgia"/>
          <w:color w:val="000000"/>
          <w:sz w:val="28"/>
        </w:rPr>
      </w:pPr>
      <w:r w:rsidRPr="009355ED">
        <w:rPr>
          <w:rFonts w:ascii="Georgia" w:hAnsi="Georgia"/>
          <w:b/>
          <w:bCs/>
          <w:color w:val="000000"/>
          <w:sz w:val="28"/>
        </w:rPr>
        <w:t>Recent Incidents:</w:t>
      </w:r>
      <w:r w:rsidRPr="009355ED">
        <w:rPr>
          <w:rFonts w:ascii="Georgia" w:hAnsi="Georgia"/>
          <w:color w:val="000000"/>
          <w:sz w:val="28"/>
        </w:rPr>
        <w:t> The Pennsylvania DEP recorded a drastic and sudden drop in discharge channel temperature into the Susquehanna River caused by a planned unit trip, resulting in state incident reports. </w:t>
      </w:r>
    </w:p>
    <w:p w14:paraId="7EC57B74" w14:textId="699B5450" w:rsidR="00496A22" w:rsidRPr="00150620" w:rsidRDefault="00496A22" w:rsidP="00150620">
      <w:pPr>
        <w:rPr>
          <w:rFonts w:ascii="Georgia" w:hAnsi="Georgia"/>
          <w:color w:val="333333"/>
          <w:sz w:val="28"/>
        </w:rPr>
      </w:pPr>
    </w:p>
    <w:p w14:paraId="7F7891E1" w14:textId="4370D148" w:rsidR="00AD3848" w:rsidRDefault="00496A22" w:rsidP="00F72CE8">
      <w:pPr>
        <w:ind w:left="-270" w:firstLine="270"/>
        <w:rPr>
          <w:rFonts w:ascii="Georgia" w:hAnsi="Georgia" w:cs="Times New Roman (Body CS)"/>
          <w:color w:val="000000" w:themeColor="text1"/>
          <w:sz w:val="28"/>
          <w:szCs w:val="32"/>
        </w:rPr>
      </w:pPr>
      <w:r w:rsidRPr="00A17D62">
        <w:rPr>
          <w:rFonts w:ascii="Georgia" w:eastAsiaTheme="minorHAnsi" w:hAnsi="Georgia" w:cs="Georgia"/>
          <w:color w:val="000000" w:themeColor="text1"/>
          <w:sz w:val="28"/>
          <w:szCs w:val="28"/>
        </w:rPr>
        <w:t xml:space="preserve"> </w:t>
      </w:r>
      <w:r w:rsidRPr="00A17D62">
        <w:rPr>
          <w:rFonts w:ascii="Georgia" w:hAnsi="Georgia" w:cs="Times New Roman (Body CS)"/>
          <w:color w:val="000000" w:themeColor="text1"/>
          <w:sz w:val="28"/>
        </w:rPr>
        <w:t xml:space="preserve"> The York Haven Dam </w:t>
      </w:r>
      <w:r>
        <w:rPr>
          <w:rFonts w:ascii="Georgia" w:hAnsi="Georgia" w:cs="Times New Roman (Body CS)"/>
          <w:color w:val="000000" w:themeColor="text1"/>
          <w:sz w:val="28"/>
        </w:rPr>
        <w:t>is attached to the southern end of Three Mile Island. The d</w:t>
      </w:r>
      <w:r w:rsidR="00421B4C">
        <w:rPr>
          <w:rFonts w:ascii="Georgia" w:hAnsi="Georgia" w:cs="Times New Roman (Body CS)"/>
          <w:color w:val="000000" w:themeColor="text1"/>
          <w:sz w:val="28"/>
        </w:rPr>
        <w:t>a</w:t>
      </w:r>
      <w:r>
        <w:rPr>
          <w:rFonts w:ascii="Georgia" w:hAnsi="Georgia" w:cs="Times New Roman (Body CS)"/>
          <w:color w:val="000000" w:themeColor="text1"/>
          <w:sz w:val="28"/>
        </w:rPr>
        <w:t xml:space="preserve">m </w:t>
      </w:r>
      <w:r w:rsidRPr="00A17D62">
        <w:rPr>
          <w:rFonts w:ascii="Georgia" w:hAnsi="Georgia" w:cs="Times New Roman (Body CS)"/>
          <w:color w:val="000000" w:themeColor="text1"/>
          <w:sz w:val="28"/>
        </w:rPr>
        <w:t xml:space="preserve">was built in 1904, and is powered to generate 19.6 megawatts. Cube Hydro Partners purchased the hydroelectric station from </w:t>
      </w:r>
      <w:r w:rsidRPr="00A17D62">
        <w:rPr>
          <w:rFonts w:ascii="Georgia" w:hAnsi="Georgia" w:cs="Times New Roman (Body CS)"/>
          <w:color w:val="000000" w:themeColor="text1"/>
          <w:sz w:val="28"/>
          <w:szCs w:val="28"/>
        </w:rPr>
        <w:t xml:space="preserve">York Haven Power in 2015. </w:t>
      </w:r>
      <w:r w:rsidRPr="00A17D62">
        <w:rPr>
          <w:rFonts w:ascii="Georgia" w:hAnsi="Georgia" w:cs="Times New Roman (Body CS)"/>
          <w:color w:val="000000" w:themeColor="text1"/>
          <w:sz w:val="28"/>
          <w:szCs w:val="40"/>
          <w:shd w:val="clear" w:color="auto" w:fill="FFFFFF"/>
        </w:rPr>
        <w:t>Cube was a portfolio company of Squared Capital.</w:t>
      </w:r>
      <w:r w:rsidRPr="00A17D62">
        <w:rPr>
          <w:rFonts w:ascii="Georgia" w:hAnsi="Georgia" w:cs="Times New Roman (Body CS)"/>
          <w:color w:val="000000" w:themeColor="text1"/>
          <w:sz w:val="28"/>
        </w:rPr>
        <w:t> </w:t>
      </w:r>
      <w:r w:rsidRPr="00A17D62">
        <w:rPr>
          <w:rFonts w:ascii="Georgia" w:hAnsi="Georgia" w:cs="Times New Roman (Body CS)"/>
          <w:color w:val="000000" w:themeColor="text1"/>
          <w:sz w:val="28"/>
          <w:szCs w:val="40"/>
        </w:rPr>
        <w:t>In 2019, Cube Hydro was purchased from Squared Capital by Ontario Power Generation. (“OPG”</w:t>
      </w:r>
      <w:r w:rsidRPr="00A17D62">
        <w:rPr>
          <w:rFonts w:ascii="Georgia" w:hAnsi="Georgia" w:cs="Times New Roman (Body CS)"/>
          <w:color w:val="000000" w:themeColor="text1"/>
          <w:sz w:val="28"/>
          <w:szCs w:val="40"/>
          <w:shd w:val="clear" w:color="auto" w:fill="FFFFFF"/>
        </w:rPr>
        <w:t>) The OPG merged Cube Hydro with another company that it acquired in 2018, forming</w:t>
      </w:r>
      <w:r w:rsidRPr="00A17D62">
        <w:rPr>
          <w:rFonts w:ascii="Georgia" w:hAnsi="Georgia" w:cs="Times New Roman (Body CS)"/>
          <w:color w:val="000000" w:themeColor="text1"/>
          <w:sz w:val="28"/>
        </w:rPr>
        <w:t> </w:t>
      </w:r>
      <w:r w:rsidRPr="00A17D62">
        <w:rPr>
          <w:rFonts w:ascii="Georgia" w:hAnsi="Georgia" w:cs="Times New Roman (Body CS)"/>
          <w:color w:val="000000" w:themeColor="text1"/>
          <w:sz w:val="28"/>
          <w:szCs w:val="40"/>
        </w:rPr>
        <w:t>Eagle Creek Renewable Energy.</w:t>
      </w:r>
      <w:r w:rsidRPr="00A17D62">
        <w:rPr>
          <w:rFonts w:ascii="Georgia" w:hAnsi="Georgia" w:cs="Times New Roman (Body CS)"/>
          <w:color w:val="000000" w:themeColor="text1"/>
          <w:sz w:val="28"/>
          <w:szCs w:val="32"/>
          <w:shd w:val="clear" w:color="auto" w:fill="FFFFFF"/>
        </w:rPr>
        <w:t xml:space="preserve"> Ontario Power Generation's sole Shareholder – </w:t>
      </w:r>
      <w:r w:rsidRPr="00A17D62">
        <w:rPr>
          <w:rFonts w:ascii="Georgia" w:hAnsi="Georgia" w:cs="Times New Roman (Body CS)"/>
          <w:color w:val="000000" w:themeColor="text1"/>
          <w:sz w:val="28"/>
          <w:szCs w:val="32"/>
        </w:rPr>
        <w:t>the Government of Ontario.</w:t>
      </w:r>
    </w:p>
    <w:p w14:paraId="186C1D23" w14:textId="77777777" w:rsidR="002802FE" w:rsidRDefault="002802FE" w:rsidP="00F72CE8">
      <w:pPr>
        <w:ind w:left="-270" w:firstLine="270"/>
        <w:rPr>
          <w:rFonts w:ascii="Georgia" w:hAnsi="Georgia" w:cs="Times New Roman (Body CS)"/>
          <w:color w:val="000000" w:themeColor="text1"/>
          <w:sz w:val="28"/>
          <w:szCs w:val="32"/>
        </w:rPr>
      </w:pPr>
    </w:p>
    <w:p w14:paraId="3DDC00F0" w14:textId="77777777" w:rsidR="002802FE" w:rsidRDefault="002802FE" w:rsidP="00F72CE8">
      <w:pPr>
        <w:ind w:left="-270" w:firstLine="270"/>
        <w:rPr>
          <w:rFonts w:ascii="Georgia" w:hAnsi="Georgia" w:cs="Times New Roman (Body CS)"/>
          <w:color w:val="000000" w:themeColor="text1"/>
          <w:sz w:val="28"/>
          <w:szCs w:val="32"/>
        </w:rPr>
      </w:pPr>
    </w:p>
    <w:p w14:paraId="72275C7A" w14:textId="77777777" w:rsidR="002802FE" w:rsidRDefault="002802FE" w:rsidP="00F72CE8">
      <w:pPr>
        <w:ind w:left="-270" w:firstLine="270"/>
        <w:rPr>
          <w:rFonts w:ascii="Georgia" w:hAnsi="Georgia" w:cs="Times New Roman (Body CS)"/>
          <w:color w:val="000000" w:themeColor="text1"/>
          <w:sz w:val="28"/>
          <w:szCs w:val="32"/>
        </w:rPr>
      </w:pPr>
    </w:p>
    <w:p w14:paraId="6AA5D105" w14:textId="77777777" w:rsidR="002802FE" w:rsidRDefault="002802FE" w:rsidP="00F72CE8">
      <w:pPr>
        <w:ind w:left="-270" w:firstLine="270"/>
        <w:rPr>
          <w:rFonts w:ascii="Georgia" w:hAnsi="Georgia" w:cs="Times New Roman (Body CS)"/>
          <w:color w:val="000000" w:themeColor="text1"/>
          <w:sz w:val="28"/>
          <w:szCs w:val="32"/>
        </w:rPr>
      </w:pPr>
    </w:p>
    <w:p w14:paraId="0AEBA577" w14:textId="77777777" w:rsidR="002802FE" w:rsidRDefault="002802FE" w:rsidP="00F72CE8">
      <w:pPr>
        <w:ind w:left="-270" w:firstLine="270"/>
        <w:rPr>
          <w:rFonts w:ascii="Georgia" w:hAnsi="Georgia" w:cs="Times New Roman (Body CS)"/>
          <w:color w:val="000000" w:themeColor="text1"/>
          <w:sz w:val="28"/>
          <w:szCs w:val="32"/>
        </w:rPr>
      </w:pPr>
    </w:p>
    <w:p w14:paraId="241CA83D" w14:textId="77777777" w:rsidR="002802FE" w:rsidRDefault="002802FE" w:rsidP="00F72CE8">
      <w:pPr>
        <w:ind w:left="-270" w:firstLine="270"/>
        <w:rPr>
          <w:rFonts w:ascii="Georgia" w:hAnsi="Georgia" w:cs="Times New Roman (Body CS)"/>
          <w:color w:val="000000" w:themeColor="text1"/>
          <w:sz w:val="28"/>
          <w:szCs w:val="32"/>
        </w:rPr>
      </w:pPr>
    </w:p>
    <w:p w14:paraId="0D5AA14D" w14:textId="77777777" w:rsidR="002802FE" w:rsidRDefault="002802FE" w:rsidP="00F72CE8">
      <w:pPr>
        <w:ind w:left="-270" w:firstLine="270"/>
        <w:rPr>
          <w:rFonts w:ascii="Georgia" w:hAnsi="Georgia" w:cs="Times New Roman (Body CS)"/>
          <w:color w:val="000000" w:themeColor="text1"/>
          <w:sz w:val="28"/>
          <w:szCs w:val="32"/>
        </w:rPr>
      </w:pPr>
    </w:p>
    <w:p w14:paraId="72EDC280" w14:textId="77777777" w:rsidR="00A41951" w:rsidRDefault="00A41951" w:rsidP="00496A22">
      <w:pPr>
        <w:ind w:firstLine="720"/>
        <w:rPr>
          <w:rFonts w:ascii="Georgia" w:hAnsi="Georgia" w:cs="Arial"/>
          <w:color w:val="000000"/>
          <w:sz w:val="28"/>
          <w:szCs w:val="14"/>
        </w:rPr>
      </w:pPr>
    </w:p>
    <w:p w14:paraId="76DEA373" w14:textId="2FF55C96" w:rsidR="00496A22" w:rsidRPr="00A17D62" w:rsidRDefault="00496A22" w:rsidP="00A41951">
      <w:pPr>
        <w:ind w:firstLine="720"/>
        <w:rPr>
          <w:rFonts w:ascii="Georgia" w:hAnsi="Georgia" w:cs="Arial"/>
          <w:color w:val="000000"/>
          <w:sz w:val="28"/>
          <w:szCs w:val="14"/>
        </w:rPr>
      </w:pPr>
      <w:r w:rsidRPr="00A17D62">
        <w:rPr>
          <w:rFonts w:ascii="Georgia" w:hAnsi="Georgia" w:cs="Arial"/>
          <w:color w:val="000000"/>
          <w:sz w:val="28"/>
          <w:szCs w:val="14"/>
        </w:rPr>
        <w:lastRenderedPageBreak/>
        <w:t>“Gizzard shad is considered an open water species, usually residing at or near the surface year-round (Miller 1960). During spring spawning events, adults travel upstream through the York Haven fish passage into the York Haven Pool near TMI-1 (FERC 2014). A total of 106,395 individuals utilized the fish passage at York Haven in 2013 (FERC 2014). Juveniles tend to congregate in shallow water near shore mid-summer (Miller 1960). Populations tend to peak from late summer to early fall due to</w:t>
      </w:r>
    </w:p>
    <w:p w14:paraId="14639CCC" w14:textId="77777777" w:rsidR="006F1060" w:rsidRDefault="00496A22" w:rsidP="006F1060">
      <w:pPr>
        <w:rPr>
          <w:rFonts w:ascii="Georgia" w:hAnsi="Georgia" w:cs="Arial"/>
          <w:color w:val="000000"/>
          <w:sz w:val="28"/>
          <w:szCs w:val="14"/>
        </w:rPr>
      </w:pPr>
      <w:r w:rsidRPr="00A17D62">
        <w:rPr>
          <w:rFonts w:ascii="Georgia" w:hAnsi="Georgia" w:cs="Arial"/>
          <w:color w:val="000000"/>
          <w:sz w:val="28"/>
          <w:szCs w:val="14"/>
        </w:rPr>
        <w:t>the inclusion of young-of-year (Miller 1960). Young-of-year shad illustrate schooling behavior, but begin to disperse in the fall (Miller</w:t>
      </w:r>
      <w:r>
        <w:rPr>
          <w:rFonts w:ascii="Georgia" w:hAnsi="Georgia" w:cs="Arial"/>
          <w:color w:val="000000"/>
          <w:sz w:val="28"/>
          <w:szCs w:val="14"/>
        </w:rPr>
        <w:t xml:space="preserve"> </w:t>
      </w:r>
      <w:r w:rsidRPr="00A17D62">
        <w:rPr>
          <w:rFonts w:ascii="Georgia" w:hAnsi="Georgia" w:cs="Arial"/>
          <w:color w:val="000000"/>
          <w:sz w:val="28"/>
          <w:szCs w:val="14"/>
        </w:rPr>
        <w:t>1960). Schooling behavior tends to cease after the shad reach 1 year old (Miller 1960.)</w:t>
      </w:r>
    </w:p>
    <w:p w14:paraId="0F85CF9F" w14:textId="77777777" w:rsidR="006F1060" w:rsidRDefault="006F1060" w:rsidP="006F1060">
      <w:pPr>
        <w:rPr>
          <w:rFonts w:ascii="Georgia" w:hAnsi="Georgia"/>
          <w:color w:val="000000" w:themeColor="text1"/>
          <w:sz w:val="28"/>
          <w:szCs w:val="14"/>
        </w:rPr>
      </w:pPr>
    </w:p>
    <w:p w14:paraId="4C82FE06" w14:textId="77777777" w:rsidR="006F1060" w:rsidRDefault="006F1060" w:rsidP="006F1060">
      <w:pPr>
        <w:ind w:firstLine="720"/>
        <w:rPr>
          <w:rFonts w:ascii="Georgia" w:hAnsi="Georgia" w:cs="Arial"/>
          <w:color w:val="000000"/>
          <w:sz w:val="28"/>
          <w:szCs w:val="14"/>
        </w:rPr>
      </w:pPr>
      <w:r>
        <w:rPr>
          <w:rFonts w:ascii="Georgia" w:hAnsi="Georgia" w:cs="Arial"/>
          <w:color w:val="000000"/>
          <w:sz w:val="28"/>
          <w:szCs w:val="14"/>
        </w:rPr>
        <w:t>“Available data indicate that gizzard shad is the most common fragile species to be found near the TMI-1 intake.” (p.20)</w:t>
      </w:r>
    </w:p>
    <w:p w14:paraId="74CA2769" w14:textId="49CB3BC7" w:rsidR="00496A22" w:rsidRDefault="00496A22" w:rsidP="00D42603">
      <w:pPr>
        <w:tabs>
          <w:tab w:val="left" w:pos="2880"/>
        </w:tabs>
        <w:autoSpaceDE w:val="0"/>
        <w:autoSpaceDN w:val="0"/>
        <w:adjustRightInd w:val="0"/>
        <w:ind w:right="-720"/>
        <w:rPr>
          <w:rFonts w:ascii="Georgia" w:hAnsi="Georgia"/>
          <w:color w:val="000000" w:themeColor="text1"/>
          <w:sz w:val="28"/>
          <w:szCs w:val="36"/>
          <w:shd w:val="clear" w:color="auto" w:fill="FFFFFF"/>
        </w:rPr>
      </w:pPr>
    </w:p>
    <w:p w14:paraId="34CB5B03" w14:textId="68EAB74D" w:rsidR="00A41951" w:rsidRPr="00615154" w:rsidRDefault="00DE63DF" w:rsidP="00D42603">
      <w:pPr>
        <w:tabs>
          <w:tab w:val="left" w:pos="2880"/>
        </w:tabs>
        <w:autoSpaceDE w:val="0"/>
        <w:autoSpaceDN w:val="0"/>
        <w:adjustRightInd w:val="0"/>
        <w:ind w:right="-720"/>
        <w:rPr>
          <w:rFonts w:ascii="Georgia" w:hAnsi="Georgia"/>
          <w:color w:val="000000" w:themeColor="text1"/>
          <w:sz w:val="28"/>
          <w:szCs w:val="36"/>
          <w:shd w:val="clear" w:color="auto" w:fill="FFFFFF"/>
        </w:rPr>
      </w:pPr>
      <w:r w:rsidRPr="00DE63DF">
        <w:rPr>
          <w:rFonts w:ascii="Georgia" w:hAnsi="Georgia"/>
          <w:b/>
          <w:bCs/>
          <w:color w:val="000000" w:themeColor="text1"/>
          <w:sz w:val="28"/>
          <w:szCs w:val="36"/>
          <w:shd w:val="clear" w:color="auto" w:fill="FFFFFF"/>
        </w:rPr>
        <w:t>Recommendation</w:t>
      </w:r>
      <w:r w:rsidR="005034E2">
        <w:rPr>
          <w:rFonts w:ascii="Georgia" w:hAnsi="Georgia"/>
          <w:b/>
          <w:bCs/>
          <w:color w:val="000000" w:themeColor="text1"/>
          <w:sz w:val="28"/>
          <w:szCs w:val="36"/>
          <w:shd w:val="clear" w:color="auto" w:fill="FFFFFF"/>
        </w:rPr>
        <w:t>, #</w:t>
      </w:r>
      <w:r w:rsidRPr="00DE63DF">
        <w:rPr>
          <w:rFonts w:ascii="Georgia" w:hAnsi="Georgia"/>
          <w:b/>
          <w:bCs/>
          <w:color w:val="000000" w:themeColor="text1"/>
          <w:sz w:val="28"/>
          <w:szCs w:val="36"/>
          <w:shd w:val="clear" w:color="auto" w:fill="FFFFFF"/>
        </w:rPr>
        <w:t xml:space="preserve">2: </w:t>
      </w:r>
      <w:r w:rsidRPr="00615154">
        <w:rPr>
          <w:rFonts w:ascii="Georgia" w:hAnsi="Georgia"/>
          <w:color w:val="000000" w:themeColor="text1"/>
          <w:sz w:val="28"/>
          <w:szCs w:val="36"/>
          <w:shd w:val="clear" w:color="auto" w:fill="FFFFFF"/>
        </w:rPr>
        <w:t xml:space="preserve">It would be prudent for the DEP to review Brunner Island and York Haven Dam to determine if there are issues at Three Mile Island relating to masking. </w:t>
      </w:r>
    </w:p>
    <w:p w14:paraId="0BF34B72" w14:textId="77777777" w:rsidR="00162BB4" w:rsidRPr="00615154" w:rsidRDefault="00162BB4" w:rsidP="00D42603">
      <w:pPr>
        <w:tabs>
          <w:tab w:val="left" w:pos="2880"/>
        </w:tabs>
        <w:autoSpaceDE w:val="0"/>
        <w:autoSpaceDN w:val="0"/>
        <w:adjustRightInd w:val="0"/>
        <w:ind w:right="-720"/>
        <w:rPr>
          <w:rFonts w:ascii="Georgia" w:hAnsi="Georgia"/>
          <w:color w:val="000000" w:themeColor="text1"/>
          <w:sz w:val="28"/>
          <w:szCs w:val="36"/>
          <w:shd w:val="clear" w:color="auto" w:fill="FFFFFF"/>
        </w:rPr>
      </w:pPr>
    </w:p>
    <w:p w14:paraId="5FF1D291" w14:textId="14C10DF3" w:rsidR="00CF49CB" w:rsidRPr="00CE783C" w:rsidRDefault="00CF49CB" w:rsidP="00D42603">
      <w:pPr>
        <w:tabs>
          <w:tab w:val="left" w:pos="2880"/>
        </w:tabs>
        <w:autoSpaceDE w:val="0"/>
        <w:autoSpaceDN w:val="0"/>
        <w:adjustRightInd w:val="0"/>
        <w:ind w:right="-720"/>
        <w:rPr>
          <w:rFonts w:ascii="Georgia" w:hAnsi="Georgia"/>
          <w:b/>
          <w:bCs/>
          <w:color w:val="000000" w:themeColor="text1"/>
          <w:sz w:val="28"/>
          <w:szCs w:val="36"/>
          <w:shd w:val="clear" w:color="auto" w:fill="FFFFFF"/>
        </w:rPr>
      </w:pPr>
      <w:r w:rsidRPr="00CE783C">
        <w:rPr>
          <w:rFonts w:ascii="Georgia" w:hAnsi="Georgia"/>
          <w:b/>
          <w:bCs/>
          <w:color w:val="000000" w:themeColor="text1"/>
          <w:sz w:val="28"/>
          <w:szCs w:val="36"/>
          <w:shd w:val="clear" w:color="auto" w:fill="FFFFFF"/>
        </w:rPr>
        <w:t xml:space="preserve">Nation Pollution Discharge </w:t>
      </w:r>
      <w:r w:rsidR="00826117" w:rsidRPr="00CE783C">
        <w:rPr>
          <w:rFonts w:ascii="Georgia" w:hAnsi="Georgia"/>
          <w:b/>
          <w:bCs/>
          <w:color w:val="000000" w:themeColor="text1"/>
          <w:sz w:val="28"/>
          <w:szCs w:val="36"/>
          <w:shd w:val="clear" w:color="auto" w:fill="FFFFFF"/>
        </w:rPr>
        <w:t>Elimination S</w:t>
      </w:r>
      <w:r w:rsidR="00CE783C" w:rsidRPr="00CE783C">
        <w:rPr>
          <w:rFonts w:ascii="Georgia" w:hAnsi="Georgia"/>
          <w:b/>
          <w:bCs/>
          <w:color w:val="000000" w:themeColor="text1"/>
          <w:sz w:val="28"/>
          <w:szCs w:val="36"/>
          <w:shd w:val="clear" w:color="auto" w:fill="FFFFFF"/>
        </w:rPr>
        <w:t>y</w:t>
      </w:r>
      <w:r w:rsidR="00826117" w:rsidRPr="00CE783C">
        <w:rPr>
          <w:rFonts w:ascii="Georgia" w:hAnsi="Georgia"/>
          <w:b/>
          <w:bCs/>
          <w:color w:val="000000" w:themeColor="text1"/>
          <w:sz w:val="28"/>
          <w:szCs w:val="36"/>
          <w:shd w:val="clear" w:color="auto" w:fill="FFFFFF"/>
        </w:rPr>
        <w:t>stem.</w:t>
      </w:r>
    </w:p>
    <w:p w14:paraId="3ADAFED3" w14:textId="77777777" w:rsidR="00CE783C" w:rsidRDefault="00CE783C" w:rsidP="00D42603">
      <w:pPr>
        <w:tabs>
          <w:tab w:val="left" w:pos="2880"/>
        </w:tabs>
        <w:autoSpaceDE w:val="0"/>
        <w:autoSpaceDN w:val="0"/>
        <w:adjustRightInd w:val="0"/>
        <w:ind w:right="-720"/>
        <w:rPr>
          <w:rFonts w:ascii="Georgia" w:hAnsi="Georgia"/>
          <w:color w:val="000000" w:themeColor="text1"/>
          <w:sz w:val="28"/>
          <w:szCs w:val="36"/>
          <w:shd w:val="clear" w:color="auto" w:fill="FFFFFF"/>
        </w:rPr>
      </w:pPr>
    </w:p>
    <w:p w14:paraId="0C31CB7A" w14:textId="77777777" w:rsidR="00E35AFB" w:rsidRDefault="00E35AFB" w:rsidP="00E35AFB">
      <w:pPr>
        <w:ind w:firstLine="720"/>
        <w:rPr>
          <w:rFonts w:ascii="Georgia" w:hAnsi="Georgia" w:cs="Arial"/>
          <w:color w:val="000000"/>
          <w:sz w:val="28"/>
          <w:szCs w:val="17"/>
        </w:rPr>
      </w:pPr>
      <w:r>
        <w:rPr>
          <w:rFonts w:ascii="Georgia" w:hAnsi="Georgia" w:cs="Arial"/>
          <w:color w:val="000000"/>
          <w:sz w:val="28"/>
          <w:szCs w:val="17"/>
        </w:rPr>
        <w:t>“</w:t>
      </w:r>
      <w:r w:rsidRPr="003819B4">
        <w:rPr>
          <w:rFonts w:ascii="Georgia" w:hAnsi="Georgia" w:cs="Arial"/>
          <w:color w:val="000000"/>
          <w:sz w:val="28"/>
          <w:szCs w:val="17"/>
        </w:rPr>
        <w:t>Following the separation of Exelon’s regulated utility business from its generation and competitive energy</w:t>
      </w:r>
      <w:r>
        <w:rPr>
          <w:rFonts w:ascii="Georgia" w:hAnsi="Georgia" w:cs="Arial"/>
          <w:color w:val="000000"/>
          <w:sz w:val="28"/>
          <w:szCs w:val="17"/>
        </w:rPr>
        <w:t xml:space="preserve"> </w:t>
      </w:r>
      <w:r w:rsidRPr="003819B4">
        <w:rPr>
          <w:rFonts w:ascii="Georgia" w:hAnsi="Georgia" w:cs="Arial"/>
          <w:color w:val="000000"/>
          <w:sz w:val="28"/>
          <w:szCs w:val="17"/>
        </w:rPr>
        <w:t>business, effective February 2, 2022, CEG was formed to pursue competitive generation and customer-</w:t>
      </w:r>
      <w:r>
        <w:rPr>
          <w:rFonts w:ascii="Georgia" w:hAnsi="Georgia" w:cs="Arial"/>
          <w:color w:val="000000"/>
          <w:sz w:val="28"/>
          <w:szCs w:val="17"/>
        </w:rPr>
        <w:t xml:space="preserve"> </w:t>
      </w:r>
      <w:r w:rsidRPr="003819B4">
        <w:rPr>
          <w:rFonts w:ascii="Georgia" w:hAnsi="Georgia" w:cs="Arial"/>
          <w:color w:val="000000"/>
          <w:sz w:val="28"/>
          <w:szCs w:val="17"/>
        </w:rPr>
        <w:t>facing energy businesses. CEG notified PADEP of the ownership change in April 2022. In May 2012, prior</w:t>
      </w:r>
      <w:r>
        <w:rPr>
          <w:rFonts w:ascii="Georgia" w:hAnsi="Georgia" w:cs="Arial"/>
          <w:color w:val="000000"/>
          <w:sz w:val="28"/>
          <w:szCs w:val="17"/>
        </w:rPr>
        <w:t xml:space="preserve"> </w:t>
      </w:r>
      <w:r w:rsidRPr="003819B4">
        <w:rPr>
          <w:rFonts w:ascii="Georgia" w:hAnsi="Georgia" w:cs="Arial"/>
          <w:color w:val="000000"/>
          <w:sz w:val="28"/>
          <w:szCs w:val="17"/>
        </w:rPr>
        <w:t>to the separation, Exelon Corporation (Exelon) submitted a NPDES renewal application more than 180</w:t>
      </w:r>
      <w:r>
        <w:rPr>
          <w:rFonts w:ascii="Georgia" w:hAnsi="Georgia" w:cs="Arial"/>
          <w:color w:val="000000"/>
          <w:sz w:val="28"/>
          <w:szCs w:val="17"/>
        </w:rPr>
        <w:t xml:space="preserve"> </w:t>
      </w:r>
      <w:r w:rsidRPr="003819B4">
        <w:rPr>
          <w:rFonts w:ascii="Georgia" w:hAnsi="Georgia" w:cs="Arial"/>
          <w:color w:val="000000"/>
          <w:sz w:val="28"/>
          <w:szCs w:val="17"/>
        </w:rPr>
        <w:t>days prior to the expiration of its 2007 NPDES permit and the PADEP deemed the application</w:t>
      </w:r>
      <w:r>
        <w:rPr>
          <w:rFonts w:ascii="Georgia" w:hAnsi="Georgia" w:cs="Arial"/>
          <w:color w:val="000000"/>
          <w:sz w:val="28"/>
          <w:szCs w:val="17"/>
        </w:rPr>
        <w:t xml:space="preserve"> </w:t>
      </w:r>
      <w:r w:rsidRPr="003819B4">
        <w:rPr>
          <w:rFonts w:ascii="Georgia" w:hAnsi="Georgia" w:cs="Arial"/>
          <w:color w:val="000000"/>
          <w:sz w:val="28"/>
          <w:szCs w:val="17"/>
        </w:rPr>
        <w:t>administratively complete. Since submission of the original 2012 application, some of the NPDES</w:t>
      </w:r>
      <w:r>
        <w:rPr>
          <w:rFonts w:ascii="Georgia" w:hAnsi="Georgia" w:cs="Arial"/>
          <w:color w:val="000000"/>
          <w:sz w:val="28"/>
          <w:szCs w:val="17"/>
        </w:rPr>
        <w:t xml:space="preserve"> </w:t>
      </w:r>
      <w:r w:rsidRPr="003819B4">
        <w:rPr>
          <w:rFonts w:ascii="Georgia" w:hAnsi="Georgia" w:cs="Arial"/>
          <w:color w:val="000000"/>
          <w:sz w:val="28"/>
          <w:szCs w:val="17"/>
        </w:rPr>
        <w:t>application information needs and Clean Water Act (CWA) 316(b) requirements have changed. Given the</w:t>
      </w:r>
      <w:r>
        <w:rPr>
          <w:rFonts w:ascii="Georgia" w:hAnsi="Georgia" w:cs="Arial"/>
          <w:color w:val="000000"/>
          <w:sz w:val="28"/>
          <w:szCs w:val="17"/>
        </w:rPr>
        <w:t xml:space="preserve"> </w:t>
      </w:r>
      <w:r w:rsidRPr="003819B4">
        <w:rPr>
          <w:rFonts w:ascii="Georgia" w:hAnsi="Georgia" w:cs="Arial"/>
          <w:color w:val="000000"/>
          <w:sz w:val="28"/>
          <w:szCs w:val="17"/>
        </w:rPr>
        <w:t>changes at Constellation and the minor changes to the NPDES renewal application, CEG is submitting this</w:t>
      </w:r>
      <w:r>
        <w:rPr>
          <w:rFonts w:ascii="Georgia" w:hAnsi="Georgia" w:cs="Arial"/>
          <w:color w:val="000000"/>
          <w:sz w:val="28"/>
          <w:szCs w:val="17"/>
        </w:rPr>
        <w:t xml:space="preserve"> </w:t>
      </w:r>
      <w:r w:rsidRPr="003819B4">
        <w:rPr>
          <w:rFonts w:ascii="Georgia" w:hAnsi="Georgia" w:cs="Arial"/>
          <w:color w:val="000000"/>
          <w:sz w:val="28"/>
          <w:szCs w:val="17"/>
        </w:rPr>
        <w:t>application to assist PADEP with its review and permit issuance efforts.</w:t>
      </w:r>
      <w:r>
        <w:rPr>
          <w:rFonts w:ascii="Georgia" w:hAnsi="Georgia" w:cs="Arial"/>
          <w:color w:val="000000"/>
          <w:sz w:val="28"/>
          <w:szCs w:val="17"/>
        </w:rPr>
        <w:t>”</w:t>
      </w:r>
    </w:p>
    <w:p w14:paraId="1E6978FE" w14:textId="77777777" w:rsidR="00CE783C" w:rsidRDefault="00CE783C" w:rsidP="00CE783C">
      <w:pPr>
        <w:rPr>
          <w:rFonts w:ascii="Georgia" w:hAnsi="Georgia" w:cs="Arial"/>
          <w:color w:val="000000"/>
          <w:sz w:val="28"/>
          <w:szCs w:val="17"/>
        </w:rPr>
      </w:pPr>
    </w:p>
    <w:p w14:paraId="42B06652" w14:textId="786F56AE" w:rsidR="00BF284E" w:rsidRDefault="00CE783C" w:rsidP="00162BB4">
      <w:pPr>
        <w:ind w:firstLine="720"/>
        <w:rPr>
          <w:rFonts w:ascii="Georgia" w:hAnsi="Georgia"/>
          <w:color w:val="000000" w:themeColor="text1"/>
          <w:sz w:val="28"/>
        </w:rPr>
      </w:pPr>
      <w:r w:rsidRPr="002A6035">
        <w:rPr>
          <w:rFonts w:ascii="Georgia" w:hAnsi="Georgia"/>
          <w:color w:val="000000" w:themeColor="text1"/>
          <w:sz w:val="28"/>
          <w:szCs w:val="36"/>
          <w:shd w:val="clear" w:color="auto" w:fill="FFFFFF"/>
        </w:rPr>
        <w:t xml:space="preserve">The Supplemental </w:t>
      </w:r>
      <w:r w:rsidRPr="002A6035">
        <w:rPr>
          <w:rFonts w:ascii="Georgia" w:hAnsi="Georgia" w:cs="Arial"/>
          <w:color w:val="000000" w:themeColor="text1"/>
          <w:sz w:val="28"/>
          <w:szCs w:val="17"/>
        </w:rPr>
        <w:t>TMI-1 NPDES (PA-0009920) Permit Renewa</w:t>
      </w:r>
      <w:r>
        <w:rPr>
          <w:rFonts w:ascii="Georgia" w:hAnsi="Georgia" w:cs="Arial"/>
          <w:color w:val="000000" w:themeColor="text1"/>
          <w:sz w:val="28"/>
          <w:szCs w:val="17"/>
        </w:rPr>
        <w:t>l A</w:t>
      </w:r>
      <w:r w:rsidRPr="002A6035">
        <w:rPr>
          <w:rFonts w:ascii="Georgia" w:hAnsi="Georgia" w:cs="Arial"/>
          <w:color w:val="000000" w:themeColor="text1"/>
          <w:sz w:val="28"/>
          <w:szCs w:val="17"/>
        </w:rPr>
        <w:t>pplication Resubmittal is deficient on its face. The Applicant needs to submit a site-specific study prepared after 2020.</w:t>
      </w:r>
      <w:r w:rsidRPr="002A6035">
        <w:rPr>
          <w:rFonts w:ascii="Georgia" w:hAnsi="Georgia" w:cs="Georgia"/>
          <w:color w:val="000000" w:themeColor="text1"/>
          <w:sz w:val="28"/>
          <w:szCs w:val="28"/>
        </w:rPr>
        <w:t xml:space="preserve"> </w:t>
      </w:r>
      <w:r>
        <w:rPr>
          <w:rFonts w:ascii="Georgia" w:hAnsi="Georgia" w:cs="Georgia"/>
          <w:color w:val="000000" w:themeColor="text1"/>
          <w:sz w:val="28"/>
          <w:szCs w:val="28"/>
        </w:rPr>
        <w:t>There is no empirical or site-specific data available, therefore, the Supplemental NPDES is in</w:t>
      </w:r>
      <w:r>
        <w:rPr>
          <w:rFonts w:ascii="Georgia" w:hAnsi="Georgia"/>
          <w:color w:val="000000" w:themeColor="text1"/>
          <w:sz w:val="28"/>
        </w:rPr>
        <w:t>consistent with the 2014 CWA 316(b) rule for impingement mortality and entrainment compliance.</w:t>
      </w:r>
    </w:p>
    <w:p w14:paraId="5E2D3758" w14:textId="77777777" w:rsidR="00BF284E" w:rsidRDefault="00BF284E" w:rsidP="00BF284E">
      <w:pPr>
        <w:rPr>
          <w:rFonts w:ascii="Georgia" w:hAnsi="Georgia"/>
          <w:color w:val="000000" w:themeColor="text1"/>
          <w:sz w:val="28"/>
        </w:rPr>
      </w:pPr>
    </w:p>
    <w:p w14:paraId="4809BF19" w14:textId="625D542F" w:rsidR="00CE783C" w:rsidRPr="00F32D06" w:rsidRDefault="00CE783C" w:rsidP="00CE783C">
      <w:pPr>
        <w:ind w:firstLine="720"/>
        <w:rPr>
          <w:rFonts w:ascii="Georgia" w:eastAsiaTheme="minorHAnsi" w:hAnsi="Georgia" w:cs="Georgia"/>
          <w:sz w:val="28"/>
          <w:szCs w:val="28"/>
        </w:rPr>
      </w:pPr>
      <w:r w:rsidRPr="0071456F">
        <w:rPr>
          <w:rFonts w:ascii="Georgia" w:hAnsi="Georgia" w:cs="Georgia"/>
          <w:color w:val="000000" w:themeColor="text1"/>
          <w:sz w:val="28"/>
          <w:szCs w:val="28"/>
        </w:rPr>
        <w:t>The Application is based on conjecture</w:t>
      </w:r>
      <w:r>
        <w:rPr>
          <w:rFonts w:ascii="Georgia" w:hAnsi="Georgia" w:cs="Georgia"/>
          <w:color w:val="000000" w:themeColor="text1"/>
          <w:sz w:val="28"/>
          <w:szCs w:val="28"/>
        </w:rPr>
        <w:t xml:space="preserve">, dated material, and hypothetical observations from gas, coal and hydroelectric generating stations south of Three Mile Island. The NPDES is </w:t>
      </w:r>
      <w:r w:rsidRPr="0071456F">
        <w:rPr>
          <w:rFonts w:ascii="Georgia" w:hAnsi="Georgia" w:cs="Georgia"/>
          <w:color w:val="000000" w:themeColor="text1"/>
          <w:sz w:val="28"/>
          <w:szCs w:val="28"/>
        </w:rPr>
        <w:t xml:space="preserve">over reliant on </w:t>
      </w:r>
      <w:r>
        <w:rPr>
          <w:rFonts w:ascii="Georgia" w:hAnsi="Georgia" w:cs="Georgia"/>
          <w:color w:val="000000" w:themeColor="text1"/>
          <w:sz w:val="28"/>
          <w:szCs w:val="28"/>
        </w:rPr>
        <w:t>the Peach Bottom Atomic Power Station as a baseline and</w:t>
      </w:r>
      <w:r w:rsidRPr="0053022D">
        <w:rPr>
          <w:rFonts w:ascii="Georgia" w:eastAsiaTheme="minorHAnsi" w:hAnsi="Georgia" w:cs="Georgia"/>
          <w:sz w:val="28"/>
          <w:szCs w:val="28"/>
        </w:rPr>
        <w:t xml:space="preserve"> reference </w:t>
      </w:r>
      <w:r>
        <w:rPr>
          <w:rFonts w:ascii="Georgia" w:eastAsiaTheme="minorHAnsi" w:hAnsi="Georgia" w:cs="Georgia"/>
          <w:sz w:val="28"/>
          <w:szCs w:val="28"/>
        </w:rPr>
        <w:t>plant. Peach Bottom is</w:t>
      </w:r>
      <w:r w:rsidRPr="0053022D">
        <w:rPr>
          <w:rFonts w:ascii="Georgia" w:eastAsiaTheme="minorHAnsi" w:hAnsi="Georgia" w:cs="Georgia"/>
          <w:sz w:val="28"/>
          <w:szCs w:val="28"/>
        </w:rPr>
        <w:t xml:space="preserve"> a boiling water reactor located 48 miles south of TMI</w:t>
      </w:r>
      <w:r>
        <w:rPr>
          <w:rFonts w:ascii="Georgia" w:eastAsiaTheme="minorHAnsi" w:hAnsi="Georgia" w:cs="Georgia"/>
          <w:sz w:val="28"/>
          <w:szCs w:val="28"/>
        </w:rPr>
        <w:t>. All the reference plants are located outside of Dauphin Count</w:t>
      </w:r>
      <w:r w:rsidR="00A41951">
        <w:rPr>
          <w:rFonts w:ascii="Georgia" w:eastAsiaTheme="minorHAnsi" w:hAnsi="Georgia" w:cs="Georgia"/>
          <w:sz w:val="28"/>
          <w:szCs w:val="28"/>
        </w:rPr>
        <w:t>y</w:t>
      </w:r>
      <w:r>
        <w:rPr>
          <w:rFonts w:ascii="Georgia" w:eastAsiaTheme="minorHAnsi" w:hAnsi="Georgia" w:cs="Georgia"/>
          <w:sz w:val="28"/>
          <w:szCs w:val="28"/>
        </w:rPr>
        <w:t>, and in many instances the studies are dated and conducted out of state.</w:t>
      </w:r>
    </w:p>
    <w:p w14:paraId="2782F4A7" w14:textId="77777777" w:rsidR="00CE783C" w:rsidRPr="009F54D6" w:rsidRDefault="00CE783C" w:rsidP="00CE783C">
      <w:pPr>
        <w:rPr>
          <w:rFonts w:ascii="Georgia" w:hAnsi="Georgia" w:cs="Times New Roman (Body CS)"/>
          <w:color w:val="000000" w:themeColor="text1"/>
          <w:sz w:val="28"/>
        </w:rPr>
      </w:pPr>
    </w:p>
    <w:p w14:paraId="5404A455" w14:textId="4BB42F94" w:rsidR="00CE783C" w:rsidRDefault="00CE783C" w:rsidP="00CE78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Georgia"/>
          <w:color w:val="000000" w:themeColor="text1"/>
          <w:sz w:val="28"/>
          <w:szCs w:val="28"/>
        </w:rPr>
      </w:pPr>
      <w:r>
        <w:rPr>
          <w:rFonts w:ascii="Georgia" w:hAnsi="Georgia" w:cstheme="minorHAnsi"/>
          <w:color w:val="000000" w:themeColor="text1"/>
          <w:sz w:val="28"/>
          <w:szCs w:val="28"/>
        </w:rPr>
        <w:tab/>
      </w:r>
      <w:r w:rsidRPr="0071456F">
        <w:rPr>
          <w:rFonts w:ascii="Georgia" w:hAnsi="Georgia" w:cs="Georgia"/>
          <w:color w:val="000000" w:themeColor="text1"/>
          <w:sz w:val="28"/>
          <w:szCs w:val="28"/>
        </w:rPr>
        <w:t xml:space="preserve">The data obtained from Peach Bottom’s most recent Environmental Impact </w:t>
      </w:r>
      <w:r w:rsidRPr="0071456F">
        <w:rPr>
          <w:rFonts w:ascii="Georgia" w:hAnsi="Georgia" w:cs="Georgia"/>
          <w:color w:val="000000" w:themeColor="text1"/>
          <w:sz w:val="28"/>
          <w:szCs w:val="28"/>
        </w:rPr>
        <w:lastRenderedPageBreak/>
        <w:t xml:space="preserve">Statement has been rejected by the NRC. Constellation has been mandated to produce </w:t>
      </w:r>
      <w:r>
        <w:rPr>
          <w:rFonts w:ascii="Georgia" w:hAnsi="Georgia" w:cs="Georgia"/>
          <w:color w:val="000000" w:themeColor="text1"/>
          <w:sz w:val="28"/>
          <w:szCs w:val="28"/>
        </w:rPr>
        <w:t xml:space="preserve">an updated site-specific </w:t>
      </w:r>
      <w:r w:rsidRPr="0071456F">
        <w:rPr>
          <w:rFonts w:ascii="Georgia" w:hAnsi="Georgia" w:cs="Georgia"/>
          <w:color w:val="000000" w:themeColor="text1"/>
          <w:sz w:val="28"/>
          <w:szCs w:val="28"/>
        </w:rPr>
        <w:t>Environmental Impact Study with data obtained after 2020.</w:t>
      </w:r>
    </w:p>
    <w:p w14:paraId="51213AE7" w14:textId="77777777" w:rsidR="00CE783C" w:rsidRDefault="00CE783C" w:rsidP="00CE783C">
      <w:pPr>
        <w:rPr>
          <w:rFonts w:ascii="Georgia" w:hAnsi="Georgia"/>
          <w:color w:val="000000" w:themeColor="text1"/>
          <w:sz w:val="28"/>
          <w:szCs w:val="27"/>
        </w:rPr>
      </w:pPr>
    </w:p>
    <w:p w14:paraId="6D57C655" w14:textId="7BB6FBAD" w:rsidR="00E35AFB" w:rsidRDefault="00CE783C" w:rsidP="00844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olor w:val="000000" w:themeColor="text1"/>
          <w:sz w:val="28"/>
        </w:rPr>
      </w:pPr>
      <w:r w:rsidRPr="0071456F">
        <w:rPr>
          <w:rFonts w:ascii="Georgia" w:hAnsi="Georgia" w:cs="Arial"/>
          <w:color w:val="000000" w:themeColor="text1"/>
          <w:sz w:val="28"/>
          <w:szCs w:val="17"/>
        </w:rPr>
        <w:tab/>
        <w:t xml:space="preserve">The Clean Water Act 316(b) does not prescribe the Best Technology Available (“BTA”) for entrainment; therefore, it must be determined on a site-specific basis. This submittal demonstrates that TMI-1 does not achieve </w:t>
      </w:r>
      <w:r w:rsidR="00844ED5">
        <w:rPr>
          <w:rFonts w:ascii="Georgia" w:hAnsi="Georgia" w:cs="Arial"/>
          <w:color w:val="000000" w:themeColor="text1"/>
          <w:sz w:val="28"/>
          <w:szCs w:val="17"/>
        </w:rPr>
        <w:t xml:space="preserve">the </w:t>
      </w:r>
      <w:r w:rsidRPr="0071456F">
        <w:rPr>
          <w:rFonts w:ascii="Georgia" w:hAnsi="Georgia" w:cs="Arial"/>
          <w:color w:val="000000" w:themeColor="text1"/>
          <w:sz w:val="28"/>
          <w:szCs w:val="17"/>
        </w:rPr>
        <w:t>BTA for entrainment</w:t>
      </w:r>
      <w:r w:rsidR="00A41951">
        <w:rPr>
          <w:rFonts w:ascii="Georgia" w:hAnsi="Georgia" w:cs="Arial"/>
          <w:color w:val="000000" w:themeColor="text1"/>
          <w:sz w:val="28"/>
          <w:szCs w:val="17"/>
        </w:rPr>
        <w:t xml:space="preserve">. However, </w:t>
      </w:r>
      <w:r w:rsidR="00A41951">
        <w:rPr>
          <w:rFonts w:ascii="Georgia" w:hAnsi="Georgia"/>
          <w:color w:val="000000" w:themeColor="text1"/>
          <w:sz w:val="28"/>
        </w:rPr>
        <w:t xml:space="preserve">Constellation is creating a narrative of </w:t>
      </w:r>
      <w:r w:rsidR="00844ED5">
        <w:rPr>
          <w:rFonts w:ascii="Georgia" w:hAnsi="Georgia"/>
          <w:color w:val="000000" w:themeColor="text1"/>
          <w:sz w:val="28"/>
        </w:rPr>
        <w:t>Crane</w:t>
      </w:r>
      <w:r w:rsidR="00A41951">
        <w:rPr>
          <w:rFonts w:ascii="Georgia" w:hAnsi="Georgia"/>
          <w:color w:val="000000" w:themeColor="text1"/>
          <w:sz w:val="28"/>
        </w:rPr>
        <w:t xml:space="preserve"> utilizing Best Technology Available consistent with the 2014 CWA 316(b) rule for impingement mortality and entrainment compliance</w:t>
      </w:r>
      <w:bookmarkStart w:id="1" w:name="OLE_LINK71"/>
      <w:r w:rsidR="00A41951">
        <w:rPr>
          <w:rFonts w:ascii="Georgia" w:hAnsi="Georgia"/>
          <w:color w:val="000000" w:themeColor="text1"/>
          <w:sz w:val="28"/>
        </w:rPr>
        <w:t>.</w:t>
      </w:r>
      <w:bookmarkEnd w:id="1"/>
      <w:r w:rsidR="00A41951">
        <w:rPr>
          <w:rFonts w:ascii="Georgia" w:hAnsi="Georgia" w:cs="Arial"/>
          <w:color w:val="000000" w:themeColor="text1"/>
          <w:sz w:val="28"/>
          <w:szCs w:val="17"/>
        </w:rPr>
        <w:t xml:space="preserve"> CEG </w:t>
      </w:r>
      <w:r w:rsidRPr="0071456F">
        <w:rPr>
          <w:rFonts w:ascii="Georgia" w:hAnsi="Georgia" w:cs="Arial"/>
          <w:color w:val="000000" w:themeColor="text1"/>
          <w:sz w:val="28"/>
          <w:szCs w:val="17"/>
        </w:rPr>
        <w:t>arrives at a hypothetical conclusion based on conjecture, and overly reliant on data from Peach Bottom and York Haven.</w:t>
      </w:r>
      <w:r w:rsidR="00844ED5">
        <w:rPr>
          <w:rFonts w:ascii="Georgia" w:hAnsi="Georgia" w:cs="Arial"/>
          <w:color w:val="000000" w:themeColor="text1"/>
          <w:sz w:val="28"/>
          <w:szCs w:val="17"/>
        </w:rPr>
        <w:t xml:space="preserve"> </w:t>
      </w:r>
      <w:r>
        <w:rPr>
          <w:rFonts w:ascii="Georgia" w:hAnsi="Georgia"/>
          <w:color w:val="000000" w:themeColor="text1"/>
          <w:sz w:val="28"/>
        </w:rPr>
        <w:t>There is no proof that Module 5 demonstrated that Three Mie Island Unit-1’s updates since 2015 serve as the Best Technology Available</w:t>
      </w:r>
      <w:r w:rsidR="00F657CC">
        <w:rPr>
          <w:rFonts w:ascii="Georgia" w:hAnsi="Georgia"/>
          <w:color w:val="000000" w:themeColor="text1"/>
          <w:sz w:val="28"/>
        </w:rPr>
        <w:t>.</w:t>
      </w:r>
    </w:p>
    <w:p w14:paraId="3952A4C6" w14:textId="77777777" w:rsidR="00844ED5" w:rsidRPr="00844ED5" w:rsidRDefault="00844ED5" w:rsidP="00844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Arial"/>
          <w:color w:val="000000" w:themeColor="text1"/>
          <w:sz w:val="28"/>
          <w:szCs w:val="17"/>
        </w:rPr>
      </w:pPr>
    </w:p>
    <w:p w14:paraId="4A874C1C" w14:textId="4C08602D" w:rsidR="00D42603" w:rsidRPr="00844ED5" w:rsidRDefault="00E35AFB" w:rsidP="00844ED5">
      <w:pPr>
        <w:ind w:firstLine="720"/>
        <w:rPr>
          <w:rFonts w:ascii="Georgia" w:hAnsi="Georgia" w:cs="Arial"/>
          <w:color w:val="000000"/>
          <w:sz w:val="28"/>
          <w:szCs w:val="17"/>
        </w:rPr>
      </w:pPr>
      <w:r w:rsidRPr="0071456F">
        <w:rPr>
          <w:rFonts w:ascii="Georgia" w:hAnsi="Georgia" w:cs="Times New Roman (Headings CS)"/>
          <w:color w:val="000000" w:themeColor="text1"/>
          <w:sz w:val="28"/>
        </w:rPr>
        <w:t xml:space="preserve">This </w:t>
      </w:r>
      <w:r w:rsidR="00844ED5">
        <w:rPr>
          <w:rFonts w:ascii="Georgia" w:hAnsi="Georgia" w:cs="Times New Roman (Headings CS)"/>
          <w:color w:val="000000" w:themeColor="text1"/>
          <w:sz w:val="28"/>
        </w:rPr>
        <w:t xml:space="preserve">new NEPA </w:t>
      </w:r>
      <w:r w:rsidRPr="0071456F">
        <w:rPr>
          <w:rFonts w:ascii="Georgia" w:hAnsi="Georgia" w:cs="Times New Roman (Headings CS)"/>
          <w:color w:val="000000" w:themeColor="text1"/>
          <w:sz w:val="28"/>
        </w:rPr>
        <w:t>arrives at a hypothetical conclusion based on conjecture based on a heavy reliance on data from Peach Bottom and</w:t>
      </w:r>
      <w:r w:rsidRPr="0071456F">
        <w:rPr>
          <w:rFonts w:ascii="Georgia" w:hAnsi="Georgia"/>
          <w:color w:val="000000" w:themeColor="text1"/>
          <w:sz w:val="28"/>
        </w:rPr>
        <w:t xml:space="preserve"> York Haven</w:t>
      </w:r>
      <w:r w:rsidRPr="0071456F">
        <w:rPr>
          <w:rFonts w:ascii="Georgia" w:hAnsi="Georgia"/>
          <w:color w:val="000000" w:themeColor="text1"/>
          <w:sz w:val="28"/>
          <w:szCs w:val="14"/>
        </w:rPr>
        <w:t>.</w:t>
      </w:r>
      <w:r w:rsidR="00D42603" w:rsidRPr="0071456F">
        <w:rPr>
          <w:rFonts w:ascii="Georgia" w:hAnsi="Georgia" w:cs="Georgia"/>
          <w:color w:val="000000" w:themeColor="text1"/>
          <w:sz w:val="28"/>
          <w:szCs w:val="28"/>
        </w:rPr>
        <w:t xml:space="preserve"> </w:t>
      </w:r>
      <w:r w:rsidR="00D42603" w:rsidRPr="0071456F">
        <w:rPr>
          <w:rFonts w:ascii="Georgia" w:hAnsi="Georgia"/>
          <w:color w:val="000000" w:themeColor="text1"/>
          <w:sz w:val="28"/>
        </w:rPr>
        <w:t>Peach Bottom is not a valid proxy.</w:t>
      </w:r>
      <w:r w:rsidR="00162BB4">
        <w:rPr>
          <w:rFonts w:ascii="Georgia" w:hAnsi="Georgia"/>
          <w:color w:val="000000" w:themeColor="text1"/>
          <w:sz w:val="28"/>
        </w:rPr>
        <w:t xml:space="preserve"> </w:t>
      </w:r>
      <w:r w:rsidR="00D42603" w:rsidRPr="0071456F">
        <w:rPr>
          <w:rFonts w:ascii="Georgia" w:hAnsi="Georgia"/>
          <w:color w:val="000000" w:themeColor="text1"/>
          <w:sz w:val="28"/>
        </w:rPr>
        <w:t xml:space="preserve">It is </w:t>
      </w:r>
      <w:r w:rsidR="00D42603">
        <w:rPr>
          <w:rFonts w:ascii="Georgia" w:hAnsi="Georgia"/>
          <w:color w:val="000000" w:themeColor="text1"/>
          <w:sz w:val="28"/>
        </w:rPr>
        <w:t xml:space="preserve">a </w:t>
      </w:r>
      <w:r w:rsidR="00D42603" w:rsidRPr="0071456F">
        <w:rPr>
          <w:rFonts w:ascii="Georgia" w:hAnsi="Georgia"/>
          <w:color w:val="000000" w:themeColor="text1"/>
          <w:sz w:val="28"/>
        </w:rPr>
        <w:t>boiling water reactor located 48 miles south</w:t>
      </w:r>
      <w:r w:rsidR="00844ED5">
        <w:rPr>
          <w:rFonts w:ascii="Georgia" w:hAnsi="Georgia"/>
          <w:color w:val="000000" w:themeColor="text1"/>
          <w:sz w:val="28"/>
        </w:rPr>
        <w:t xml:space="preserve"> </w:t>
      </w:r>
      <w:r w:rsidR="00D42603" w:rsidRPr="0071456F">
        <w:rPr>
          <w:rFonts w:ascii="Georgia" w:hAnsi="Georgia"/>
          <w:color w:val="000000" w:themeColor="text1"/>
          <w:sz w:val="28"/>
        </w:rPr>
        <w:t>of TMI</w:t>
      </w:r>
      <w:r w:rsidR="00D42603">
        <w:rPr>
          <w:rFonts w:ascii="Georgia" w:hAnsi="Georgia"/>
          <w:color w:val="000000" w:themeColor="text1"/>
          <w:sz w:val="28"/>
        </w:rPr>
        <w:t>.</w:t>
      </w:r>
      <w:r w:rsidR="00D42603" w:rsidRPr="0071456F">
        <w:rPr>
          <w:rFonts w:ascii="Georgia" w:hAnsi="Georgia"/>
          <w:color w:val="000000" w:themeColor="text1"/>
          <w:sz w:val="28"/>
        </w:rPr>
        <w:t xml:space="preserve"> </w:t>
      </w:r>
      <w:r w:rsidR="00D42603" w:rsidRPr="0071456F">
        <w:rPr>
          <w:rFonts w:ascii="Georgia" w:hAnsi="Georgia"/>
          <w:color w:val="000000" w:themeColor="text1"/>
          <w:sz w:val="28"/>
          <w:szCs w:val="27"/>
        </w:rPr>
        <w:t>The reference comparisons are older and small</w:t>
      </w:r>
      <w:r w:rsidR="00D42603">
        <w:rPr>
          <w:rFonts w:ascii="Georgia" w:hAnsi="Georgia"/>
          <w:color w:val="000000" w:themeColor="text1"/>
          <w:sz w:val="28"/>
          <w:szCs w:val="27"/>
        </w:rPr>
        <w:t>er</w:t>
      </w:r>
      <w:r w:rsidR="00D42603" w:rsidRPr="0071456F">
        <w:rPr>
          <w:rFonts w:ascii="Georgia" w:hAnsi="Georgia"/>
          <w:color w:val="000000" w:themeColor="text1"/>
          <w:sz w:val="28"/>
          <w:szCs w:val="27"/>
        </w:rPr>
        <w:t xml:space="preserve"> hydroelectric generating station</w:t>
      </w:r>
      <w:r w:rsidR="00D42603">
        <w:rPr>
          <w:rFonts w:ascii="Georgia" w:hAnsi="Georgia"/>
          <w:color w:val="000000" w:themeColor="text1"/>
          <w:sz w:val="28"/>
          <w:szCs w:val="27"/>
        </w:rPr>
        <w:t>s that are in Lancaster and York Counties</w:t>
      </w:r>
      <w:r w:rsidR="00D42603" w:rsidRPr="0071456F">
        <w:rPr>
          <w:rFonts w:ascii="Georgia" w:hAnsi="Georgia"/>
          <w:color w:val="000000" w:themeColor="text1"/>
          <w:sz w:val="28"/>
          <w:szCs w:val="27"/>
        </w:rPr>
        <w:t xml:space="preserve"> downstream from Three Mile Island</w:t>
      </w:r>
      <w:r w:rsidR="00D42603">
        <w:rPr>
          <w:rFonts w:ascii="Georgia" w:hAnsi="Georgia"/>
          <w:color w:val="000000" w:themeColor="text1"/>
          <w:sz w:val="28"/>
          <w:szCs w:val="27"/>
        </w:rPr>
        <w:t>.</w:t>
      </w:r>
      <w:r w:rsidR="00D42603" w:rsidRPr="0071456F">
        <w:rPr>
          <w:rFonts w:ascii="Georgia" w:hAnsi="Georgia"/>
          <w:color w:val="000000" w:themeColor="text1"/>
          <w:sz w:val="28"/>
          <w:szCs w:val="27"/>
        </w:rPr>
        <w:t xml:space="preserve"> The </w:t>
      </w:r>
      <w:proofErr w:type="spellStart"/>
      <w:r w:rsidR="00D42603" w:rsidRPr="0071456F">
        <w:rPr>
          <w:rFonts w:ascii="Georgia" w:hAnsi="Georgia"/>
          <w:color w:val="000000" w:themeColor="text1"/>
          <w:sz w:val="28"/>
          <w:szCs w:val="27"/>
        </w:rPr>
        <w:t>Holtwood</w:t>
      </w:r>
      <w:proofErr w:type="spellEnd"/>
      <w:r w:rsidR="00D42603" w:rsidRPr="0071456F">
        <w:rPr>
          <w:rFonts w:ascii="Georgia" w:hAnsi="Georgia"/>
          <w:color w:val="000000" w:themeColor="text1"/>
          <w:sz w:val="28"/>
          <w:szCs w:val="27"/>
        </w:rPr>
        <w:t xml:space="preserve"> Dam, (“</w:t>
      </w:r>
      <w:proofErr w:type="spellStart"/>
      <w:r w:rsidR="00D42603" w:rsidRPr="0071456F">
        <w:rPr>
          <w:rFonts w:ascii="Georgia" w:hAnsi="Georgia"/>
          <w:color w:val="000000" w:themeColor="text1"/>
          <w:sz w:val="28"/>
          <w:szCs w:val="27"/>
        </w:rPr>
        <w:t>Holtwood</w:t>
      </w:r>
      <w:proofErr w:type="spellEnd"/>
      <w:r w:rsidR="00D42603" w:rsidRPr="0071456F">
        <w:rPr>
          <w:rFonts w:ascii="Georgia" w:hAnsi="Georgia"/>
          <w:color w:val="000000" w:themeColor="text1"/>
          <w:sz w:val="28"/>
          <w:szCs w:val="27"/>
        </w:rPr>
        <w:t xml:space="preserve">”), the Safe Harbor Dam (“Safe Harbor”), and </w:t>
      </w:r>
      <w:r w:rsidR="00D42603">
        <w:rPr>
          <w:rFonts w:ascii="Georgia" w:hAnsi="Georgia"/>
          <w:color w:val="000000" w:themeColor="text1"/>
          <w:sz w:val="28"/>
          <w:szCs w:val="27"/>
        </w:rPr>
        <w:t xml:space="preserve">the </w:t>
      </w:r>
      <w:r w:rsidR="00D42603" w:rsidRPr="0071456F">
        <w:rPr>
          <w:rFonts w:ascii="Georgia" w:hAnsi="Georgia"/>
          <w:color w:val="000000" w:themeColor="text1"/>
          <w:sz w:val="28"/>
          <w:szCs w:val="27"/>
        </w:rPr>
        <w:t xml:space="preserve">York Haven </w:t>
      </w:r>
      <w:proofErr w:type="gramStart"/>
      <w:r w:rsidR="00D42603" w:rsidRPr="0071456F">
        <w:rPr>
          <w:rFonts w:ascii="Georgia" w:hAnsi="Georgia"/>
          <w:color w:val="000000" w:themeColor="text1"/>
          <w:sz w:val="28"/>
          <w:szCs w:val="27"/>
        </w:rPr>
        <w:t xml:space="preserve">Dam </w:t>
      </w:r>
      <w:r w:rsidR="00844ED5">
        <w:rPr>
          <w:rFonts w:ascii="Georgia" w:hAnsi="Georgia" w:cs="Arial"/>
          <w:color w:val="000000"/>
          <w:sz w:val="28"/>
          <w:szCs w:val="17"/>
        </w:rPr>
        <w:t xml:space="preserve"> </w:t>
      </w:r>
      <w:r w:rsidR="00D42603" w:rsidRPr="0071456F">
        <w:rPr>
          <w:rFonts w:ascii="Georgia" w:hAnsi="Georgia"/>
          <w:color w:val="000000" w:themeColor="text1"/>
          <w:sz w:val="28"/>
          <w:szCs w:val="27"/>
        </w:rPr>
        <w:t>(</w:t>
      </w:r>
      <w:proofErr w:type="gramEnd"/>
      <w:r w:rsidR="00D42603" w:rsidRPr="0071456F">
        <w:rPr>
          <w:rFonts w:ascii="Georgia" w:hAnsi="Georgia"/>
          <w:color w:val="000000" w:themeColor="text1"/>
          <w:sz w:val="28"/>
          <w:szCs w:val="27"/>
        </w:rPr>
        <w:t>“York Haven”) are located in Lancaster and York Counties.</w:t>
      </w:r>
      <w:r w:rsidR="00162BB4">
        <w:rPr>
          <w:rFonts w:ascii="Georgia" w:hAnsi="Georgia"/>
          <w:color w:val="000000" w:themeColor="text1"/>
          <w:sz w:val="28"/>
          <w:szCs w:val="27"/>
        </w:rPr>
        <w:t xml:space="preserve"> </w:t>
      </w:r>
      <w:r w:rsidR="00D42603" w:rsidRPr="0071456F">
        <w:rPr>
          <w:rFonts w:ascii="Georgia" w:hAnsi="Georgia" w:cs="Arial"/>
          <w:color w:val="000000" w:themeColor="text1"/>
          <w:sz w:val="28"/>
          <w:szCs w:val="14"/>
        </w:rPr>
        <w:t>The distance between the Conowingo Dam and TMI is 33 miles</w:t>
      </w:r>
      <w:r w:rsidR="00162BB4">
        <w:rPr>
          <w:rFonts w:ascii="Georgia" w:hAnsi="Georgia" w:cs="Arial"/>
          <w:color w:val="000000" w:themeColor="text1"/>
          <w:sz w:val="28"/>
          <w:szCs w:val="14"/>
        </w:rPr>
        <w:t xml:space="preserve">. </w:t>
      </w:r>
      <w:r w:rsidR="00D42603" w:rsidRPr="0071456F">
        <w:rPr>
          <w:rFonts w:ascii="Georgia" w:hAnsi="Georgia" w:cs="Arial"/>
          <w:color w:val="000000" w:themeColor="text1"/>
          <w:sz w:val="28"/>
          <w:szCs w:val="14"/>
        </w:rPr>
        <w:t xml:space="preserve"> The distance between the </w:t>
      </w:r>
      <w:proofErr w:type="spellStart"/>
      <w:r w:rsidR="00D42603" w:rsidRPr="0071456F">
        <w:rPr>
          <w:rFonts w:ascii="Georgia" w:hAnsi="Georgia" w:cs="Arial"/>
          <w:color w:val="000000" w:themeColor="text1"/>
          <w:sz w:val="28"/>
          <w:szCs w:val="14"/>
        </w:rPr>
        <w:t>Holtwood</w:t>
      </w:r>
      <w:proofErr w:type="spellEnd"/>
      <w:r w:rsidR="00D42603" w:rsidRPr="0071456F">
        <w:rPr>
          <w:rFonts w:ascii="Georgia" w:hAnsi="Georgia" w:cs="Arial"/>
          <w:color w:val="000000" w:themeColor="text1"/>
          <w:sz w:val="28"/>
          <w:szCs w:val="14"/>
        </w:rPr>
        <w:t xml:space="preserve"> Dam and TMI</w:t>
      </w:r>
      <w:r w:rsidR="00615154">
        <w:rPr>
          <w:rFonts w:ascii="Georgia" w:hAnsi="Georgia" w:cs="Arial"/>
          <w:color w:val="000000" w:themeColor="text1"/>
          <w:sz w:val="28"/>
          <w:szCs w:val="14"/>
        </w:rPr>
        <w:t xml:space="preserve"> </w:t>
      </w:r>
      <w:r w:rsidR="00D42603" w:rsidRPr="0071456F">
        <w:rPr>
          <w:rFonts w:ascii="Georgia" w:hAnsi="Georgia" w:cs="Arial"/>
          <w:color w:val="000000" w:themeColor="text1"/>
          <w:sz w:val="28"/>
          <w:szCs w:val="14"/>
        </w:rPr>
        <w:t>is 41.1 miles from TMI-1.</w:t>
      </w:r>
      <w:r w:rsidR="00844ED5">
        <w:rPr>
          <w:rFonts w:ascii="Georgia" w:hAnsi="Georgia" w:cs="Arial"/>
          <w:color w:val="000000" w:themeColor="text1"/>
          <w:sz w:val="28"/>
          <w:szCs w:val="14"/>
        </w:rPr>
        <w:t xml:space="preserve"> T</w:t>
      </w:r>
      <w:r w:rsidR="00D42603" w:rsidRPr="0071456F">
        <w:rPr>
          <w:rFonts w:ascii="Georgia" w:hAnsi="Georgia" w:cs="Arial"/>
          <w:color w:val="000000" w:themeColor="text1"/>
          <w:sz w:val="28"/>
          <w:szCs w:val="14"/>
        </w:rPr>
        <w:t xml:space="preserve">he Safe Harbor Dam is 13 mile south of TMI. </w:t>
      </w:r>
    </w:p>
    <w:p w14:paraId="7ECA7509" w14:textId="6EBC38C8" w:rsidR="00D42603" w:rsidRPr="00162BB4" w:rsidRDefault="00D42603" w:rsidP="00162B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olor w:val="000000" w:themeColor="text1"/>
          <w:sz w:val="28"/>
          <w:szCs w:val="14"/>
        </w:rPr>
      </w:pPr>
    </w:p>
    <w:p w14:paraId="37F8D23B" w14:textId="61843035" w:rsidR="00D42603" w:rsidRDefault="00D42603" w:rsidP="00D42603">
      <w:pPr>
        <w:ind w:left="-90" w:hanging="90"/>
        <w:rPr>
          <w:rFonts w:ascii="Georgia" w:hAnsi="Georgia" w:cs="Arial"/>
          <w:color w:val="000000" w:themeColor="text1"/>
          <w:sz w:val="28"/>
          <w:szCs w:val="17"/>
        </w:rPr>
      </w:pPr>
      <w:bookmarkStart w:id="2" w:name="OLE_LINK21"/>
      <w:r>
        <w:rPr>
          <w:rFonts w:ascii="Georgia" w:hAnsi="Georgia" w:cstheme="minorHAnsi"/>
          <w:color w:val="000000" w:themeColor="text1"/>
          <w:sz w:val="28"/>
          <w:szCs w:val="28"/>
        </w:rPr>
        <w:t xml:space="preserve"> </w:t>
      </w:r>
      <w:r>
        <w:rPr>
          <w:rFonts w:ascii="Georgia" w:hAnsi="Georgia" w:cstheme="minorHAnsi"/>
          <w:color w:val="000000" w:themeColor="text1"/>
          <w:sz w:val="28"/>
          <w:szCs w:val="28"/>
        </w:rPr>
        <w:tab/>
        <w:t xml:space="preserve">          </w:t>
      </w:r>
      <w:r w:rsidRPr="0071456F">
        <w:rPr>
          <w:rFonts w:ascii="Georgia" w:hAnsi="Georgia" w:cstheme="minorHAnsi"/>
          <w:color w:val="000000" w:themeColor="text1"/>
          <w:sz w:val="28"/>
          <w:szCs w:val="28"/>
        </w:rPr>
        <w:t xml:space="preserve">The name change does not lower the bar on the permitting process. The </w:t>
      </w:r>
      <w:r w:rsidRPr="0071456F">
        <w:rPr>
          <w:rFonts w:ascii="Georgia" w:hAnsi="Georgia"/>
          <w:color w:val="000000" w:themeColor="text1"/>
          <w:sz w:val="28"/>
        </w:rPr>
        <w:t>NPDES (PA-0009920) Supplemental Renewal Permit Resubmittal</w:t>
      </w:r>
      <w:bookmarkStart w:id="3" w:name="OLE_LINK7"/>
      <w:r w:rsidRPr="0071456F">
        <w:rPr>
          <w:rFonts w:ascii="Georgia" w:hAnsi="Georgia"/>
          <w:color w:val="000000" w:themeColor="text1"/>
          <w:sz w:val="28"/>
        </w:rPr>
        <w:t xml:space="preserve"> is deficient on its face. The Applicant needs to submit a recent site-specific study prepared after 2020. </w:t>
      </w:r>
      <w:bookmarkEnd w:id="2"/>
      <w:bookmarkEnd w:id="3"/>
      <w:r w:rsidR="00844ED5">
        <w:rPr>
          <w:rFonts w:ascii="Georgia" w:hAnsi="Georgia" w:cs="Arial"/>
          <w:color w:val="000000" w:themeColor="text1"/>
          <w:sz w:val="28"/>
          <w:szCs w:val="17"/>
        </w:rPr>
        <w:t xml:space="preserve"> </w:t>
      </w:r>
    </w:p>
    <w:p w14:paraId="7C07195B" w14:textId="0B9FAC67" w:rsidR="00844ED5" w:rsidRPr="00C373BD" w:rsidRDefault="00BF284E" w:rsidP="00FA159D">
      <w:pPr>
        <w:rPr>
          <w:rFonts w:ascii="Georgia" w:hAnsi="Georgia" w:cs="Arial"/>
          <w:color w:val="000000" w:themeColor="text1"/>
          <w:sz w:val="28"/>
          <w:szCs w:val="17"/>
        </w:rPr>
      </w:pPr>
      <w:r>
        <w:rPr>
          <w:rFonts w:ascii="Georgia" w:hAnsi="Georgia" w:cs="Arial"/>
          <w:color w:val="000000" w:themeColor="text1"/>
          <w:sz w:val="28"/>
          <w:szCs w:val="17"/>
        </w:rPr>
        <w:t xml:space="preserve"> </w:t>
      </w:r>
    </w:p>
    <w:p w14:paraId="6F93CEBD" w14:textId="4B489A63" w:rsidR="00210EE9" w:rsidRDefault="00A5358C" w:rsidP="00210EE9">
      <w:pPr>
        <w:spacing w:after="150"/>
        <w:ind w:firstLine="720"/>
        <w:rPr>
          <w:rFonts w:ascii="Georgia" w:hAnsi="Georgia"/>
          <w:color w:val="333333"/>
          <w:sz w:val="28"/>
        </w:rPr>
      </w:pPr>
      <w:r w:rsidRPr="00A17D62">
        <w:rPr>
          <w:rFonts w:ascii="Georgia" w:hAnsi="Georgia"/>
          <w:color w:val="333333"/>
          <w:sz w:val="28"/>
        </w:rPr>
        <w:t>The Department of Environmental Protection</w:t>
      </w:r>
      <w:r w:rsidR="001624AE">
        <w:rPr>
          <w:rFonts w:ascii="Georgia" w:hAnsi="Georgia"/>
          <w:color w:val="333333"/>
          <w:sz w:val="28"/>
        </w:rPr>
        <w:t xml:space="preserve"> </w:t>
      </w:r>
      <w:r w:rsidR="002A52DD" w:rsidRPr="00A17D62">
        <w:rPr>
          <w:rFonts w:ascii="Georgia" w:hAnsi="Georgia"/>
          <w:color w:val="333333"/>
          <w:sz w:val="28"/>
        </w:rPr>
        <w:t xml:space="preserve">provided notice </w:t>
      </w:r>
      <w:r w:rsidR="00FA159D">
        <w:rPr>
          <w:rFonts w:ascii="Georgia" w:hAnsi="Georgia"/>
          <w:color w:val="333333"/>
          <w:sz w:val="28"/>
        </w:rPr>
        <w:t xml:space="preserve">it </w:t>
      </w:r>
      <w:r w:rsidRPr="00A17D62">
        <w:rPr>
          <w:rFonts w:ascii="Georgia" w:hAnsi="Georgia"/>
          <w:color w:val="333333"/>
          <w:sz w:val="28"/>
        </w:rPr>
        <w:t>proposes to certify that the restart, operation and maintenance of the facility</w:t>
      </w:r>
      <w:r w:rsidR="001624AE">
        <w:rPr>
          <w:rFonts w:ascii="Georgia" w:hAnsi="Georgia"/>
          <w:color w:val="333333"/>
          <w:sz w:val="28"/>
        </w:rPr>
        <w:t xml:space="preserve"> </w:t>
      </w:r>
      <w:r w:rsidRPr="00A17D62">
        <w:rPr>
          <w:rFonts w:ascii="Georgia" w:hAnsi="Georgia"/>
          <w:color w:val="333333"/>
          <w:sz w:val="28"/>
        </w:rPr>
        <w:t>with the applicable provisions of sections 301—303, 306, 307 and 316 of The Federal Clean Water Act (33 U.S.C.A. §§</w:t>
      </w:r>
      <w:r w:rsidRPr="00A17D62">
        <w:rPr>
          <w:rFonts w:ascii="Georgia" w:hAnsi="Georgia"/>
          <w:color w:val="333333"/>
          <w:sz w:val="28"/>
        </w:rPr>
        <w:t> </w:t>
      </w:r>
      <w:r w:rsidRPr="00A17D62">
        <w:rPr>
          <w:rFonts w:ascii="Georgia" w:hAnsi="Georgia"/>
          <w:color w:val="333333"/>
          <w:sz w:val="28"/>
        </w:rPr>
        <w:t xml:space="preserve">1311—1313, 1316, 1317 and 1326) and appropriate requirements of State law. </w:t>
      </w:r>
      <w:r w:rsidR="00210EE9">
        <w:rPr>
          <w:rFonts w:ascii="Georgia" w:hAnsi="Georgia"/>
          <w:color w:val="333333"/>
          <w:sz w:val="28"/>
        </w:rPr>
        <w:t xml:space="preserve">The application does not comport with Rule 316. </w:t>
      </w:r>
    </w:p>
    <w:p w14:paraId="1354EC03" w14:textId="3767E77E" w:rsidR="00C373BD" w:rsidRDefault="00A5358C" w:rsidP="00162BB4">
      <w:pPr>
        <w:spacing w:after="150"/>
        <w:ind w:firstLine="720"/>
        <w:rPr>
          <w:rFonts w:ascii="Georgia" w:hAnsi="Georgia"/>
          <w:color w:val="333333"/>
          <w:sz w:val="28"/>
        </w:rPr>
      </w:pPr>
      <w:r w:rsidRPr="00A17D62">
        <w:rPr>
          <w:rFonts w:ascii="Georgia" w:hAnsi="Georgia"/>
          <w:color w:val="333333"/>
          <w:sz w:val="28"/>
        </w:rPr>
        <w:t xml:space="preserve">The Department further proposes to certify that the restart, operation and maintenance of the facility </w:t>
      </w:r>
      <w:proofErr w:type="gramStart"/>
      <w:r w:rsidRPr="00A17D62">
        <w:rPr>
          <w:rFonts w:ascii="Georgia" w:hAnsi="Georgia"/>
          <w:color w:val="333333"/>
          <w:sz w:val="28"/>
        </w:rPr>
        <w:t>complies</w:t>
      </w:r>
      <w:proofErr w:type="gramEnd"/>
      <w:r w:rsidRPr="00A17D62">
        <w:rPr>
          <w:rFonts w:ascii="Georgia" w:hAnsi="Georgia"/>
          <w:color w:val="333333"/>
          <w:sz w:val="28"/>
        </w:rPr>
        <w:t xml:space="preserve"> with applicable water quality standards in this Commonwealth and that construction, operation and maintenance of the facility complies with the conditions proposed for this certification, including the criteria and conditions of the following</w:t>
      </w:r>
      <w:r w:rsidR="00F657CC">
        <w:rPr>
          <w:rFonts w:ascii="Georgia" w:hAnsi="Georgia"/>
          <w:color w:val="333333"/>
          <w:sz w:val="28"/>
        </w:rPr>
        <w:t>:</w:t>
      </w:r>
      <w:r w:rsidR="001624AE">
        <w:rPr>
          <w:rFonts w:ascii="Georgia" w:hAnsi="Georgia"/>
          <w:color w:val="333333"/>
          <w:sz w:val="28"/>
        </w:rPr>
        <w:t xml:space="preserve"> </w:t>
      </w:r>
    </w:p>
    <w:p w14:paraId="3959148C" w14:textId="77777777" w:rsidR="001624AE" w:rsidRDefault="001624AE" w:rsidP="00162BB4">
      <w:pPr>
        <w:spacing w:after="150"/>
        <w:ind w:firstLine="720"/>
        <w:rPr>
          <w:rFonts w:ascii="Georgia" w:hAnsi="Georgia"/>
          <w:color w:val="333333"/>
          <w:sz w:val="28"/>
        </w:rPr>
      </w:pPr>
    </w:p>
    <w:p w14:paraId="2FA49EF9" w14:textId="77777777" w:rsidR="001624AE" w:rsidRDefault="001624AE" w:rsidP="00162BB4">
      <w:pPr>
        <w:spacing w:after="150"/>
        <w:ind w:firstLine="720"/>
        <w:rPr>
          <w:rFonts w:ascii="Georgia" w:hAnsi="Georgia"/>
          <w:color w:val="333333"/>
          <w:sz w:val="28"/>
        </w:rPr>
      </w:pPr>
    </w:p>
    <w:p w14:paraId="3E51895D" w14:textId="77777777" w:rsidR="001624AE" w:rsidRDefault="001624AE" w:rsidP="00162BB4">
      <w:pPr>
        <w:spacing w:after="150"/>
        <w:ind w:firstLine="720"/>
        <w:rPr>
          <w:rFonts w:ascii="Georgia" w:hAnsi="Georgia"/>
          <w:color w:val="333333"/>
          <w:sz w:val="28"/>
        </w:rPr>
      </w:pPr>
    </w:p>
    <w:p w14:paraId="5DDD0218" w14:textId="77777777" w:rsidR="001624AE" w:rsidRPr="00A17D62" w:rsidRDefault="001624AE" w:rsidP="002802FE">
      <w:pPr>
        <w:spacing w:after="150"/>
        <w:rPr>
          <w:rFonts w:ascii="Georgia" w:hAnsi="Georgia"/>
          <w:color w:val="333333"/>
          <w:sz w:val="28"/>
        </w:rPr>
      </w:pPr>
    </w:p>
    <w:p w14:paraId="423664A6" w14:textId="4C818AB3" w:rsidR="008F609E" w:rsidRPr="00EC26F9" w:rsidRDefault="008F609E" w:rsidP="008F609E">
      <w:pPr>
        <w:spacing w:after="165"/>
        <w:rPr>
          <w:rFonts w:ascii="Georgia" w:hAnsi="Georgia" w:cs="Open Sans"/>
          <w:color w:val="222222"/>
          <w:sz w:val="28"/>
        </w:rPr>
      </w:pPr>
      <w:r w:rsidRPr="00A17D62">
        <w:rPr>
          <w:rFonts w:ascii="Georgia" w:hAnsi="Georgia" w:cs="Open Sans"/>
          <w:color w:val="222222"/>
        </w:rPr>
        <w:lastRenderedPageBreak/>
        <w:t> </w:t>
      </w:r>
      <w:r w:rsidR="00FA00E2">
        <w:rPr>
          <w:rFonts w:ascii="Georgia" w:hAnsi="Georgia" w:cs="Open Sans"/>
          <w:color w:val="222222"/>
        </w:rPr>
        <w:t xml:space="preserve">• </w:t>
      </w:r>
      <w:r w:rsidRPr="00EC26F9">
        <w:rPr>
          <w:rFonts w:ascii="Georgia" w:hAnsi="Georgia" w:cs="Open Sans"/>
          <w:color w:val="222222"/>
          <w:sz w:val="28"/>
        </w:rPr>
        <w:t>NPDES Wastewater Discharge Permit</w:t>
      </w:r>
      <w:r w:rsidR="00C373BD">
        <w:rPr>
          <w:rFonts w:ascii="Georgia" w:hAnsi="Georgia" w:cs="Open Sans"/>
          <w:color w:val="222222"/>
          <w:sz w:val="28"/>
        </w:rPr>
        <w:t>.</w:t>
      </w:r>
    </w:p>
    <w:p w14:paraId="3BC013B0" w14:textId="20B2E2A6" w:rsidR="008F609E" w:rsidRPr="00EC26F9" w:rsidRDefault="00FA00E2" w:rsidP="008F609E">
      <w:pPr>
        <w:spacing w:after="165"/>
        <w:rPr>
          <w:rFonts w:ascii="Georgia" w:hAnsi="Georgia" w:cs="Open Sans"/>
          <w:color w:val="222222"/>
          <w:sz w:val="28"/>
        </w:rPr>
      </w:pPr>
      <w:r>
        <w:rPr>
          <w:rFonts w:ascii="Georgia" w:hAnsi="Georgia" w:cs="Open Sans"/>
          <w:color w:val="222222"/>
          <w:sz w:val="28"/>
        </w:rPr>
        <w:t xml:space="preserve">• </w:t>
      </w:r>
      <w:r w:rsidR="008F609E" w:rsidRPr="00EC26F9">
        <w:rPr>
          <w:rFonts w:ascii="Georgia" w:hAnsi="Georgia" w:cs="Open Sans"/>
          <w:color w:val="222222"/>
          <w:sz w:val="28"/>
        </w:rPr>
        <w:t>Chapter 102 Erosion and Sedimentation Control Permit</w:t>
      </w:r>
      <w:r w:rsidR="00C373BD">
        <w:rPr>
          <w:rFonts w:ascii="Georgia" w:hAnsi="Georgia" w:cs="Open Sans"/>
          <w:color w:val="222222"/>
          <w:sz w:val="28"/>
        </w:rPr>
        <w:t>.</w:t>
      </w:r>
    </w:p>
    <w:p w14:paraId="52C0298B" w14:textId="09ADCA2F" w:rsidR="008F609E" w:rsidRPr="00EC26F9" w:rsidRDefault="00FA00E2" w:rsidP="008F609E">
      <w:pPr>
        <w:spacing w:after="165"/>
        <w:rPr>
          <w:rFonts w:ascii="Georgia" w:hAnsi="Georgia" w:cs="Open Sans"/>
          <w:color w:val="222222"/>
          <w:sz w:val="28"/>
        </w:rPr>
      </w:pPr>
      <w:r>
        <w:rPr>
          <w:rFonts w:ascii="Georgia" w:hAnsi="Georgia" w:cs="Open Sans"/>
          <w:color w:val="222222"/>
          <w:sz w:val="28"/>
        </w:rPr>
        <w:t xml:space="preserve">• </w:t>
      </w:r>
      <w:r w:rsidR="008F609E" w:rsidRPr="00EC26F9">
        <w:rPr>
          <w:rFonts w:ascii="Georgia" w:hAnsi="Georgia" w:cs="Open Sans"/>
          <w:color w:val="222222"/>
          <w:sz w:val="28"/>
        </w:rPr>
        <w:t>Develop a Chapter 102 Erosion and Sedimentation Control Plan</w:t>
      </w:r>
      <w:r w:rsidR="00C373BD">
        <w:rPr>
          <w:rFonts w:ascii="Georgia" w:hAnsi="Georgia" w:cs="Open Sans"/>
          <w:color w:val="222222"/>
          <w:sz w:val="28"/>
        </w:rPr>
        <w:t>.</w:t>
      </w:r>
    </w:p>
    <w:p w14:paraId="310694D6" w14:textId="6B321250" w:rsidR="008F609E" w:rsidRPr="00EC26F9" w:rsidRDefault="00FA00E2" w:rsidP="008F609E">
      <w:pPr>
        <w:spacing w:after="165"/>
        <w:rPr>
          <w:rFonts w:ascii="Georgia" w:hAnsi="Georgia" w:cs="Open Sans"/>
          <w:color w:val="222222"/>
          <w:sz w:val="28"/>
        </w:rPr>
      </w:pPr>
      <w:r>
        <w:rPr>
          <w:rFonts w:ascii="Georgia" w:hAnsi="Georgia" w:cs="Open Sans"/>
          <w:color w:val="222222"/>
          <w:sz w:val="28"/>
        </w:rPr>
        <w:t xml:space="preserve">• </w:t>
      </w:r>
      <w:r w:rsidR="008F609E" w:rsidRPr="00EC26F9">
        <w:rPr>
          <w:rFonts w:ascii="Georgia" w:hAnsi="Georgia" w:cs="Open Sans"/>
          <w:color w:val="222222"/>
          <w:sz w:val="28"/>
        </w:rPr>
        <w:t>Obtain Chapter 105 Water Obstruction &amp; Encroachment Permits</w:t>
      </w:r>
      <w:r w:rsidR="00C373BD">
        <w:rPr>
          <w:rFonts w:ascii="Georgia" w:hAnsi="Georgia" w:cs="Open Sans"/>
          <w:color w:val="222222"/>
          <w:sz w:val="28"/>
        </w:rPr>
        <w:t>.</w:t>
      </w:r>
    </w:p>
    <w:p w14:paraId="64889953" w14:textId="15297FE8" w:rsidR="008F609E" w:rsidRPr="00EC26F9" w:rsidRDefault="00FA00E2" w:rsidP="008F609E">
      <w:pPr>
        <w:spacing w:after="165"/>
        <w:rPr>
          <w:rFonts w:ascii="Georgia" w:hAnsi="Georgia" w:cs="Open Sans"/>
          <w:color w:val="222222"/>
          <w:sz w:val="28"/>
        </w:rPr>
      </w:pPr>
      <w:r>
        <w:rPr>
          <w:rFonts w:ascii="Georgia" w:hAnsi="Georgia" w:cs="Open Sans"/>
          <w:color w:val="222222"/>
          <w:sz w:val="28"/>
        </w:rPr>
        <w:t>•</w:t>
      </w:r>
      <w:r w:rsidR="00210EE9">
        <w:rPr>
          <w:rFonts w:ascii="Georgia" w:hAnsi="Georgia" w:cs="Open Sans"/>
          <w:color w:val="222222"/>
          <w:sz w:val="28"/>
        </w:rPr>
        <w:t xml:space="preserve"> </w:t>
      </w:r>
      <w:r w:rsidR="008F609E" w:rsidRPr="00EC26F9">
        <w:rPr>
          <w:rFonts w:ascii="Georgia" w:hAnsi="Georgia" w:cs="Open Sans"/>
          <w:color w:val="222222"/>
          <w:sz w:val="28"/>
        </w:rPr>
        <w:t xml:space="preserve">Submit a Plan </w:t>
      </w:r>
      <w:r w:rsidR="00EC26F9">
        <w:rPr>
          <w:rFonts w:ascii="Georgia" w:hAnsi="Georgia" w:cs="Open Sans"/>
          <w:color w:val="222222"/>
          <w:sz w:val="28"/>
        </w:rPr>
        <w:t>f</w:t>
      </w:r>
      <w:r w:rsidR="008F609E" w:rsidRPr="00EC26F9">
        <w:rPr>
          <w:rFonts w:ascii="Georgia" w:hAnsi="Georgia" w:cs="Open Sans"/>
          <w:color w:val="222222"/>
          <w:sz w:val="28"/>
        </w:rPr>
        <w:t>or Water Intake Impingement, Entraining Monitoring</w:t>
      </w:r>
      <w:r w:rsidR="00C373BD">
        <w:rPr>
          <w:rFonts w:ascii="Georgia" w:hAnsi="Georgia" w:cs="Open Sans"/>
          <w:color w:val="222222"/>
          <w:sz w:val="28"/>
        </w:rPr>
        <w:t>.</w:t>
      </w:r>
    </w:p>
    <w:p w14:paraId="53C9E1CD" w14:textId="4AF7F3E3" w:rsidR="002802FE" w:rsidRDefault="00162BB4" w:rsidP="00DE63DF">
      <w:pPr>
        <w:spacing w:after="165"/>
        <w:rPr>
          <w:rFonts w:ascii="Georgia" w:hAnsi="Georgia" w:cs="Open Sans"/>
          <w:color w:val="222222"/>
          <w:sz w:val="28"/>
        </w:rPr>
      </w:pPr>
      <w:r>
        <w:rPr>
          <w:rFonts w:ascii="Georgia" w:hAnsi="Georgia" w:cs="Open Sans"/>
          <w:color w:val="222222"/>
          <w:sz w:val="28"/>
        </w:rPr>
        <w:t xml:space="preserve">• </w:t>
      </w:r>
      <w:r w:rsidR="008F609E" w:rsidRPr="00EC26F9">
        <w:rPr>
          <w:rFonts w:ascii="Georgia" w:hAnsi="Georgia" w:cs="Open Sans"/>
          <w:color w:val="222222"/>
          <w:sz w:val="28"/>
        </w:rPr>
        <w:t>Must Mitigate Consumptive Use of Water as required by the Susquehanna River Basin Commission</w:t>
      </w:r>
      <w:r w:rsidR="00C373BD">
        <w:rPr>
          <w:rFonts w:ascii="Georgia" w:hAnsi="Georgia" w:cs="Open Sans"/>
          <w:color w:val="222222"/>
          <w:sz w:val="28"/>
        </w:rPr>
        <w:t>.</w:t>
      </w:r>
    </w:p>
    <w:p w14:paraId="27E682D4" w14:textId="135D1992" w:rsidR="002802FE" w:rsidRPr="00BD18BB" w:rsidRDefault="00DE63DF" w:rsidP="00DE63DF">
      <w:pPr>
        <w:spacing w:after="165"/>
        <w:rPr>
          <w:rFonts w:ascii="Georgia" w:hAnsi="Georgia"/>
          <w:color w:val="0E0000"/>
          <w:sz w:val="28"/>
          <w:szCs w:val="21"/>
        </w:rPr>
      </w:pPr>
      <w:r w:rsidRPr="00DE63DF">
        <w:rPr>
          <w:rFonts w:ascii="Georgia" w:hAnsi="Georgia" w:cs="Open Sans"/>
          <w:b/>
          <w:bCs/>
          <w:color w:val="222222"/>
          <w:sz w:val="28"/>
        </w:rPr>
        <w:t>Recommendation</w:t>
      </w:r>
      <w:r w:rsidR="005034E2">
        <w:rPr>
          <w:rFonts w:ascii="Georgia" w:hAnsi="Georgia" w:cs="Open Sans"/>
          <w:b/>
          <w:bCs/>
          <w:color w:val="222222"/>
          <w:sz w:val="28"/>
        </w:rPr>
        <w:t>, #</w:t>
      </w:r>
      <w:r w:rsidRPr="00DE63DF">
        <w:rPr>
          <w:rFonts w:ascii="Georgia" w:hAnsi="Georgia" w:cs="Open Sans"/>
          <w:b/>
          <w:bCs/>
          <w:color w:val="222222"/>
          <w:sz w:val="28"/>
        </w:rPr>
        <w:t xml:space="preserve">3: </w:t>
      </w:r>
      <w:r w:rsidR="00210EE9" w:rsidRPr="00BD18BB">
        <w:rPr>
          <w:rFonts w:ascii="Georgia" w:hAnsi="Georgia" w:cs="Open Sans"/>
          <w:color w:val="222222"/>
          <w:sz w:val="28"/>
        </w:rPr>
        <w:t xml:space="preserve">There is inadequate information to substantiate </w:t>
      </w:r>
      <w:r w:rsidR="004A0DF6" w:rsidRPr="00BD18BB">
        <w:rPr>
          <w:rFonts w:ascii="Georgia" w:hAnsi="Georgia" w:cs="Open Sans"/>
          <w:color w:val="222222"/>
          <w:sz w:val="28"/>
        </w:rPr>
        <w:t>Constellation’s f</w:t>
      </w:r>
      <w:r w:rsidR="00210EE9" w:rsidRPr="00BD18BB">
        <w:rPr>
          <w:rFonts w:ascii="Georgia" w:hAnsi="Georgia" w:cs="Open Sans"/>
          <w:color w:val="222222"/>
          <w:sz w:val="28"/>
        </w:rPr>
        <w:t>inding</w:t>
      </w:r>
      <w:r w:rsidRPr="00BD18BB">
        <w:rPr>
          <w:rFonts w:ascii="Georgia" w:hAnsi="Georgia" w:cs="Open Sans"/>
          <w:color w:val="222222"/>
          <w:sz w:val="28"/>
        </w:rPr>
        <w:t>s</w:t>
      </w:r>
      <w:r w:rsidR="00BF284E" w:rsidRPr="00BD18BB">
        <w:rPr>
          <w:rFonts w:ascii="Georgia" w:hAnsi="Georgia" w:cs="Open Sans"/>
          <w:color w:val="222222"/>
          <w:sz w:val="28"/>
        </w:rPr>
        <w:t xml:space="preserve">. </w:t>
      </w:r>
      <w:r w:rsidR="00EC26F9" w:rsidRPr="00BD18BB">
        <w:rPr>
          <w:rFonts w:ascii="Georgia" w:hAnsi="Georgia"/>
          <w:color w:val="0E0E0E"/>
          <w:sz w:val="28"/>
          <w:szCs w:val="21"/>
        </w:rPr>
        <w:t>The DEP’s review is flawed and narrow</w:t>
      </w:r>
      <w:r w:rsidR="00F657CC" w:rsidRPr="00BD18BB">
        <w:rPr>
          <w:rFonts w:ascii="Georgia" w:hAnsi="Georgia"/>
          <w:color w:val="0E0E0E"/>
          <w:sz w:val="28"/>
          <w:szCs w:val="21"/>
        </w:rPr>
        <w:t>. T</w:t>
      </w:r>
      <w:r w:rsidR="00EC26F9" w:rsidRPr="00BD18BB">
        <w:rPr>
          <w:rFonts w:ascii="Georgia" w:hAnsi="Georgia"/>
          <w:color w:val="0E0E0E"/>
          <w:sz w:val="28"/>
          <w:szCs w:val="21"/>
        </w:rPr>
        <w:t xml:space="preserve">here </w:t>
      </w:r>
      <w:r w:rsidR="00FB75B7" w:rsidRPr="00BD18BB">
        <w:rPr>
          <w:rFonts w:ascii="Georgia" w:hAnsi="Georgia"/>
          <w:color w:val="0E0E0E"/>
          <w:sz w:val="28"/>
          <w:szCs w:val="21"/>
        </w:rPr>
        <w:t xml:space="preserve">is </w:t>
      </w:r>
      <w:r w:rsidR="00F657CC" w:rsidRPr="00BD18BB">
        <w:rPr>
          <w:rFonts w:ascii="Georgia" w:hAnsi="Georgia"/>
          <w:color w:val="0E0E0E"/>
          <w:sz w:val="28"/>
          <w:szCs w:val="21"/>
        </w:rPr>
        <w:t xml:space="preserve">a pervading </w:t>
      </w:r>
      <w:r w:rsidR="00FB75B7" w:rsidRPr="00BD18BB">
        <w:rPr>
          <w:rFonts w:ascii="Georgia" w:hAnsi="Georgia"/>
          <w:color w:val="0E0E0E"/>
          <w:sz w:val="28"/>
          <w:szCs w:val="21"/>
        </w:rPr>
        <w:t>a</w:t>
      </w:r>
      <w:r w:rsidR="00EC26F9" w:rsidRPr="00BD18BB">
        <w:rPr>
          <w:rFonts w:ascii="Georgia" w:hAnsi="Georgia"/>
          <w:color w:val="0E0000"/>
          <w:sz w:val="28"/>
          <w:szCs w:val="21"/>
        </w:rPr>
        <w:t>bsence of current documentation</w:t>
      </w:r>
      <w:r w:rsidR="00F657CC" w:rsidRPr="00BD18BB">
        <w:rPr>
          <w:rFonts w:ascii="Georgia" w:hAnsi="Georgia"/>
          <w:color w:val="0E0000"/>
          <w:sz w:val="28"/>
          <w:szCs w:val="21"/>
        </w:rPr>
        <w:t xml:space="preserve"> and site</w:t>
      </w:r>
      <w:r w:rsidR="00C373BD" w:rsidRPr="00BD18BB">
        <w:rPr>
          <w:rFonts w:ascii="Georgia" w:hAnsi="Georgia"/>
          <w:color w:val="0E0000"/>
          <w:sz w:val="28"/>
          <w:szCs w:val="21"/>
        </w:rPr>
        <w:t>-</w:t>
      </w:r>
      <w:r w:rsidR="00F657CC" w:rsidRPr="00BD18BB">
        <w:rPr>
          <w:rFonts w:ascii="Georgia" w:hAnsi="Georgia"/>
          <w:color w:val="0E0000"/>
          <w:sz w:val="28"/>
          <w:szCs w:val="21"/>
        </w:rPr>
        <w:t>specific information.</w:t>
      </w:r>
    </w:p>
    <w:p w14:paraId="6EDC53AF" w14:textId="2713201F" w:rsidR="00940E3B" w:rsidRPr="00A17D62" w:rsidRDefault="00940E3B" w:rsidP="00C373BD">
      <w:pPr>
        <w:ind w:firstLine="720"/>
        <w:rPr>
          <w:rFonts w:ascii="Georgia" w:hAnsi="Georgia"/>
          <w:color w:val="0E0E0E"/>
          <w:sz w:val="28"/>
          <w:szCs w:val="21"/>
        </w:rPr>
      </w:pPr>
      <w:r w:rsidRPr="00A17D62">
        <w:rPr>
          <w:rFonts w:ascii="Georgia" w:hAnsi="Georgia"/>
          <w:b/>
          <w:bCs/>
          <w:color w:val="0E0E0E"/>
          <w:sz w:val="28"/>
          <w:szCs w:val="21"/>
        </w:rPr>
        <w:t xml:space="preserve">II. </w:t>
      </w:r>
      <w:r w:rsidR="00BF284E">
        <w:rPr>
          <w:rFonts w:ascii="Georgia" w:hAnsi="Georgia"/>
          <w:b/>
          <w:bCs/>
          <w:color w:val="0E0E0E"/>
          <w:sz w:val="28"/>
          <w:szCs w:val="21"/>
        </w:rPr>
        <w:t>Legal a</w:t>
      </w:r>
      <w:r w:rsidRPr="00A17D62">
        <w:rPr>
          <w:rFonts w:ascii="Georgia" w:hAnsi="Georgia"/>
          <w:b/>
          <w:bCs/>
          <w:color w:val="0E0E0E"/>
          <w:sz w:val="28"/>
          <w:szCs w:val="21"/>
        </w:rPr>
        <w:t>rgument.</w:t>
      </w:r>
    </w:p>
    <w:p w14:paraId="6662BD29" w14:textId="77777777" w:rsidR="00FB75B7" w:rsidRDefault="00FB75B7" w:rsidP="00940E3B">
      <w:pPr>
        <w:rPr>
          <w:rFonts w:ascii="Georgia" w:hAnsi="Georgia"/>
          <w:color w:val="0E0E0E"/>
          <w:sz w:val="28"/>
          <w:szCs w:val="21"/>
        </w:rPr>
      </w:pPr>
    </w:p>
    <w:p w14:paraId="135DB61F" w14:textId="6A58649A" w:rsidR="00940E3B" w:rsidRDefault="00940E3B" w:rsidP="00BF284E">
      <w:pPr>
        <w:ind w:firstLine="720"/>
        <w:rPr>
          <w:rFonts w:ascii="Georgia" w:hAnsi="Georgia"/>
          <w:color w:val="0E0000"/>
          <w:sz w:val="28"/>
          <w:szCs w:val="21"/>
        </w:rPr>
      </w:pPr>
      <w:r w:rsidRPr="00A17D62">
        <w:rPr>
          <w:rFonts w:ascii="Georgia" w:hAnsi="Georgia"/>
          <w:color w:val="0E0E0E"/>
          <w:sz w:val="28"/>
          <w:szCs w:val="21"/>
        </w:rPr>
        <w:t>The final</w:t>
      </w:r>
      <w:r w:rsidR="00BF284E">
        <w:rPr>
          <w:rFonts w:ascii="Georgia" w:hAnsi="Georgia"/>
          <w:color w:val="0E0E0E"/>
          <w:sz w:val="28"/>
          <w:szCs w:val="21"/>
        </w:rPr>
        <w:t xml:space="preserve"> Clean Water Act</w:t>
      </w:r>
      <w:r w:rsidRPr="00A17D62">
        <w:rPr>
          <w:rFonts w:ascii="Georgia" w:hAnsi="Georgia"/>
          <w:color w:val="0E0E0E"/>
          <w:sz w:val="28"/>
          <w:szCs w:val="21"/>
        </w:rPr>
        <w:t xml:space="preserve"> rule became effective on September 11, 2020</w:t>
      </w:r>
      <w:r w:rsidRPr="00A17D62">
        <w:rPr>
          <w:rFonts w:ascii="Georgia" w:hAnsi="Georgia"/>
          <w:i/>
          <w:iCs/>
          <w:color w:val="0E0E0E"/>
          <w:sz w:val="28"/>
          <w:szCs w:val="21"/>
        </w:rPr>
        <w:t>.</w:t>
      </w:r>
      <w:r w:rsidRPr="00A17D62">
        <w:rPr>
          <w:rFonts w:ascii="Georgia" w:hAnsi="Georgia"/>
          <w:color w:val="1A1A1A"/>
          <w:sz w:val="28"/>
          <w:szCs w:val="21"/>
        </w:rPr>
        <w:t xml:space="preserve"> </w:t>
      </w:r>
      <w:r w:rsidRPr="00A17D62">
        <w:rPr>
          <w:rFonts w:ascii="Georgia" w:hAnsi="Georgia"/>
          <w:color w:val="0E0000"/>
          <w:sz w:val="28"/>
          <w:szCs w:val="21"/>
        </w:rPr>
        <w:t>A license</w:t>
      </w:r>
      <w:r w:rsidR="00FB75B7">
        <w:rPr>
          <w:rFonts w:ascii="Georgia" w:hAnsi="Georgia"/>
          <w:color w:val="0E0E0E"/>
          <w:sz w:val="28"/>
          <w:szCs w:val="21"/>
        </w:rPr>
        <w:t xml:space="preserve"> </w:t>
      </w:r>
      <w:r w:rsidRPr="00A17D62">
        <w:rPr>
          <w:rFonts w:ascii="Georgia" w:hAnsi="Georgia"/>
          <w:color w:val="0E0000"/>
          <w:sz w:val="28"/>
          <w:szCs w:val="21"/>
        </w:rPr>
        <w:t>modification and transfer at Three Mile Island Unit-</w:t>
      </w:r>
      <w:r w:rsidR="00FB75B7">
        <w:rPr>
          <w:rFonts w:ascii="Georgia" w:hAnsi="Georgia"/>
          <w:color w:val="0E0000"/>
          <w:sz w:val="28"/>
          <w:szCs w:val="21"/>
        </w:rPr>
        <w:t>1</w:t>
      </w:r>
      <w:r w:rsidRPr="00A17D62">
        <w:rPr>
          <w:rFonts w:ascii="Georgia" w:hAnsi="Georgia"/>
          <w:color w:val="0E0000"/>
          <w:sz w:val="28"/>
          <w:szCs w:val="21"/>
        </w:rPr>
        <w:t xml:space="preserve"> cannot occur without</w:t>
      </w:r>
      <w:r w:rsidR="00FB75B7">
        <w:rPr>
          <w:rFonts w:ascii="Georgia" w:hAnsi="Georgia"/>
          <w:color w:val="0E0000"/>
          <w:sz w:val="28"/>
          <w:szCs w:val="21"/>
        </w:rPr>
        <w:t xml:space="preserve"> </w:t>
      </w:r>
      <w:r w:rsidRPr="00A17D62">
        <w:rPr>
          <w:rFonts w:ascii="Georgia" w:hAnsi="Georgia"/>
          <w:color w:val="0E0000"/>
          <w:sz w:val="28"/>
          <w:szCs w:val="21"/>
        </w:rPr>
        <w:t>a documented waiver</w:t>
      </w:r>
      <w:r w:rsidR="00BF284E">
        <w:rPr>
          <w:rFonts w:ascii="Georgia" w:hAnsi="Georgia"/>
          <w:color w:val="0E0000"/>
          <w:sz w:val="28"/>
          <w:szCs w:val="21"/>
        </w:rPr>
        <w:t xml:space="preserve"> </w:t>
      </w:r>
      <w:r w:rsidRPr="00A17D62">
        <w:rPr>
          <w:rFonts w:ascii="Georgia" w:hAnsi="Georgia"/>
          <w:color w:val="0E0000"/>
          <w:sz w:val="28"/>
          <w:szCs w:val="21"/>
        </w:rPr>
        <w:t>or other documentation from the Certifying</w:t>
      </w:r>
      <w:r w:rsidR="00FB75B7">
        <w:rPr>
          <w:rFonts w:ascii="Georgia" w:hAnsi="Georgia"/>
          <w:color w:val="0E0000"/>
          <w:sz w:val="28"/>
          <w:szCs w:val="21"/>
        </w:rPr>
        <w:t xml:space="preserve"> </w:t>
      </w:r>
      <w:r w:rsidRPr="00A17D62">
        <w:rPr>
          <w:rFonts w:ascii="Georgia" w:hAnsi="Georgia"/>
          <w:color w:val="0E0000"/>
          <w:sz w:val="28"/>
          <w:szCs w:val="21"/>
        </w:rPr>
        <w:t>Authority.</w:t>
      </w:r>
      <w:r w:rsidR="00C373BD">
        <w:rPr>
          <w:rFonts w:ascii="Georgia" w:hAnsi="Georgia"/>
          <w:color w:val="0E0000"/>
          <w:sz w:val="28"/>
          <w:szCs w:val="21"/>
        </w:rPr>
        <w:t xml:space="preserve"> </w:t>
      </w:r>
      <w:r w:rsidRPr="00A17D62">
        <w:rPr>
          <w:rFonts w:ascii="Georgia" w:hAnsi="Georgia"/>
          <w:color w:val="0E0000"/>
          <w:sz w:val="28"/>
          <w:szCs w:val="21"/>
        </w:rPr>
        <w:t>The rule was modified to address deficiencies in the nuclear</w:t>
      </w:r>
      <w:r w:rsidR="00FB75B7">
        <w:rPr>
          <w:rFonts w:ascii="Georgia" w:hAnsi="Georgia"/>
          <w:color w:val="0E0E0E"/>
          <w:sz w:val="28"/>
          <w:szCs w:val="21"/>
        </w:rPr>
        <w:t xml:space="preserve"> </w:t>
      </w:r>
      <w:r w:rsidRPr="00A17D62">
        <w:rPr>
          <w:rFonts w:ascii="Georgia" w:hAnsi="Georgia"/>
          <w:color w:val="0E0000"/>
          <w:sz w:val="28"/>
          <w:szCs w:val="21"/>
        </w:rPr>
        <w:t>oversight and regulatory omissions:</w:t>
      </w:r>
    </w:p>
    <w:p w14:paraId="60BDEB31" w14:textId="77777777" w:rsidR="00FB75B7" w:rsidRPr="00FB75B7" w:rsidRDefault="00FB75B7" w:rsidP="00940E3B">
      <w:pPr>
        <w:rPr>
          <w:rFonts w:ascii="Georgia" w:hAnsi="Georgia"/>
          <w:color w:val="0E0E0E"/>
          <w:sz w:val="28"/>
          <w:szCs w:val="21"/>
        </w:rPr>
      </w:pPr>
    </w:p>
    <w:p w14:paraId="13E3ABB7" w14:textId="182055F2" w:rsidR="00940E3B" w:rsidRPr="00A17D62" w:rsidRDefault="00940E3B" w:rsidP="00C373BD">
      <w:pPr>
        <w:ind w:firstLine="720"/>
        <w:rPr>
          <w:rFonts w:ascii="Georgia" w:hAnsi="Georgia"/>
          <w:color w:val="000000"/>
          <w:sz w:val="28"/>
          <w:szCs w:val="21"/>
        </w:rPr>
      </w:pPr>
      <w:r w:rsidRPr="00A17D62">
        <w:rPr>
          <w:rFonts w:ascii="Georgia" w:hAnsi="Georgia"/>
          <w:color w:val="000000"/>
          <w:sz w:val="28"/>
          <w:szCs w:val="21"/>
        </w:rPr>
        <w:t>Legislative history indicates that Congress created the water</w:t>
      </w:r>
      <w:r w:rsidR="00FB75B7">
        <w:rPr>
          <w:rFonts w:ascii="Georgia" w:hAnsi="Georgia"/>
          <w:color w:val="000000"/>
          <w:sz w:val="28"/>
          <w:szCs w:val="21"/>
        </w:rPr>
        <w:t xml:space="preserve"> </w:t>
      </w:r>
      <w:r w:rsidRPr="00A17D62">
        <w:rPr>
          <w:rFonts w:ascii="Georgia" w:hAnsi="Georgia"/>
          <w:color w:val="000000"/>
          <w:sz w:val="28"/>
          <w:szCs w:val="21"/>
        </w:rPr>
        <w:t>quality certification requirement to “recognize the responsibility</w:t>
      </w:r>
      <w:r w:rsidR="00FB75B7">
        <w:rPr>
          <w:rFonts w:ascii="Georgia" w:hAnsi="Georgia"/>
          <w:color w:val="000000"/>
          <w:sz w:val="28"/>
          <w:szCs w:val="21"/>
        </w:rPr>
        <w:t xml:space="preserve"> </w:t>
      </w:r>
      <w:r w:rsidRPr="00A17D62">
        <w:rPr>
          <w:rFonts w:ascii="Georgia" w:hAnsi="Georgia"/>
          <w:color w:val="000000"/>
          <w:sz w:val="28"/>
          <w:szCs w:val="21"/>
        </w:rPr>
        <w:t>of Federal agencies to protect water quality whenever their activities</w:t>
      </w:r>
      <w:r w:rsidR="00FB75B7">
        <w:rPr>
          <w:rFonts w:ascii="Georgia" w:hAnsi="Georgia"/>
          <w:color w:val="000000"/>
          <w:sz w:val="28"/>
          <w:szCs w:val="21"/>
        </w:rPr>
        <w:t xml:space="preserve"> </w:t>
      </w:r>
      <w:r w:rsidRPr="00A17D62">
        <w:rPr>
          <w:rFonts w:ascii="Georgia" w:hAnsi="Georgia"/>
          <w:color w:val="000000"/>
          <w:sz w:val="28"/>
          <w:szCs w:val="21"/>
        </w:rPr>
        <w:t>affect public waterways.” S. Rep. No. 91-351, at 3 (1969). “In the</w:t>
      </w:r>
      <w:r w:rsidR="00FB75B7">
        <w:rPr>
          <w:rFonts w:ascii="Georgia" w:hAnsi="Georgia"/>
          <w:color w:val="000000"/>
          <w:sz w:val="28"/>
          <w:szCs w:val="21"/>
        </w:rPr>
        <w:t xml:space="preserve"> </w:t>
      </w:r>
      <w:r w:rsidRPr="00A17D62">
        <w:rPr>
          <w:rFonts w:ascii="Georgia" w:hAnsi="Georgia"/>
          <w:color w:val="000000"/>
          <w:sz w:val="28"/>
          <w:szCs w:val="21"/>
        </w:rPr>
        <w:t>past, these [Federal] licenses and permits have been granted without</w:t>
      </w:r>
    </w:p>
    <w:p w14:paraId="4FC4FF95" w14:textId="71854AA3" w:rsidR="00940E3B" w:rsidRPr="00A17D62" w:rsidRDefault="00940E3B" w:rsidP="00940E3B">
      <w:pPr>
        <w:rPr>
          <w:rFonts w:ascii="Georgia" w:hAnsi="Georgia"/>
          <w:color w:val="000000"/>
          <w:sz w:val="28"/>
          <w:szCs w:val="21"/>
        </w:rPr>
      </w:pPr>
      <w:r w:rsidRPr="00A17D62">
        <w:rPr>
          <w:rFonts w:ascii="Georgia" w:hAnsi="Georgia"/>
          <w:color w:val="000000"/>
          <w:sz w:val="28"/>
          <w:szCs w:val="21"/>
        </w:rPr>
        <w:t>any assurance that the [water quality] standards will be met or even</w:t>
      </w:r>
      <w:r w:rsidR="00FB75B7">
        <w:rPr>
          <w:rFonts w:ascii="Georgia" w:hAnsi="Georgia"/>
          <w:color w:val="000000"/>
          <w:sz w:val="28"/>
          <w:szCs w:val="21"/>
        </w:rPr>
        <w:t xml:space="preserve"> </w:t>
      </w:r>
      <w:r w:rsidRPr="00A17D62">
        <w:rPr>
          <w:rFonts w:ascii="Georgia" w:hAnsi="Georgia"/>
          <w:color w:val="000000"/>
          <w:sz w:val="28"/>
          <w:szCs w:val="21"/>
        </w:rPr>
        <w:t xml:space="preserve">considered.” </w:t>
      </w:r>
      <w:r w:rsidRPr="00A17D62">
        <w:rPr>
          <w:rFonts w:ascii="Georgia" w:hAnsi="Georgia"/>
          <w:i/>
          <w:iCs/>
          <w:color w:val="000000"/>
          <w:sz w:val="28"/>
          <w:szCs w:val="21"/>
        </w:rPr>
        <w:t>Id</w:t>
      </w:r>
      <w:r w:rsidRPr="00A17D62">
        <w:rPr>
          <w:rFonts w:ascii="Georgia" w:hAnsi="Georgia"/>
          <w:color w:val="000000"/>
          <w:sz w:val="28"/>
          <w:szCs w:val="21"/>
        </w:rPr>
        <w:t>. As</w:t>
      </w:r>
      <w:r w:rsidR="00FB75B7">
        <w:rPr>
          <w:rFonts w:ascii="Georgia" w:hAnsi="Georgia"/>
          <w:color w:val="000000"/>
          <w:sz w:val="28"/>
          <w:szCs w:val="21"/>
        </w:rPr>
        <w:t xml:space="preserve"> a</w:t>
      </w:r>
      <w:r w:rsidRPr="00A17D62">
        <w:rPr>
          <w:rFonts w:ascii="Georgia" w:hAnsi="Georgia"/>
          <w:color w:val="000000"/>
          <w:sz w:val="28"/>
          <w:szCs w:val="21"/>
        </w:rPr>
        <w:t>n example, the legislative history discusses th</w:t>
      </w:r>
      <w:r w:rsidR="00FB75B7">
        <w:rPr>
          <w:rFonts w:ascii="Georgia" w:hAnsi="Georgia"/>
          <w:color w:val="000000"/>
          <w:sz w:val="28"/>
          <w:szCs w:val="21"/>
        </w:rPr>
        <w:t xml:space="preserve">e </w:t>
      </w:r>
      <w:r w:rsidRPr="00A17D62">
        <w:rPr>
          <w:rFonts w:ascii="Georgia" w:hAnsi="Georgia"/>
          <w:color w:val="000000"/>
          <w:sz w:val="28"/>
          <w:szCs w:val="21"/>
        </w:rPr>
        <w:t>Atomic Energy Commission’s failure to consider the impact of</w:t>
      </w:r>
      <w:r w:rsidR="00FB75B7">
        <w:rPr>
          <w:rFonts w:ascii="Georgia" w:hAnsi="Georgia"/>
          <w:color w:val="000000"/>
          <w:sz w:val="28"/>
          <w:szCs w:val="21"/>
        </w:rPr>
        <w:t xml:space="preserve"> t</w:t>
      </w:r>
      <w:r w:rsidRPr="00A17D62">
        <w:rPr>
          <w:rFonts w:ascii="Georgia" w:hAnsi="Georgia"/>
          <w:color w:val="000000"/>
          <w:sz w:val="28"/>
          <w:szCs w:val="21"/>
        </w:rPr>
        <w:t>hermal pollution on receiving waters when evaluating “site</w:t>
      </w:r>
    </w:p>
    <w:p w14:paraId="5EF64BA4" w14:textId="3503656A" w:rsidR="00162BB4" w:rsidRDefault="00940E3B" w:rsidP="00940E3B">
      <w:pPr>
        <w:rPr>
          <w:rFonts w:ascii="Georgia" w:hAnsi="Georgia"/>
          <w:color w:val="000000"/>
          <w:sz w:val="28"/>
          <w:szCs w:val="21"/>
        </w:rPr>
      </w:pPr>
      <w:r w:rsidRPr="00A17D62">
        <w:rPr>
          <w:rFonts w:ascii="Georgia" w:hAnsi="Georgia"/>
          <w:color w:val="000000"/>
          <w:sz w:val="28"/>
          <w:szCs w:val="21"/>
        </w:rPr>
        <w:t>selection, construction, and design or operation of nuclear</w:t>
      </w:r>
      <w:r w:rsidR="00FB75B7">
        <w:rPr>
          <w:rFonts w:ascii="Georgia" w:hAnsi="Georgia"/>
          <w:color w:val="000000"/>
          <w:sz w:val="28"/>
          <w:szCs w:val="21"/>
        </w:rPr>
        <w:t xml:space="preserve"> </w:t>
      </w:r>
      <w:r w:rsidRPr="00A17D62">
        <w:rPr>
          <w:rFonts w:ascii="Georgia" w:hAnsi="Georgia"/>
          <w:color w:val="000000"/>
          <w:sz w:val="28"/>
          <w:szCs w:val="21"/>
        </w:rPr>
        <w:t>power plants.” (</w:t>
      </w:r>
      <w:r w:rsidR="002A112D">
        <w:rPr>
          <w:rFonts w:ascii="Georgia" w:hAnsi="Georgia"/>
          <w:color w:val="000000"/>
          <w:sz w:val="28"/>
          <w:szCs w:val="21"/>
        </w:rPr>
        <w:t>4</w:t>
      </w:r>
      <w:r w:rsidRPr="00A17D62">
        <w:rPr>
          <w:rFonts w:ascii="Georgia" w:hAnsi="Georgia"/>
          <w:color w:val="000000"/>
          <w:sz w:val="28"/>
          <w:szCs w:val="21"/>
        </w:rPr>
        <w:t>)</w:t>
      </w:r>
    </w:p>
    <w:p w14:paraId="2833F398" w14:textId="77777777" w:rsidR="00C373BD" w:rsidRDefault="00C373BD" w:rsidP="00C373BD">
      <w:pPr>
        <w:ind w:firstLine="720"/>
        <w:rPr>
          <w:rFonts w:ascii="Georgia" w:hAnsi="Georgia"/>
          <w:color w:val="0E0000"/>
          <w:sz w:val="28"/>
          <w:szCs w:val="21"/>
        </w:rPr>
      </w:pPr>
    </w:p>
    <w:p w14:paraId="3F139286" w14:textId="77777777" w:rsidR="00C373BD" w:rsidRDefault="00C373BD" w:rsidP="00C373BD">
      <w:pPr>
        <w:ind w:firstLine="720"/>
        <w:rPr>
          <w:rFonts w:ascii="Georgia" w:hAnsi="Georgia"/>
          <w:color w:val="0E0000"/>
          <w:sz w:val="28"/>
          <w:szCs w:val="21"/>
        </w:rPr>
      </w:pPr>
      <w:r>
        <w:rPr>
          <w:rFonts w:ascii="Georgia" w:hAnsi="Georgia"/>
          <w:color w:val="0E0000"/>
          <w:sz w:val="28"/>
          <w:szCs w:val="21"/>
        </w:rPr>
        <w:t>A</w:t>
      </w:r>
      <w:r w:rsidRPr="00A17D62">
        <w:rPr>
          <w:rFonts w:ascii="Georgia" w:hAnsi="Georgia"/>
          <w:color w:val="0E0000"/>
          <w:sz w:val="28"/>
          <w:szCs w:val="21"/>
        </w:rPr>
        <w:t>ny project seeking federal permits</w:t>
      </w:r>
      <w:r>
        <w:rPr>
          <w:rFonts w:ascii="Georgia" w:hAnsi="Georgia"/>
          <w:color w:val="0E0000"/>
          <w:sz w:val="28"/>
          <w:szCs w:val="21"/>
        </w:rPr>
        <w:t xml:space="preserve"> </w:t>
      </w:r>
      <w:r w:rsidRPr="00A17D62">
        <w:rPr>
          <w:rFonts w:ascii="Georgia" w:hAnsi="Georgia"/>
          <w:color w:val="0E0000"/>
          <w:sz w:val="28"/>
          <w:szCs w:val="21"/>
        </w:rPr>
        <w:t>or licenses for activities that “may result in any discharge into the</w:t>
      </w:r>
      <w:r>
        <w:rPr>
          <w:rFonts w:ascii="Georgia" w:hAnsi="Georgia"/>
          <w:color w:val="0E0000"/>
          <w:sz w:val="28"/>
          <w:szCs w:val="21"/>
        </w:rPr>
        <w:t xml:space="preserve"> </w:t>
      </w:r>
      <w:r w:rsidRPr="00A17D62">
        <w:rPr>
          <w:rFonts w:ascii="Georgia" w:hAnsi="Georgia"/>
          <w:color w:val="0E0000"/>
          <w:sz w:val="28"/>
          <w:szCs w:val="21"/>
        </w:rPr>
        <w:t>navigable waters” must also obtain a water quality certification from</w:t>
      </w:r>
      <w:r>
        <w:rPr>
          <w:rFonts w:ascii="Georgia" w:hAnsi="Georgia"/>
          <w:color w:val="0E0000"/>
          <w:sz w:val="28"/>
          <w:szCs w:val="21"/>
        </w:rPr>
        <w:t xml:space="preserve"> </w:t>
      </w:r>
      <w:r w:rsidRPr="00A17D62">
        <w:rPr>
          <w:rFonts w:ascii="Georgia" w:hAnsi="Georgia"/>
          <w:color w:val="0E0000"/>
          <w:sz w:val="28"/>
          <w:szCs w:val="21"/>
        </w:rPr>
        <w:t>a state or interstate authority. Projects that trigger section 401</w:t>
      </w:r>
      <w:r>
        <w:rPr>
          <w:rFonts w:ascii="Georgia" w:hAnsi="Georgia"/>
          <w:color w:val="0E0000"/>
          <w:sz w:val="28"/>
          <w:szCs w:val="21"/>
        </w:rPr>
        <w:t xml:space="preserve"> </w:t>
      </w:r>
      <w:r w:rsidRPr="00A17D62">
        <w:rPr>
          <w:rFonts w:ascii="Georgia" w:hAnsi="Georgia"/>
          <w:color w:val="0E0000"/>
          <w:sz w:val="28"/>
          <w:szCs w:val="21"/>
        </w:rPr>
        <w:t>certification include projects requiring permits for disturbing</w:t>
      </w:r>
      <w:r>
        <w:rPr>
          <w:rFonts w:ascii="Georgia" w:hAnsi="Georgia"/>
          <w:color w:val="0E0000"/>
          <w:sz w:val="28"/>
          <w:szCs w:val="21"/>
        </w:rPr>
        <w:t xml:space="preserve"> </w:t>
      </w:r>
      <w:r w:rsidRPr="00C373BD">
        <w:rPr>
          <w:rFonts w:ascii="Georgia" w:hAnsi="Georgia"/>
          <w:color w:val="0E0000"/>
          <w:sz w:val="28"/>
          <w:szCs w:val="21"/>
        </w:rPr>
        <w:t>wetlands,</w:t>
      </w:r>
      <w:r w:rsidRPr="002A112D">
        <w:rPr>
          <w:rFonts w:ascii="Georgia" w:hAnsi="Georgia"/>
          <w:b/>
          <w:bCs/>
          <w:color w:val="0E0000"/>
          <w:sz w:val="28"/>
          <w:szCs w:val="21"/>
        </w:rPr>
        <w:t xml:space="preserve"> </w:t>
      </w:r>
      <w:r w:rsidRPr="00A17D62">
        <w:rPr>
          <w:rFonts w:ascii="Georgia" w:hAnsi="Georgia"/>
          <w:color w:val="0E0000"/>
          <w:sz w:val="28"/>
          <w:szCs w:val="21"/>
        </w:rPr>
        <w:t>permits under the Rivers and Harbors Act, licenses for</w:t>
      </w:r>
      <w:r>
        <w:rPr>
          <w:rFonts w:ascii="Georgia" w:hAnsi="Georgia"/>
          <w:color w:val="0E0000"/>
          <w:sz w:val="28"/>
          <w:szCs w:val="21"/>
        </w:rPr>
        <w:t xml:space="preserve"> </w:t>
      </w:r>
      <w:r w:rsidRPr="00A17D62">
        <w:rPr>
          <w:rFonts w:ascii="Georgia" w:hAnsi="Georgia"/>
          <w:color w:val="0E0000"/>
          <w:sz w:val="28"/>
          <w:szCs w:val="21"/>
        </w:rPr>
        <w:t>hydroelectric power plants, and licenses from the Nuclear</w:t>
      </w:r>
      <w:r>
        <w:rPr>
          <w:rFonts w:ascii="Georgia" w:hAnsi="Georgia"/>
          <w:color w:val="0E0000"/>
          <w:sz w:val="28"/>
          <w:szCs w:val="21"/>
        </w:rPr>
        <w:t xml:space="preserve"> </w:t>
      </w:r>
      <w:r w:rsidRPr="00A17D62">
        <w:rPr>
          <w:rFonts w:ascii="Georgia" w:hAnsi="Georgia"/>
          <w:color w:val="0E0000"/>
          <w:sz w:val="28"/>
          <w:szCs w:val="21"/>
        </w:rPr>
        <w:t xml:space="preserve">Regulatory Commission. </w:t>
      </w:r>
      <w:r>
        <w:rPr>
          <w:rFonts w:ascii="Georgia" w:hAnsi="Georgia"/>
          <w:color w:val="0E0000"/>
          <w:sz w:val="28"/>
          <w:szCs w:val="21"/>
        </w:rPr>
        <w:t>(5)</w:t>
      </w:r>
    </w:p>
    <w:p w14:paraId="2BE17F12" w14:textId="3C11D8AB" w:rsidR="00C373BD" w:rsidRPr="00A17D62" w:rsidRDefault="00C373BD" w:rsidP="00C373BD">
      <w:pPr>
        <w:rPr>
          <w:rFonts w:ascii="Georgia" w:hAnsi="Georgia"/>
          <w:color w:val="000000"/>
          <w:sz w:val="28"/>
          <w:szCs w:val="21"/>
        </w:rPr>
      </w:pPr>
      <w:bookmarkStart w:id="4" w:name="OLE_LINK88"/>
      <w:r w:rsidRPr="00A17D62">
        <w:rPr>
          <w:rFonts w:ascii="Georgia" w:hAnsi="Georgia"/>
          <w:color w:val="000000"/>
          <w:sz w:val="28"/>
          <w:szCs w:val="21"/>
        </w:rPr>
        <w:t>_____</w:t>
      </w:r>
    </w:p>
    <w:bookmarkEnd w:id="4"/>
    <w:p w14:paraId="1E456C40" w14:textId="76584865" w:rsidR="00162BB4" w:rsidRDefault="002A112D" w:rsidP="00940E3B">
      <w:pPr>
        <w:rPr>
          <w:rFonts w:ascii="Georgia" w:hAnsi="Georgia"/>
          <w:color w:val="000000"/>
          <w:sz w:val="28"/>
          <w:szCs w:val="21"/>
        </w:rPr>
      </w:pPr>
      <w:r>
        <w:rPr>
          <w:rFonts w:ascii="Georgia" w:hAnsi="Georgia"/>
          <w:color w:val="000000"/>
          <w:sz w:val="28"/>
          <w:szCs w:val="21"/>
        </w:rPr>
        <w:t>4</w:t>
      </w:r>
      <w:r w:rsidR="00FB75B7">
        <w:rPr>
          <w:rFonts w:ascii="Georgia" w:hAnsi="Georgia"/>
          <w:color w:val="000000"/>
          <w:sz w:val="28"/>
          <w:szCs w:val="21"/>
        </w:rPr>
        <w:tab/>
        <w:t>E</w:t>
      </w:r>
      <w:r w:rsidR="00940E3B" w:rsidRPr="00A17D62">
        <w:rPr>
          <w:rFonts w:ascii="Georgia" w:hAnsi="Georgia"/>
          <w:color w:val="000000"/>
          <w:sz w:val="28"/>
          <w:szCs w:val="21"/>
        </w:rPr>
        <w:t>nvironmental Protection Agency, P 40, CFR, Part 121, EPA-HQ-OW-2019-0405; FRL-10009-80-OW</w:t>
      </w:r>
      <w:r w:rsidR="00C373BD">
        <w:rPr>
          <w:rFonts w:ascii="Georgia" w:hAnsi="Georgia"/>
          <w:color w:val="000000"/>
          <w:sz w:val="28"/>
          <w:szCs w:val="21"/>
        </w:rPr>
        <w:t>,</w:t>
      </w:r>
      <w:r w:rsidR="00940E3B" w:rsidRPr="00A17D62">
        <w:rPr>
          <w:rFonts w:ascii="Georgia" w:hAnsi="Georgia"/>
          <w:color w:val="000000"/>
          <w:sz w:val="28"/>
          <w:szCs w:val="21"/>
        </w:rPr>
        <w:t xml:space="preserve"> RIN 2040-AF86, </w:t>
      </w:r>
      <w:r w:rsidR="00C373BD">
        <w:rPr>
          <w:rFonts w:ascii="Georgia" w:hAnsi="Georgia"/>
          <w:color w:val="000000"/>
          <w:sz w:val="28"/>
          <w:szCs w:val="21"/>
        </w:rPr>
        <w:t xml:space="preserve">CWA </w:t>
      </w:r>
      <w:r w:rsidR="00940E3B" w:rsidRPr="00A17D62">
        <w:rPr>
          <w:rFonts w:ascii="Georgia" w:hAnsi="Georgia"/>
          <w:color w:val="000000"/>
          <w:sz w:val="28"/>
          <w:szCs w:val="21"/>
        </w:rPr>
        <w:t>Section 401 Certification Rule: Environmental Protection Agency: Final</w:t>
      </w:r>
      <w:r w:rsidR="00C373BD">
        <w:rPr>
          <w:rFonts w:ascii="Georgia" w:hAnsi="Georgia"/>
          <w:color w:val="000000"/>
          <w:sz w:val="28"/>
          <w:szCs w:val="21"/>
        </w:rPr>
        <w:t xml:space="preserve"> </w:t>
      </w:r>
      <w:r w:rsidR="00940E3B" w:rsidRPr="00A17D62">
        <w:rPr>
          <w:rFonts w:ascii="Georgia" w:hAnsi="Georgia"/>
          <w:color w:val="000000"/>
          <w:sz w:val="28"/>
          <w:szCs w:val="21"/>
        </w:rPr>
        <w:t xml:space="preserve">rule, p. 36. </w:t>
      </w:r>
    </w:p>
    <w:p w14:paraId="55B0E913" w14:textId="77777777" w:rsidR="00C373BD" w:rsidRDefault="00C373BD" w:rsidP="002A112D">
      <w:pPr>
        <w:ind w:firstLine="720"/>
        <w:rPr>
          <w:rFonts w:ascii="Georgia" w:hAnsi="Georgia"/>
          <w:color w:val="0E0000"/>
          <w:sz w:val="28"/>
          <w:szCs w:val="21"/>
        </w:rPr>
      </w:pPr>
      <w:r>
        <w:rPr>
          <w:rFonts w:ascii="Georgia" w:hAnsi="Georgia"/>
          <w:color w:val="0E0000"/>
          <w:sz w:val="28"/>
          <w:szCs w:val="21"/>
        </w:rPr>
        <w:t xml:space="preserve"> </w:t>
      </w:r>
    </w:p>
    <w:p w14:paraId="221B5075" w14:textId="29406D09" w:rsidR="00C373BD" w:rsidRPr="00A17D62" w:rsidRDefault="00C373BD" w:rsidP="00C373BD">
      <w:pPr>
        <w:rPr>
          <w:rFonts w:ascii="Georgia" w:hAnsi="Georgia"/>
          <w:color w:val="000000"/>
          <w:sz w:val="28"/>
          <w:szCs w:val="21"/>
        </w:rPr>
      </w:pPr>
      <w:r>
        <w:rPr>
          <w:rFonts w:ascii="Georgia" w:hAnsi="Georgia"/>
          <w:color w:val="0E0000"/>
          <w:sz w:val="28"/>
          <w:szCs w:val="21"/>
        </w:rPr>
        <w:t>5</w:t>
      </w:r>
      <w:r>
        <w:rPr>
          <w:rFonts w:ascii="Georgia" w:hAnsi="Georgia"/>
          <w:color w:val="0E0000"/>
          <w:sz w:val="28"/>
          <w:szCs w:val="21"/>
        </w:rPr>
        <w:tab/>
      </w:r>
      <w:r w:rsidRPr="00A17D62">
        <w:rPr>
          <w:rFonts w:ascii="Georgia" w:hAnsi="Georgia"/>
          <w:color w:val="000000"/>
          <w:sz w:val="28"/>
          <w:szCs w:val="21"/>
        </w:rPr>
        <w:t>EPA-HQ-OW-2019-0405; FRL-10009-80-OW</w:t>
      </w:r>
      <w:r>
        <w:rPr>
          <w:rFonts w:ascii="Georgia" w:hAnsi="Georgia"/>
          <w:color w:val="000000"/>
          <w:sz w:val="28"/>
          <w:szCs w:val="21"/>
        </w:rPr>
        <w:t xml:space="preserve">, </w:t>
      </w:r>
      <w:r w:rsidRPr="00A17D62">
        <w:rPr>
          <w:rFonts w:ascii="Georgia" w:hAnsi="Georgia"/>
          <w:color w:val="000000"/>
          <w:sz w:val="28"/>
          <w:szCs w:val="21"/>
        </w:rPr>
        <w:t>RIN 2040-AF86</w:t>
      </w:r>
    </w:p>
    <w:p w14:paraId="0CEA4F21" w14:textId="77777777" w:rsidR="00C373BD" w:rsidRPr="00A17D62" w:rsidRDefault="00C373BD" w:rsidP="00C373BD">
      <w:pPr>
        <w:rPr>
          <w:rFonts w:ascii="Georgia" w:hAnsi="Georgia"/>
          <w:color w:val="000000"/>
          <w:sz w:val="28"/>
          <w:szCs w:val="21"/>
        </w:rPr>
      </w:pPr>
      <w:r w:rsidRPr="00A17D62">
        <w:rPr>
          <w:rFonts w:ascii="Georgia" w:hAnsi="Georgia"/>
          <w:color w:val="000000"/>
          <w:sz w:val="28"/>
          <w:szCs w:val="21"/>
        </w:rPr>
        <w:t>Clean Water Act Section 401 Certification Rule: Environmental Protection</w:t>
      </w:r>
    </w:p>
    <w:p w14:paraId="017D1259" w14:textId="545B828F" w:rsidR="00FB75B7" w:rsidRPr="00C373BD" w:rsidRDefault="00C373BD" w:rsidP="00FB75B7">
      <w:pPr>
        <w:rPr>
          <w:rFonts w:ascii="Georgia" w:hAnsi="Georgia"/>
          <w:color w:val="000000"/>
          <w:sz w:val="28"/>
          <w:szCs w:val="21"/>
        </w:rPr>
      </w:pPr>
      <w:r w:rsidRPr="00A17D62">
        <w:rPr>
          <w:rFonts w:ascii="Georgia" w:hAnsi="Georgia"/>
          <w:color w:val="000000"/>
          <w:sz w:val="28"/>
          <w:szCs w:val="21"/>
        </w:rPr>
        <w:t>Agency: Final rule,</w:t>
      </w:r>
      <w:r>
        <w:rPr>
          <w:rFonts w:ascii="Georgia" w:hAnsi="Georgia"/>
          <w:color w:val="000000"/>
          <w:sz w:val="28"/>
          <w:szCs w:val="21"/>
        </w:rPr>
        <w:t xml:space="preserve"> </w:t>
      </w:r>
      <w:r w:rsidRPr="00A17D62">
        <w:rPr>
          <w:rFonts w:ascii="Georgia" w:hAnsi="Georgia"/>
          <w:color w:val="000000"/>
          <w:sz w:val="28"/>
          <w:szCs w:val="21"/>
        </w:rPr>
        <w:t>pp. 47-50.</w:t>
      </w:r>
    </w:p>
    <w:p w14:paraId="72AE1FFC" w14:textId="5BFDD71A" w:rsidR="00940E3B" w:rsidRPr="00A17D62" w:rsidRDefault="00FB75B7" w:rsidP="00FB75B7">
      <w:pPr>
        <w:ind w:firstLine="720"/>
        <w:rPr>
          <w:rFonts w:ascii="Georgia" w:hAnsi="Georgia"/>
          <w:color w:val="000000"/>
          <w:sz w:val="28"/>
          <w:szCs w:val="21"/>
        </w:rPr>
      </w:pPr>
      <w:r>
        <w:rPr>
          <w:rFonts w:ascii="Georgia" w:hAnsi="Georgia"/>
          <w:color w:val="0E0000"/>
          <w:sz w:val="28"/>
          <w:szCs w:val="21"/>
        </w:rPr>
        <w:lastRenderedPageBreak/>
        <w:t>F</w:t>
      </w:r>
      <w:r w:rsidR="00940E3B" w:rsidRPr="00A17D62">
        <w:rPr>
          <w:rFonts w:ascii="Georgia" w:hAnsi="Georgia"/>
          <w:color w:val="0E0000"/>
          <w:sz w:val="28"/>
          <w:szCs w:val="21"/>
        </w:rPr>
        <w:t>urthermore,</w:t>
      </w:r>
      <w:r w:rsidR="00940E3B" w:rsidRPr="00A17D62">
        <w:rPr>
          <w:rFonts w:ascii="Georgia" w:hAnsi="Georgia"/>
          <w:color w:val="000000"/>
          <w:sz w:val="28"/>
          <w:szCs w:val="21"/>
        </w:rPr>
        <w:t xml:space="preserve"> states’ roles and obligations were reaffirmed by the</w:t>
      </w:r>
    </w:p>
    <w:p w14:paraId="01657A3C" w14:textId="7F97D4C1" w:rsidR="00940E3B" w:rsidRPr="00A17D62" w:rsidRDefault="00940E3B" w:rsidP="00940E3B">
      <w:pPr>
        <w:rPr>
          <w:rFonts w:ascii="Georgia" w:hAnsi="Georgia"/>
          <w:color w:val="000000"/>
          <w:sz w:val="28"/>
          <w:szCs w:val="21"/>
        </w:rPr>
      </w:pPr>
      <w:r w:rsidRPr="00A17D62">
        <w:rPr>
          <w:rFonts w:ascii="Georgia" w:hAnsi="Georgia"/>
          <w:color w:val="000000"/>
          <w:sz w:val="28"/>
          <w:szCs w:val="21"/>
        </w:rPr>
        <w:t>United States Supreme Court in 2006.</w:t>
      </w:r>
      <w:r w:rsidR="00FB75B7">
        <w:rPr>
          <w:rFonts w:ascii="Georgia" w:hAnsi="Georgia"/>
          <w:color w:val="000000"/>
          <w:sz w:val="28"/>
          <w:szCs w:val="21"/>
        </w:rPr>
        <w:t xml:space="preserve"> </w:t>
      </w:r>
      <w:r w:rsidRPr="00A17D62">
        <w:rPr>
          <w:rFonts w:ascii="Georgia" w:hAnsi="Georgia"/>
          <w:color w:val="000000"/>
          <w:sz w:val="28"/>
          <w:szCs w:val="21"/>
        </w:rPr>
        <w:t>The Court concluded by observing that “[s]</w:t>
      </w:r>
      <w:proofErr w:type="spellStart"/>
      <w:r w:rsidRPr="00A17D62">
        <w:rPr>
          <w:rFonts w:ascii="Georgia" w:hAnsi="Georgia"/>
          <w:color w:val="000000"/>
          <w:sz w:val="28"/>
          <w:szCs w:val="21"/>
        </w:rPr>
        <w:t>tate</w:t>
      </w:r>
      <w:proofErr w:type="spellEnd"/>
      <w:r w:rsidRPr="00A17D62">
        <w:rPr>
          <w:rFonts w:ascii="Georgia" w:hAnsi="Georgia"/>
          <w:color w:val="000000"/>
          <w:sz w:val="28"/>
          <w:szCs w:val="21"/>
        </w:rPr>
        <w:t xml:space="preserve"> certifications under</w:t>
      </w:r>
      <w:r w:rsidR="00FB75B7">
        <w:rPr>
          <w:rFonts w:ascii="Georgia" w:hAnsi="Georgia"/>
          <w:color w:val="000000"/>
          <w:sz w:val="28"/>
          <w:szCs w:val="21"/>
        </w:rPr>
        <w:t xml:space="preserve"> </w:t>
      </w:r>
      <w:r w:rsidRPr="00A17D62">
        <w:rPr>
          <w:rFonts w:ascii="Georgia" w:hAnsi="Georgia"/>
          <w:color w:val="000000"/>
          <w:sz w:val="28"/>
          <w:szCs w:val="21"/>
        </w:rPr>
        <w:t>[section] 401 are essential in the scheme to preserve state authority</w:t>
      </w:r>
    </w:p>
    <w:p w14:paraId="484A1E29" w14:textId="3BD633E8" w:rsidR="00940E3B" w:rsidRPr="00A17D62" w:rsidRDefault="00940E3B" w:rsidP="00940E3B">
      <w:pPr>
        <w:rPr>
          <w:rFonts w:ascii="Georgia" w:hAnsi="Georgia"/>
          <w:color w:val="000000"/>
          <w:sz w:val="28"/>
          <w:szCs w:val="21"/>
        </w:rPr>
      </w:pPr>
      <w:r w:rsidRPr="00A17D62">
        <w:rPr>
          <w:rFonts w:ascii="Georgia" w:hAnsi="Georgia"/>
          <w:color w:val="000000"/>
          <w:sz w:val="28"/>
          <w:szCs w:val="21"/>
        </w:rPr>
        <w:t>to address the broad range of pollution.”</w:t>
      </w:r>
      <w:r w:rsidRPr="00A17D62">
        <w:rPr>
          <w:rFonts w:ascii="Georgia" w:hAnsi="Georgia"/>
          <w:i/>
          <w:iCs/>
          <w:color w:val="000000"/>
          <w:sz w:val="28"/>
          <w:szCs w:val="21"/>
        </w:rPr>
        <w:t xml:space="preserve"> </w:t>
      </w:r>
      <w:r w:rsidRPr="00A17D62">
        <w:rPr>
          <w:rFonts w:ascii="Georgia" w:hAnsi="Georgia"/>
          <w:color w:val="000000"/>
          <w:sz w:val="28"/>
          <w:szCs w:val="21"/>
        </w:rPr>
        <w:t>This sentence, when read</w:t>
      </w:r>
      <w:r w:rsidR="00FB75B7">
        <w:rPr>
          <w:rFonts w:ascii="Georgia" w:hAnsi="Georgia"/>
          <w:color w:val="000000"/>
          <w:sz w:val="28"/>
          <w:szCs w:val="21"/>
        </w:rPr>
        <w:t xml:space="preserve"> </w:t>
      </w:r>
      <w:r w:rsidRPr="00A17D62">
        <w:rPr>
          <w:rFonts w:ascii="Georgia" w:hAnsi="Georgia"/>
          <w:color w:val="000000"/>
          <w:sz w:val="28"/>
          <w:szCs w:val="21"/>
        </w:rPr>
        <w:t>in isolation, has been interpreted as broadening the scope of section</w:t>
      </w:r>
      <w:r w:rsidR="00FB75B7">
        <w:rPr>
          <w:rFonts w:ascii="Georgia" w:hAnsi="Georgia"/>
          <w:color w:val="000000"/>
          <w:sz w:val="28"/>
          <w:szCs w:val="21"/>
        </w:rPr>
        <w:t xml:space="preserve"> </w:t>
      </w:r>
      <w:r w:rsidRPr="00A17D62">
        <w:rPr>
          <w:rFonts w:ascii="Georgia" w:hAnsi="Georgia"/>
          <w:color w:val="000000"/>
          <w:sz w:val="28"/>
          <w:szCs w:val="21"/>
        </w:rPr>
        <w:t>401 to allow certifying authorities to consider potential</w:t>
      </w:r>
      <w:r w:rsidR="00FB75B7">
        <w:rPr>
          <w:rFonts w:ascii="Georgia" w:hAnsi="Georgia"/>
          <w:color w:val="000000"/>
          <w:sz w:val="28"/>
          <w:szCs w:val="21"/>
        </w:rPr>
        <w:t xml:space="preserve"> </w:t>
      </w:r>
      <w:r w:rsidRPr="00A17D62">
        <w:rPr>
          <w:rFonts w:ascii="Georgia" w:hAnsi="Georgia"/>
          <w:color w:val="000000"/>
          <w:sz w:val="28"/>
          <w:szCs w:val="21"/>
        </w:rPr>
        <w:t>environmental impacts from a proposed federally licensed or</w:t>
      </w:r>
    </w:p>
    <w:p w14:paraId="5E73F3DE" w14:textId="11182174" w:rsidR="00940E3B" w:rsidRPr="00A17D62" w:rsidRDefault="00940E3B" w:rsidP="00940E3B">
      <w:pPr>
        <w:rPr>
          <w:rFonts w:ascii="Georgia" w:hAnsi="Georgia"/>
          <w:color w:val="000000"/>
          <w:sz w:val="28"/>
          <w:szCs w:val="21"/>
        </w:rPr>
      </w:pPr>
      <w:r w:rsidRPr="00A17D62">
        <w:rPr>
          <w:rFonts w:ascii="Georgia" w:hAnsi="Georgia"/>
          <w:color w:val="000000"/>
          <w:sz w:val="28"/>
          <w:szCs w:val="21"/>
        </w:rPr>
        <w:t xml:space="preserve">permitted project that have nothing to do with water quality. </w:t>
      </w:r>
    </w:p>
    <w:p w14:paraId="7EA4812E" w14:textId="0E939DD8" w:rsidR="00FB75B7" w:rsidRDefault="00FB75B7" w:rsidP="00940E3B">
      <w:pPr>
        <w:rPr>
          <w:rFonts w:ascii="Georgia" w:hAnsi="Georgia"/>
          <w:color w:val="000000"/>
          <w:sz w:val="28"/>
          <w:szCs w:val="21"/>
        </w:rPr>
      </w:pPr>
    </w:p>
    <w:p w14:paraId="215F77D9" w14:textId="07FCBC13" w:rsidR="00940E3B" w:rsidRDefault="00FB75B7" w:rsidP="00FB75B7">
      <w:pPr>
        <w:ind w:firstLine="720"/>
        <w:rPr>
          <w:rFonts w:ascii="Georgia" w:hAnsi="Georgia"/>
          <w:color w:val="000000"/>
          <w:sz w:val="28"/>
          <w:szCs w:val="21"/>
        </w:rPr>
      </w:pPr>
      <w:r>
        <w:rPr>
          <w:rFonts w:ascii="Georgia" w:hAnsi="Georgia"/>
          <w:color w:val="000000"/>
          <w:sz w:val="28"/>
          <w:szCs w:val="21"/>
        </w:rPr>
        <w:t>T</w:t>
      </w:r>
      <w:r w:rsidR="00940E3B" w:rsidRPr="00A17D62">
        <w:rPr>
          <w:rFonts w:ascii="Georgia" w:hAnsi="Georgia"/>
          <w:color w:val="000000"/>
          <w:sz w:val="28"/>
          <w:szCs w:val="21"/>
        </w:rPr>
        <w:t>he Court then stated,</w:t>
      </w:r>
    </w:p>
    <w:p w14:paraId="5C972BFF" w14:textId="77777777" w:rsidR="00FB75B7" w:rsidRPr="00A17D62" w:rsidRDefault="00FB75B7" w:rsidP="00FB75B7">
      <w:pPr>
        <w:ind w:firstLine="720"/>
        <w:rPr>
          <w:rFonts w:ascii="Georgia" w:hAnsi="Georgia"/>
          <w:color w:val="000000"/>
          <w:sz w:val="28"/>
          <w:szCs w:val="21"/>
        </w:rPr>
      </w:pPr>
    </w:p>
    <w:p w14:paraId="66857E65" w14:textId="77777777" w:rsidR="00940E3B" w:rsidRPr="00A17D62" w:rsidRDefault="00940E3B" w:rsidP="00FB75B7">
      <w:pPr>
        <w:ind w:firstLine="720"/>
        <w:rPr>
          <w:rFonts w:ascii="Georgia" w:hAnsi="Georgia"/>
          <w:color w:val="000000"/>
          <w:sz w:val="28"/>
          <w:szCs w:val="21"/>
        </w:rPr>
      </w:pPr>
      <w:r w:rsidRPr="00A17D62">
        <w:rPr>
          <w:rFonts w:ascii="Georgia" w:hAnsi="Georgia"/>
          <w:color w:val="000000"/>
          <w:sz w:val="28"/>
          <w:szCs w:val="21"/>
        </w:rPr>
        <w:t xml:space="preserve">These are </w:t>
      </w:r>
      <w:r w:rsidRPr="001624AE">
        <w:rPr>
          <w:rFonts w:ascii="Georgia" w:hAnsi="Georgia"/>
          <w:color w:val="000000"/>
          <w:sz w:val="28"/>
          <w:szCs w:val="21"/>
        </w:rPr>
        <w:t xml:space="preserve">the very reasons </w:t>
      </w:r>
      <w:r w:rsidRPr="00A17D62">
        <w:rPr>
          <w:rFonts w:ascii="Georgia" w:hAnsi="Georgia"/>
          <w:color w:val="000000"/>
          <w:sz w:val="28"/>
          <w:szCs w:val="21"/>
        </w:rPr>
        <w:t>that Congress provided the States with</w:t>
      </w:r>
    </w:p>
    <w:p w14:paraId="16B182D2" w14:textId="3C4020B0" w:rsidR="00C9173F" w:rsidRDefault="00940E3B" w:rsidP="00FB75B7">
      <w:pPr>
        <w:ind w:firstLine="720"/>
        <w:rPr>
          <w:rFonts w:ascii="Georgia" w:hAnsi="Georgia"/>
          <w:color w:val="000000"/>
          <w:sz w:val="28"/>
          <w:szCs w:val="21"/>
        </w:rPr>
      </w:pPr>
      <w:r w:rsidRPr="00A17D62">
        <w:rPr>
          <w:rFonts w:ascii="Georgia" w:hAnsi="Georgia"/>
          <w:color w:val="000000"/>
          <w:sz w:val="28"/>
          <w:szCs w:val="21"/>
        </w:rPr>
        <w:t>power to enforce ‘any other appropriate requirement of State law,</w:t>
      </w:r>
    </w:p>
    <w:p w14:paraId="2E63A0B9" w14:textId="312DE572" w:rsidR="00940E3B" w:rsidRPr="00A17D62" w:rsidRDefault="00940E3B" w:rsidP="00C9173F">
      <w:pPr>
        <w:ind w:firstLine="720"/>
        <w:rPr>
          <w:rFonts w:ascii="Georgia" w:hAnsi="Georgia"/>
          <w:color w:val="000000"/>
          <w:sz w:val="28"/>
          <w:szCs w:val="21"/>
        </w:rPr>
      </w:pPr>
      <w:r w:rsidRPr="00A17D62">
        <w:rPr>
          <w:rFonts w:ascii="Georgia" w:hAnsi="Georgia"/>
          <w:color w:val="000000"/>
          <w:sz w:val="28"/>
          <w:szCs w:val="21"/>
        </w:rPr>
        <w:t>33</w:t>
      </w:r>
      <w:r w:rsidR="00C9173F">
        <w:rPr>
          <w:rFonts w:ascii="Georgia" w:hAnsi="Georgia"/>
          <w:color w:val="000000"/>
          <w:sz w:val="28"/>
          <w:szCs w:val="21"/>
        </w:rPr>
        <w:t xml:space="preserve"> </w:t>
      </w:r>
      <w:r w:rsidRPr="00A17D62">
        <w:rPr>
          <w:rFonts w:ascii="Georgia" w:hAnsi="Georgia"/>
          <w:color w:val="000000"/>
          <w:sz w:val="28"/>
          <w:szCs w:val="21"/>
        </w:rPr>
        <w:t>U.S.C. 1341(d), by imposing conditions on federal licenses for</w:t>
      </w:r>
    </w:p>
    <w:p w14:paraId="3F199227" w14:textId="3A9B3AF9" w:rsidR="00940E3B" w:rsidRPr="00A17D62" w:rsidRDefault="00940E3B" w:rsidP="00FB75B7">
      <w:pPr>
        <w:ind w:firstLine="720"/>
        <w:rPr>
          <w:rFonts w:ascii="Georgia" w:hAnsi="Georgia"/>
          <w:color w:val="000000"/>
          <w:sz w:val="28"/>
          <w:szCs w:val="21"/>
        </w:rPr>
      </w:pPr>
      <w:r w:rsidRPr="00A17D62">
        <w:rPr>
          <w:rFonts w:ascii="Georgia" w:hAnsi="Georgia"/>
          <w:color w:val="000000"/>
          <w:sz w:val="28"/>
          <w:szCs w:val="21"/>
        </w:rPr>
        <w:t xml:space="preserve">activities that may result in a discharge.” </w:t>
      </w:r>
    </w:p>
    <w:p w14:paraId="6BF0AEB4" w14:textId="703233FA" w:rsidR="002A112D" w:rsidRDefault="00D133AB" w:rsidP="00D133AB">
      <w:pPr>
        <w:ind w:firstLine="720"/>
        <w:rPr>
          <w:rFonts w:ascii="Georgia" w:hAnsi="Georgia"/>
          <w:color w:val="0E0000"/>
          <w:sz w:val="28"/>
          <w:szCs w:val="21"/>
        </w:rPr>
      </w:pPr>
      <w:r>
        <w:rPr>
          <w:rFonts w:ascii="Georgia" w:hAnsi="Georgia"/>
          <w:color w:val="0E0000"/>
          <w:sz w:val="28"/>
          <w:szCs w:val="21"/>
        </w:rPr>
        <w:t xml:space="preserve"> </w:t>
      </w:r>
    </w:p>
    <w:p w14:paraId="7D567C27" w14:textId="328E21F6" w:rsidR="00940E3B" w:rsidRPr="00A17D62" w:rsidRDefault="00940E3B" w:rsidP="002846F8">
      <w:pPr>
        <w:ind w:firstLine="720"/>
        <w:rPr>
          <w:rFonts w:ascii="Georgia" w:hAnsi="Georgia"/>
          <w:color w:val="0E0000"/>
          <w:sz w:val="28"/>
          <w:szCs w:val="21"/>
        </w:rPr>
      </w:pPr>
      <w:r w:rsidRPr="00A17D62">
        <w:rPr>
          <w:rFonts w:ascii="Georgia" w:hAnsi="Georgia"/>
          <w:color w:val="0E0000"/>
          <w:sz w:val="28"/>
          <w:szCs w:val="21"/>
        </w:rPr>
        <w:t>The DEP and the SRBC have failed in</w:t>
      </w:r>
      <w:r w:rsidR="002846F8">
        <w:rPr>
          <w:rFonts w:ascii="Georgia" w:hAnsi="Georgia"/>
          <w:color w:val="0E0000"/>
          <w:sz w:val="28"/>
          <w:szCs w:val="21"/>
        </w:rPr>
        <w:t xml:space="preserve"> </w:t>
      </w:r>
      <w:r w:rsidRPr="00A17D62">
        <w:rPr>
          <w:rFonts w:ascii="Georgia" w:hAnsi="Georgia"/>
          <w:color w:val="0E0000"/>
          <w:sz w:val="28"/>
          <w:szCs w:val="21"/>
        </w:rPr>
        <w:t>their obligations to monitor radioactive discharges from nuclear power</w:t>
      </w:r>
      <w:r w:rsidR="002846F8">
        <w:rPr>
          <w:rFonts w:ascii="Georgia" w:hAnsi="Georgia"/>
          <w:color w:val="0E0000"/>
          <w:sz w:val="28"/>
          <w:szCs w:val="21"/>
        </w:rPr>
        <w:t xml:space="preserve"> </w:t>
      </w:r>
      <w:r w:rsidRPr="00A17D62">
        <w:rPr>
          <w:rFonts w:ascii="Georgia" w:hAnsi="Georgia"/>
          <w:color w:val="0E0000"/>
          <w:sz w:val="28"/>
          <w:szCs w:val="21"/>
        </w:rPr>
        <w:t>plants. The rule was designed in part to protect citizens who live and work</w:t>
      </w:r>
      <w:r w:rsidR="002846F8">
        <w:rPr>
          <w:rFonts w:ascii="Georgia" w:hAnsi="Georgia"/>
          <w:color w:val="0E0000"/>
          <w:sz w:val="28"/>
          <w:szCs w:val="21"/>
        </w:rPr>
        <w:t xml:space="preserve"> </w:t>
      </w:r>
      <w:r w:rsidRPr="00A17D62">
        <w:rPr>
          <w:rFonts w:ascii="Georgia" w:hAnsi="Georgia"/>
          <w:color w:val="0E0000"/>
          <w:sz w:val="28"/>
          <w:szCs w:val="21"/>
        </w:rPr>
        <w:t>around and near power plants from radioactive discharges. The</w:t>
      </w:r>
    </w:p>
    <w:p w14:paraId="1AE7F0FF" w14:textId="1843D4F8" w:rsidR="00940E3B" w:rsidRPr="00A17D62" w:rsidRDefault="00940E3B" w:rsidP="00940E3B">
      <w:pPr>
        <w:rPr>
          <w:rFonts w:ascii="Georgia" w:hAnsi="Georgia"/>
          <w:color w:val="0E0000"/>
          <w:sz w:val="28"/>
          <w:szCs w:val="21"/>
        </w:rPr>
      </w:pPr>
      <w:r w:rsidRPr="00A17D62">
        <w:rPr>
          <w:rFonts w:ascii="Georgia" w:hAnsi="Georgia"/>
          <w:color w:val="0E0000"/>
          <w:sz w:val="28"/>
          <w:szCs w:val="21"/>
        </w:rPr>
        <w:t>Environmental Protection Agency sought to insulate local residents from</w:t>
      </w:r>
      <w:r w:rsidR="002846F8">
        <w:rPr>
          <w:rFonts w:ascii="Georgia" w:hAnsi="Georgia"/>
          <w:color w:val="0E0000"/>
          <w:sz w:val="28"/>
          <w:szCs w:val="21"/>
        </w:rPr>
        <w:t xml:space="preserve"> </w:t>
      </w:r>
      <w:r w:rsidRPr="00A17D62">
        <w:rPr>
          <w:rFonts w:ascii="Georgia" w:hAnsi="Georgia"/>
          <w:color w:val="0E0000"/>
          <w:sz w:val="28"/>
          <w:szCs w:val="21"/>
        </w:rPr>
        <w:t>the previous negligence of regulatory bodies charged to protect their</w:t>
      </w:r>
      <w:r w:rsidR="002846F8">
        <w:rPr>
          <w:rFonts w:ascii="Georgia" w:hAnsi="Georgia"/>
          <w:color w:val="0E0000"/>
          <w:sz w:val="28"/>
          <w:szCs w:val="21"/>
        </w:rPr>
        <w:t xml:space="preserve"> </w:t>
      </w:r>
      <w:r w:rsidRPr="00A17D62">
        <w:rPr>
          <w:rFonts w:ascii="Georgia" w:hAnsi="Georgia"/>
          <w:color w:val="0E0000"/>
          <w:sz w:val="28"/>
          <w:szCs w:val="21"/>
        </w:rPr>
        <w:t>health and safety.</w:t>
      </w:r>
    </w:p>
    <w:p w14:paraId="3126A074" w14:textId="77777777" w:rsidR="002846F8" w:rsidRDefault="002846F8" w:rsidP="00940E3B">
      <w:pPr>
        <w:rPr>
          <w:rFonts w:ascii="Georgia" w:hAnsi="Georgia"/>
          <w:color w:val="0E0000"/>
          <w:sz w:val="28"/>
          <w:szCs w:val="21"/>
        </w:rPr>
      </w:pPr>
    </w:p>
    <w:p w14:paraId="529D399D" w14:textId="6C912899" w:rsidR="00940E3B" w:rsidRPr="00A17D62" w:rsidRDefault="00940E3B" w:rsidP="002846F8">
      <w:pPr>
        <w:ind w:firstLine="720"/>
        <w:rPr>
          <w:rFonts w:ascii="Georgia" w:hAnsi="Georgia"/>
          <w:color w:val="0E0000"/>
          <w:sz w:val="28"/>
          <w:szCs w:val="21"/>
        </w:rPr>
      </w:pPr>
      <w:r w:rsidRPr="00A17D62">
        <w:rPr>
          <w:rFonts w:ascii="Georgia" w:hAnsi="Georgia"/>
          <w:color w:val="0E0000"/>
          <w:sz w:val="28"/>
          <w:szCs w:val="21"/>
        </w:rPr>
        <w:t>Finally, the EPA is responsible for developing regulations and</w:t>
      </w:r>
      <w:r w:rsidR="002846F8">
        <w:rPr>
          <w:rFonts w:ascii="Georgia" w:hAnsi="Georgia"/>
          <w:color w:val="0E0000"/>
          <w:sz w:val="28"/>
          <w:szCs w:val="21"/>
        </w:rPr>
        <w:t xml:space="preserve"> </w:t>
      </w:r>
      <w:r w:rsidRPr="00A17D62">
        <w:rPr>
          <w:rFonts w:ascii="Georgia" w:hAnsi="Georgia"/>
          <w:color w:val="0E0000"/>
          <w:sz w:val="28"/>
          <w:szCs w:val="21"/>
        </w:rPr>
        <w:t>guidance to ensure effective implementation of all CWA programs,</w:t>
      </w:r>
      <w:r w:rsidR="002846F8">
        <w:rPr>
          <w:rFonts w:ascii="Georgia" w:hAnsi="Georgia"/>
          <w:color w:val="0E0000"/>
          <w:sz w:val="28"/>
          <w:szCs w:val="21"/>
        </w:rPr>
        <w:t xml:space="preserve"> </w:t>
      </w:r>
      <w:r w:rsidRPr="00A17D62">
        <w:rPr>
          <w:rFonts w:ascii="Georgia" w:hAnsi="Georgia"/>
          <w:color w:val="0E0000"/>
          <w:sz w:val="28"/>
          <w:szCs w:val="21"/>
        </w:rPr>
        <w:t>including section 401. Legislative history indicates that Congress</w:t>
      </w:r>
      <w:r w:rsidR="002846F8">
        <w:rPr>
          <w:rFonts w:ascii="Georgia" w:hAnsi="Georgia"/>
          <w:color w:val="0E0000"/>
          <w:sz w:val="28"/>
          <w:szCs w:val="21"/>
        </w:rPr>
        <w:t xml:space="preserve"> </w:t>
      </w:r>
      <w:r w:rsidRPr="00A17D62">
        <w:rPr>
          <w:rFonts w:ascii="Georgia" w:hAnsi="Georgia"/>
          <w:color w:val="0E0000"/>
          <w:sz w:val="28"/>
          <w:szCs w:val="21"/>
        </w:rPr>
        <w:t>created the water quality certification requirement to “recognize</w:t>
      </w:r>
      <w:r w:rsidR="007C0662">
        <w:rPr>
          <w:rFonts w:ascii="Georgia" w:hAnsi="Georgia"/>
          <w:color w:val="0E0000"/>
          <w:sz w:val="28"/>
          <w:szCs w:val="21"/>
        </w:rPr>
        <w:t xml:space="preserve"> </w:t>
      </w:r>
      <w:r w:rsidRPr="00A17D62">
        <w:rPr>
          <w:rFonts w:ascii="Georgia" w:hAnsi="Georgia"/>
          <w:color w:val="0E0000"/>
          <w:sz w:val="28"/>
          <w:szCs w:val="21"/>
        </w:rPr>
        <w:t>the responsibility of Federal agencies to protect water quality</w:t>
      </w:r>
      <w:r w:rsidR="002846F8">
        <w:rPr>
          <w:rFonts w:ascii="Georgia" w:hAnsi="Georgia"/>
          <w:color w:val="0E0000"/>
          <w:sz w:val="28"/>
          <w:szCs w:val="21"/>
        </w:rPr>
        <w:t xml:space="preserve"> </w:t>
      </w:r>
      <w:r w:rsidRPr="00A17D62">
        <w:rPr>
          <w:rFonts w:ascii="Georgia" w:hAnsi="Georgia"/>
          <w:color w:val="0E0000"/>
          <w:sz w:val="28"/>
          <w:szCs w:val="21"/>
        </w:rPr>
        <w:t>whenever their activities affect public waterways.” S. Rep. No. 91-</w:t>
      </w:r>
      <w:r w:rsidR="002846F8">
        <w:rPr>
          <w:rFonts w:ascii="Georgia" w:hAnsi="Georgia"/>
          <w:color w:val="0E0000"/>
          <w:sz w:val="28"/>
          <w:szCs w:val="21"/>
        </w:rPr>
        <w:t xml:space="preserve"> </w:t>
      </w:r>
      <w:r w:rsidRPr="00A17D62">
        <w:rPr>
          <w:rFonts w:ascii="Georgia" w:hAnsi="Georgia"/>
          <w:color w:val="0E0000"/>
          <w:sz w:val="28"/>
          <w:szCs w:val="21"/>
        </w:rPr>
        <w:t>351, at 3 (1969). “In the past, these [Federal] licenses and permits</w:t>
      </w:r>
      <w:r w:rsidR="002846F8">
        <w:rPr>
          <w:rFonts w:ascii="Georgia" w:hAnsi="Georgia"/>
          <w:color w:val="0E0000"/>
          <w:sz w:val="28"/>
          <w:szCs w:val="21"/>
        </w:rPr>
        <w:t xml:space="preserve"> </w:t>
      </w:r>
      <w:r w:rsidRPr="00A17D62">
        <w:rPr>
          <w:rFonts w:ascii="Georgia" w:hAnsi="Georgia"/>
          <w:color w:val="0E0000"/>
          <w:sz w:val="28"/>
          <w:szCs w:val="21"/>
        </w:rPr>
        <w:t>have been granted without any assurance that the [water quality]</w:t>
      </w:r>
      <w:r w:rsidR="002846F8">
        <w:rPr>
          <w:rFonts w:ascii="Georgia" w:hAnsi="Georgia"/>
          <w:color w:val="0E0000"/>
          <w:sz w:val="28"/>
          <w:szCs w:val="21"/>
        </w:rPr>
        <w:t xml:space="preserve"> </w:t>
      </w:r>
      <w:r w:rsidRPr="00A17D62">
        <w:rPr>
          <w:rFonts w:ascii="Georgia" w:hAnsi="Georgia"/>
          <w:color w:val="0E0000"/>
          <w:sz w:val="28"/>
          <w:szCs w:val="21"/>
        </w:rPr>
        <w:t>standards will be met or even considered.” Id. As an example, the</w:t>
      </w:r>
    </w:p>
    <w:p w14:paraId="2A7FD45B" w14:textId="172D5ECB" w:rsidR="002802FE" w:rsidRDefault="00940E3B" w:rsidP="001624AE">
      <w:pPr>
        <w:rPr>
          <w:rFonts w:ascii="Georgia" w:hAnsi="Georgia"/>
          <w:color w:val="0E0000"/>
          <w:sz w:val="28"/>
          <w:szCs w:val="21"/>
        </w:rPr>
      </w:pPr>
      <w:r w:rsidRPr="00A17D62">
        <w:rPr>
          <w:rFonts w:ascii="Georgia" w:hAnsi="Georgia"/>
          <w:color w:val="0E0000"/>
          <w:sz w:val="28"/>
          <w:szCs w:val="21"/>
        </w:rPr>
        <w:t>legislative history discusses the Atomic Energy Commission's failure</w:t>
      </w:r>
      <w:r w:rsidR="002846F8">
        <w:rPr>
          <w:rFonts w:ascii="Georgia" w:hAnsi="Georgia"/>
          <w:color w:val="0E0000"/>
          <w:sz w:val="28"/>
          <w:szCs w:val="21"/>
        </w:rPr>
        <w:t xml:space="preserve"> </w:t>
      </w:r>
      <w:r w:rsidRPr="00A17D62">
        <w:rPr>
          <w:rFonts w:ascii="Georgia" w:hAnsi="Georgia"/>
          <w:color w:val="0E0000"/>
          <w:sz w:val="28"/>
          <w:szCs w:val="21"/>
        </w:rPr>
        <w:t>to consider the impact of thermal pollution on receiving waters when</w:t>
      </w:r>
      <w:r w:rsidR="002846F8">
        <w:rPr>
          <w:rFonts w:ascii="Georgia" w:hAnsi="Georgia"/>
          <w:color w:val="0E0000"/>
          <w:sz w:val="28"/>
          <w:szCs w:val="21"/>
        </w:rPr>
        <w:t xml:space="preserve"> </w:t>
      </w:r>
      <w:r w:rsidRPr="00A17D62">
        <w:rPr>
          <w:rFonts w:ascii="Georgia" w:hAnsi="Georgia"/>
          <w:color w:val="0E0000"/>
          <w:sz w:val="28"/>
          <w:szCs w:val="21"/>
        </w:rPr>
        <w:t>evaluating “site selection, construction, and design or operation of</w:t>
      </w:r>
      <w:r w:rsidR="002846F8">
        <w:rPr>
          <w:rFonts w:ascii="Georgia" w:hAnsi="Georgia"/>
          <w:color w:val="0E0000"/>
          <w:sz w:val="28"/>
          <w:szCs w:val="21"/>
        </w:rPr>
        <w:t xml:space="preserve"> </w:t>
      </w:r>
      <w:r w:rsidRPr="00A17D62">
        <w:rPr>
          <w:rFonts w:ascii="Georgia" w:hAnsi="Georgia"/>
          <w:color w:val="0E0000"/>
          <w:sz w:val="28"/>
          <w:szCs w:val="21"/>
        </w:rPr>
        <w:t>nuclear power plants. Id. (</w:t>
      </w:r>
      <w:r w:rsidR="00175777">
        <w:rPr>
          <w:rFonts w:ascii="Georgia" w:hAnsi="Georgia"/>
          <w:color w:val="0E0000"/>
          <w:sz w:val="28"/>
          <w:szCs w:val="21"/>
        </w:rPr>
        <w:t>7</w:t>
      </w:r>
      <w:r w:rsidRPr="00A17D62">
        <w:rPr>
          <w:rFonts w:ascii="Georgia" w:hAnsi="Georgia"/>
          <w:color w:val="0E0000"/>
          <w:sz w:val="28"/>
          <w:szCs w:val="21"/>
        </w:rPr>
        <w:t>)</w:t>
      </w:r>
      <w:r w:rsidR="002846F8">
        <w:rPr>
          <w:rFonts w:ascii="Georgia" w:hAnsi="Georgia"/>
          <w:color w:val="0E0000"/>
          <w:sz w:val="28"/>
          <w:szCs w:val="21"/>
        </w:rPr>
        <w:t xml:space="preserve"> </w:t>
      </w:r>
      <w:r w:rsidRPr="00A17D62">
        <w:rPr>
          <w:rFonts w:ascii="Georgia" w:hAnsi="Georgia"/>
          <w:color w:val="0E0000"/>
          <w:sz w:val="28"/>
          <w:szCs w:val="21"/>
        </w:rPr>
        <w:t xml:space="preserve">The Supreme Court in 2006 in </w:t>
      </w:r>
      <w:r w:rsidRPr="00A17D62">
        <w:rPr>
          <w:rFonts w:ascii="Georgia" w:hAnsi="Georgia"/>
          <w:i/>
          <w:iCs/>
          <w:color w:val="0E0000"/>
          <w:sz w:val="28"/>
          <w:szCs w:val="21"/>
        </w:rPr>
        <w:t xml:space="preserve">S.D. Warren Co. v. Maine Bd. </w:t>
      </w:r>
      <w:r w:rsidR="002846F8" w:rsidRPr="00A17D62">
        <w:rPr>
          <w:rFonts w:ascii="Georgia" w:hAnsi="Georgia"/>
          <w:i/>
          <w:iCs/>
          <w:color w:val="0E0000"/>
          <w:sz w:val="28"/>
          <w:szCs w:val="21"/>
        </w:rPr>
        <w:t>O</w:t>
      </w:r>
      <w:r w:rsidRPr="00A17D62">
        <w:rPr>
          <w:rFonts w:ascii="Georgia" w:hAnsi="Georgia"/>
          <w:i/>
          <w:iCs/>
          <w:color w:val="0E0000"/>
          <w:sz w:val="28"/>
          <w:szCs w:val="21"/>
        </w:rPr>
        <w:t>f</w:t>
      </w:r>
      <w:r w:rsidR="002846F8">
        <w:rPr>
          <w:rFonts w:ascii="Georgia" w:hAnsi="Georgia"/>
          <w:color w:val="0E0000"/>
          <w:sz w:val="28"/>
          <w:szCs w:val="21"/>
        </w:rPr>
        <w:t xml:space="preserve"> </w:t>
      </w:r>
      <w:proofErr w:type="spellStart"/>
      <w:r w:rsidRPr="00A17D62">
        <w:rPr>
          <w:rFonts w:ascii="Georgia" w:hAnsi="Georgia"/>
          <w:i/>
          <w:iCs/>
          <w:color w:val="0E0000"/>
          <w:sz w:val="28"/>
          <w:szCs w:val="21"/>
        </w:rPr>
        <w:t>Envtl</w:t>
      </w:r>
      <w:proofErr w:type="spellEnd"/>
      <w:r w:rsidRPr="00A17D62">
        <w:rPr>
          <w:rFonts w:ascii="Georgia" w:hAnsi="Georgia"/>
          <w:i/>
          <w:iCs/>
          <w:color w:val="0E0000"/>
          <w:sz w:val="28"/>
          <w:szCs w:val="21"/>
        </w:rPr>
        <w:t>. Prot.</w:t>
      </w:r>
      <w:r w:rsidRPr="00A17D62">
        <w:rPr>
          <w:rFonts w:ascii="Georgia" w:hAnsi="Georgia"/>
          <w:color w:val="0E0000"/>
          <w:sz w:val="28"/>
          <w:szCs w:val="21"/>
        </w:rPr>
        <w:t>, 547 U.S. 370 (2006) (</w:t>
      </w:r>
      <w:r w:rsidRPr="00A17D62">
        <w:rPr>
          <w:rFonts w:ascii="Georgia" w:hAnsi="Georgia"/>
          <w:i/>
          <w:iCs/>
          <w:color w:val="0E0000"/>
          <w:sz w:val="28"/>
          <w:szCs w:val="21"/>
        </w:rPr>
        <w:t>S.D. Warren</w:t>
      </w:r>
      <w:r w:rsidRPr="00A17D62">
        <w:rPr>
          <w:rFonts w:ascii="Georgia" w:hAnsi="Georgia"/>
          <w:color w:val="0E0000"/>
          <w:sz w:val="28"/>
          <w:szCs w:val="21"/>
        </w:rPr>
        <w:t>.) explicitly referenced</w:t>
      </w:r>
      <w:r w:rsidR="002846F8">
        <w:rPr>
          <w:rFonts w:ascii="Georgia" w:hAnsi="Georgia"/>
          <w:color w:val="0E0000"/>
          <w:sz w:val="28"/>
          <w:szCs w:val="21"/>
        </w:rPr>
        <w:t xml:space="preserve"> </w:t>
      </w:r>
      <w:r w:rsidRPr="00A17D62">
        <w:rPr>
          <w:rFonts w:ascii="Georgia" w:hAnsi="Georgia"/>
          <w:color w:val="0E0000"/>
          <w:sz w:val="28"/>
          <w:szCs w:val="21"/>
        </w:rPr>
        <w:t>Senator Edmund Muskie’s speech on the floor of the Senate in their</w:t>
      </w:r>
      <w:r w:rsidR="002846F8">
        <w:rPr>
          <w:rFonts w:ascii="Georgia" w:hAnsi="Georgia"/>
          <w:color w:val="0E0000"/>
          <w:sz w:val="28"/>
          <w:szCs w:val="21"/>
        </w:rPr>
        <w:t xml:space="preserve"> </w:t>
      </w:r>
      <w:r w:rsidRPr="00A17D62">
        <w:rPr>
          <w:rFonts w:ascii="Georgia" w:hAnsi="Georgia"/>
          <w:color w:val="0E0000"/>
          <w:sz w:val="28"/>
          <w:szCs w:val="21"/>
        </w:rPr>
        <w:t>decisions.</w:t>
      </w:r>
    </w:p>
    <w:p w14:paraId="2DDB928B" w14:textId="1AD3E273" w:rsidR="00175777" w:rsidRPr="00CC4430" w:rsidRDefault="00175777" w:rsidP="00940E3B">
      <w:pPr>
        <w:rPr>
          <w:rFonts w:ascii="Georgia" w:hAnsi="Georgia"/>
          <w:color w:val="260026"/>
          <w:sz w:val="28"/>
          <w:szCs w:val="21"/>
        </w:rPr>
      </w:pPr>
    </w:p>
    <w:p w14:paraId="3B1EAEF1" w14:textId="22953897" w:rsidR="00D133AB" w:rsidRPr="00A17D62" w:rsidRDefault="00940E3B" w:rsidP="00D133AB">
      <w:pPr>
        <w:ind w:left="720"/>
        <w:rPr>
          <w:rFonts w:ascii="Georgia" w:hAnsi="Georgia"/>
          <w:color w:val="0E0000"/>
          <w:sz w:val="28"/>
          <w:szCs w:val="21"/>
        </w:rPr>
      </w:pPr>
      <w:r w:rsidRPr="00CC4430">
        <w:rPr>
          <w:rFonts w:ascii="Georgia" w:hAnsi="Georgia"/>
          <w:color w:val="0E0000"/>
          <w:sz w:val="28"/>
          <w:szCs w:val="21"/>
        </w:rPr>
        <w:t xml:space="preserve">No polluter will be able to hide behind a </w:t>
      </w:r>
      <w:proofErr w:type="gramStart"/>
      <w:r w:rsidRPr="00CC4430">
        <w:rPr>
          <w:rFonts w:ascii="Georgia" w:hAnsi="Georgia"/>
          <w:color w:val="0E0000"/>
          <w:sz w:val="28"/>
          <w:szCs w:val="21"/>
        </w:rPr>
        <w:t>Federal</w:t>
      </w:r>
      <w:proofErr w:type="gramEnd"/>
      <w:r w:rsidRPr="00CC4430">
        <w:rPr>
          <w:rFonts w:ascii="Georgia" w:hAnsi="Georgia"/>
          <w:color w:val="0E0000"/>
          <w:sz w:val="28"/>
          <w:szCs w:val="21"/>
        </w:rPr>
        <w:t xml:space="preserve"> license or permit as</w:t>
      </w:r>
      <w:r w:rsidR="00CC4430" w:rsidRPr="00CC4430">
        <w:rPr>
          <w:rFonts w:ascii="Georgia" w:hAnsi="Georgia"/>
          <w:color w:val="0E0000"/>
          <w:sz w:val="28"/>
          <w:szCs w:val="21"/>
        </w:rPr>
        <w:t xml:space="preserve"> </w:t>
      </w:r>
      <w:r w:rsidRPr="00CC4430">
        <w:rPr>
          <w:rFonts w:ascii="Georgia" w:hAnsi="Georgia"/>
          <w:color w:val="0E0000"/>
          <w:sz w:val="28"/>
          <w:szCs w:val="21"/>
        </w:rPr>
        <w:t>an excuse for a violation of water quality standard[s]. No</w:t>
      </w:r>
      <w:r w:rsidR="00175777" w:rsidRPr="00CC4430">
        <w:rPr>
          <w:rFonts w:ascii="Georgia" w:hAnsi="Georgia"/>
          <w:color w:val="0E0000"/>
          <w:sz w:val="28"/>
          <w:szCs w:val="21"/>
        </w:rPr>
        <w:t xml:space="preserve"> </w:t>
      </w:r>
      <w:r w:rsidRPr="00CC4430">
        <w:rPr>
          <w:rFonts w:ascii="Georgia" w:hAnsi="Georgia"/>
          <w:color w:val="0E0000"/>
          <w:sz w:val="28"/>
          <w:szCs w:val="21"/>
        </w:rPr>
        <w:t>polluter will be able to make major investments in facilities</w:t>
      </w:r>
      <w:r w:rsidR="00175777" w:rsidRPr="00CC4430">
        <w:rPr>
          <w:rFonts w:ascii="Georgia" w:hAnsi="Georgia"/>
          <w:color w:val="0E0000"/>
          <w:sz w:val="28"/>
          <w:szCs w:val="21"/>
        </w:rPr>
        <w:t xml:space="preserve"> </w:t>
      </w:r>
      <w:r w:rsidRPr="00CC4430">
        <w:rPr>
          <w:rFonts w:ascii="Georgia" w:hAnsi="Georgia"/>
          <w:color w:val="0E0000"/>
          <w:sz w:val="28"/>
          <w:szCs w:val="21"/>
        </w:rPr>
        <w:t xml:space="preserve">under a </w:t>
      </w:r>
      <w:proofErr w:type="gramStart"/>
      <w:r w:rsidRPr="00CC4430">
        <w:rPr>
          <w:rFonts w:ascii="Georgia" w:hAnsi="Georgia"/>
          <w:color w:val="0E0000"/>
          <w:sz w:val="28"/>
          <w:szCs w:val="21"/>
        </w:rPr>
        <w:t>Federal</w:t>
      </w:r>
      <w:proofErr w:type="gramEnd"/>
      <w:r w:rsidRPr="00CC4430">
        <w:rPr>
          <w:rFonts w:ascii="Georgia" w:hAnsi="Georgia"/>
          <w:color w:val="0E0000"/>
          <w:sz w:val="28"/>
          <w:szCs w:val="21"/>
        </w:rPr>
        <w:t xml:space="preserve"> license or permit without providing assurance</w:t>
      </w:r>
      <w:r w:rsidR="00175777" w:rsidRPr="00CC4430">
        <w:rPr>
          <w:rFonts w:ascii="Georgia" w:hAnsi="Georgia"/>
          <w:color w:val="0E0000"/>
          <w:sz w:val="28"/>
          <w:szCs w:val="21"/>
        </w:rPr>
        <w:t xml:space="preserve"> </w:t>
      </w:r>
      <w:r w:rsidRPr="00CC4430">
        <w:rPr>
          <w:rFonts w:ascii="Georgia" w:hAnsi="Georgia"/>
          <w:color w:val="0E0000"/>
          <w:sz w:val="28"/>
          <w:szCs w:val="21"/>
        </w:rPr>
        <w:t>that the facility will comply with water quality standards. No</w:t>
      </w:r>
      <w:r w:rsidR="00CC4430" w:rsidRPr="00CC4430">
        <w:rPr>
          <w:rFonts w:ascii="Georgia" w:hAnsi="Georgia"/>
          <w:color w:val="0E0000"/>
          <w:sz w:val="28"/>
          <w:szCs w:val="21"/>
        </w:rPr>
        <w:t xml:space="preserve"> </w:t>
      </w:r>
      <w:r w:rsidRPr="00CC4430">
        <w:rPr>
          <w:rFonts w:ascii="Georgia" w:hAnsi="Georgia"/>
          <w:color w:val="0E0000"/>
          <w:sz w:val="28"/>
          <w:szCs w:val="21"/>
        </w:rPr>
        <w:t>State water pollution</w:t>
      </w:r>
      <w:r w:rsidR="00CC4430" w:rsidRPr="00CC4430">
        <w:rPr>
          <w:rFonts w:ascii="Georgia" w:hAnsi="Georgia"/>
          <w:color w:val="0E0000"/>
          <w:sz w:val="28"/>
          <w:szCs w:val="21"/>
        </w:rPr>
        <w:t xml:space="preserve"> </w:t>
      </w:r>
      <w:r w:rsidRPr="00CC4430">
        <w:rPr>
          <w:rFonts w:ascii="Georgia" w:hAnsi="Georgia"/>
          <w:color w:val="0E0000"/>
          <w:sz w:val="28"/>
          <w:szCs w:val="21"/>
        </w:rPr>
        <w:t>control agency will be confronted with</w:t>
      </w:r>
      <w:r w:rsidR="00CC4430" w:rsidRPr="00CC4430">
        <w:rPr>
          <w:rFonts w:ascii="Georgia" w:hAnsi="Georgia"/>
          <w:color w:val="0E0000"/>
          <w:sz w:val="28"/>
          <w:szCs w:val="21"/>
        </w:rPr>
        <w:t xml:space="preserve"> </w:t>
      </w:r>
      <w:r w:rsidRPr="00CC4430">
        <w:rPr>
          <w:rFonts w:ascii="Georgia" w:hAnsi="Georgia"/>
          <w:color w:val="0E0000"/>
          <w:sz w:val="28"/>
          <w:szCs w:val="21"/>
        </w:rPr>
        <w:t>a fait accompli by an industry that has built a plant without</w:t>
      </w:r>
      <w:r w:rsidR="00CC4430" w:rsidRPr="00CC4430">
        <w:rPr>
          <w:rFonts w:ascii="Georgia" w:hAnsi="Georgia"/>
          <w:color w:val="0E0000"/>
          <w:sz w:val="28"/>
          <w:szCs w:val="21"/>
        </w:rPr>
        <w:t xml:space="preserve"> </w:t>
      </w:r>
      <w:r w:rsidRPr="00CC4430">
        <w:rPr>
          <w:rFonts w:ascii="Georgia" w:hAnsi="Georgia"/>
          <w:color w:val="0E0000"/>
          <w:sz w:val="28"/>
          <w:szCs w:val="21"/>
        </w:rPr>
        <w:t>consideration of water quality requirement</w:t>
      </w:r>
      <w:r w:rsidRPr="00A17D62">
        <w:rPr>
          <w:rFonts w:ascii="Georgia" w:hAnsi="Georgia"/>
          <w:i/>
          <w:iCs/>
          <w:color w:val="0E0000"/>
          <w:sz w:val="28"/>
          <w:szCs w:val="21"/>
        </w:rPr>
        <w:t>s.</w:t>
      </w:r>
      <w:r w:rsidRPr="00A17D62">
        <w:rPr>
          <w:rFonts w:ascii="Georgia" w:hAnsi="Georgia"/>
          <w:color w:val="0E0000"/>
          <w:sz w:val="28"/>
          <w:szCs w:val="21"/>
        </w:rPr>
        <w:t xml:space="preserve"> </w:t>
      </w:r>
      <w:r w:rsidR="00D133AB">
        <w:rPr>
          <w:rFonts w:ascii="Georgia" w:hAnsi="Georgia"/>
          <w:color w:val="0E0000"/>
          <w:sz w:val="28"/>
          <w:szCs w:val="21"/>
        </w:rPr>
        <w:t xml:space="preserve"> </w:t>
      </w:r>
    </w:p>
    <w:p w14:paraId="7E919D2B" w14:textId="77777777" w:rsidR="00175777" w:rsidRDefault="00175777" w:rsidP="00940E3B">
      <w:pPr>
        <w:rPr>
          <w:rFonts w:ascii="Georgia" w:hAnsi="Georgia"/>
          <w:color w:val="0E0000"/>
          <w:sz w:val="28"/>
          <w:szCs w:val="21"/>
        </w:rPr>
      </w:pPr>
    </w:p>
    <w:p w14:paraId="3F4C81EB" w14:textId="795C8419" w:rsidR="00F72CE8" w:rsidRDefault="00CC4430" w:rsidP="00F72CE8">
      <w:pPr>
        <w:rPr>
          <w:rFonts w:ascii="Georgia" w:hAnsi="Georgia"/>
          <w:color w:val="0E0000"/>
          <w:sz w:val="28"/>
          <w:szCs w:val="21"/>
        </w:rPr>
      </w:pPr>
      <w:r>
        <w:rPr>
          <w:rFonts w:ascii="Georgia" w:hAnsi="Georgia"/>
          <w:color w:val="0E0000"/>
          <w:sz w:val="28"/>
          <w:szCs w:val="21"/>
        </w:rPr>
        <w:lastRenderedPageBreak/>
        <w:tab/>
        <w:t>T</w:t>
      </w:r>
      <w:r w:rsidR="00175777" w:rsidRPr="00A17D62">
        <w:rPr>
          <w:rFonts w:ascii="Georgia" w:hAnsi="Georgia"/>
          <w:color w:val="0E0000"/>
          <w:sz w:val="28"/>
          <w:szCs w:val="21"/>
        </w:rPr>
        <w:t>he Federal Energy Regulatory Commission, the U.S. Army</w:t>
      </w:r>
      <w:r>
        <w:rPr>
          <w:rFonts w:ascii="Georgia" w:hAnsi="Georgia"/>
          <w:color w:val="0E0000"/>
          <w:sz w:val="28"/>
          <w:szCs w:val="21"/>
        </w:rPr>
        <w:t xml:space="preserve"> </w:t>
      </w:r>
      <w:r w:rsidR="00175777" w:rsidRPr="00A17D62">
        <w:rPr>
          <w:rFonts w:ascii="Georgia" w:hAnsi="Georgia"/>
          <w:color w:val="0E0000"/>
          <w:sz w:val="28"/>
          <w:szCs w:val="21"/>
        </w:rPr>
        <w:t>Corps of Engineers, and the Nuclear Regulatory Commission are partners</w:t>
      </w:r>
      <w:r>
        <w:rPr>
          <w:rFonts w:ascii="Georgia" w:hAnsi="Georgia"/>
          <w:color w:val="0E0000"/>
          <w:sz w:val="28"/>
          <w:szCs w:val="21"/>
        </w:rPr>
        <w:t xml:space="preserve"> </w:t>
      </w:r>
      <w:r w:rsidR="00175777" w:rsidRPr="00A17D62">
        <w:rPr>
          <w:rFonts w:ascii="Georgia" w:hAnsi="Georgia"/>
          <w:color w:val="0E0000"/>
          <w:sz w:val="28"/>
          <w:szCs w:val="21"/>
        </w:rPr>
        <w:t>with the Susquehanna River Basin Commission. The Corps, which is a</w:t>
      </w:r>
      <w:r>
        <w:rPr>
          <w:rFonts w:ascii="Georgia" w:hAnsi="Georgia"/>
          <w:color w:val="0E0000"/>
          <w:sz w:val="28"/>
          <w:szCs w:val="21"/>
        </w:rPr>
        <w:t xml:space="preserve"> </w:t>
      </w:r>
      <w:r w:rsidR="00175777" w:rsidRPr="00A17D62">
        <w:rPr>
          <w:rFonts w:ascii="Georgia" w:hAnsi="Georgia"/>
          <w:color w:val="0E0000"/>
          <w:sz w:val="28"/>
          <w:szCs w:val="21"/>
        </w:rPr>
        <w:t>member of the SRBC, plays a pivotal role regarding water resource</w:t>
      </w:r>
      <w:r>
        <w:rPr>
          <w:rFonts w:ascii="Georgia" w:hAnsi="Georgia"/>
          <w:color w:val="0E0000"/>
          <w:sz w:val="28"/>
          <w:szCs w:val="21"/>
        </w:rPr>
        <w:t xml:space="preserve"> </w:t>
      </w:r>
      <w:r w:rsidR="00175777" w:rsidRPr="00A17D62">
        <w:rPr>
          <w:rFonts w:ascii="Georgia" w:hAnsi="Georgia"/>
          <w:color w:val="0E0000"/>
          <w:sz w:val="28"/>
          <w:szCs w:val="21"/>
        </w:rPr>
        <w:t>allocation at nuclear plants. Three</w:t>
      </w:r>
      <w:r w:rsidR="00175777" w:rsidRPr="00A17D62">
        <w:rPr>
          <w:rFonts w:ascii="Georgia" w:hAnsi="Georgia"/>
          <w:color w:val="000000"/>
          <w:sz w:val="28"/>
          <w:szCs w:val="21"/>
        </w:rPr>
        <w:t xml:space="preserve"> Mile Island is located</w:t>
      </w:r>
      <w:r>
        <w:rPr>
          <w:rFonts w:ascii="Georgia" w:hAnsi="Georgia"/>
          <w:color w:val="000000"/>
          <w:sz w:val="28"/>
          <w:szCs w:val="21"/>
        </w:rPr>
        <w:t xml:space="preserve"> </w:t>
      </w:r>
      <w:r w:rsidR="00175777" w:rsidRPr="00A17D62">
        <w:rPr>
          <w:rFonts w:ascii="Georgia" w:hAnsi="Georgia"/>
          <w:color w:val="000000"/>
          <w:sz w:val="28"/>
          <w:szCs w:val="21"/>
        </w:rPr>
        <w:t>within the FERC- designated “exclusion zone.”</w:t>
      </w:r>
      <w:r w:rsidR="00F72CE8">
        <w:rPr>
          <w:rFonts w:ascii="Georgia" w:hAnsi="Georgia"/>
          <w:color w:val="0E0000"/>
          <w:sz w:val="28"/>
          <w:szCs w:val="21"/>
        </w:rPr>
        <w:t xml:space="preserve"> </w:t>
      </w:r>
      <w:r w:rsidR="00F72CE8" w:rsidRPr="00A17D62">
        <w:rPr>
          <w:rFonts w:ascii="Georgia" w:hAnsi="Georgia"/>
          <w:color w:val="0E0000"/>
          <w:sz w:val="28"/>
          <w:szCs w:val="21"/>
        </w:rPr>
        <w:t>The EPA established a Certification protocol to ensure</w:t>
      </w:r>
      <w:r w:rsidR="00F72CE8">
        <w:rPr>
          <w:rFonts w:ascii="Georgia" w:hAnsi="Georgia"/>
          <w:color w:val="000000"/>
          <w:sz w:val="28"/>
          <w:szCs w:val="21"/>
        </w:rPr>
        <w:t xml:space="preserve"> </w:t>
      </w:r>
      <w:r w:rsidR="00F72CE8" w:rsidRPr="00A17D62">
        <w:rPr>
          <w:rFonts w:ascii="Georgia" w:hAnsi="Georgia"/>
          <w:color w:val="0E0000"/>
          <w:sz w:val="28"/>
          <w:szCs w:val="21"/>
        </w:rPr>
        <w:t xml:space="preserve">pollution does not become a routine feature of water use. </w:t>
      </w:r>
      <w:r w:rsidR="00F72CE8">
        <w:rPr>
          <w:rFonts w:ascii="Georgia" w:hAnsi="Georgia"/>
          <w:color w:val="0E0000"/>
          <w:sz w:val="28"/>
          <w:szCs w:val="21"/>
        </w:rPr>
        <w:t xml:space="preserve">  </w:t>
      </w:r>
    </w:p>
    <w:p w14:paraId="579E606E" w14:textId="464D2F8E" w:rsidR="00940E3B" w:rsidRPr="00A17D62" w:rsidRDefault="00940E3B" w:rsidP="00940E3B">
      <w:pPr>
        <w:rPr>
          <w:rFonts w:ascii="Georgia" w:hAnsi="Georgia"/>
          <w:color w:val="0E0000"/>
          <w:sz w:val="28"/>
          <w:szCs w:val="21"/>
        </w:rPr>
      </w:pPr>
    </w:p>
    <w:p w14:paraId="257B2BAE" w14:textId="5257A2FA" w:rsidR="00940E3B" w:rsidRPr="00A17D62" w:rsidRDefault="00940E3B" w:rsidP="00175777">
      <w:pPr>
        <w:ind w:firstLine="720"/>
        <w:rPr>
          <w:rFonts w:ascii="Georgia" w:hAnsi="Georgia"/>
          <w:color w:val="0E0000"/>
          <w:sz w:val="28"/>
          <w:szCs w:val="21"/>
        </w:rPr>
      </w:pPr>
      <w:r w:rsidRPr="00A17D62">
        <w:rPr>
          <w:rFonts w:ascii="Georgia" w:hAnsi="Georgia"/>
          <w:color w:val="0E0000"/>
          <w:sz w:val="28"/>
          <w:szCs w:val="21"/>
        </w:rPr>
        <w:t>In June 1980, the Susquehanna Valley Alliance filed a Complaint and</w:t>
      </w:r>
      <w:r w:rsidR="00175777">
        <w:rPr>
          <w:rFonts w:ascii="Georgia" w:hAnsi="Georgia"/>
          <w:color w:val="0E0000"/>
          <w:sz w:val="28"/>
          <w:szCs w:val="21"/>
        </w:rPr>
        <w:t xml:space="preserve"> </w:t>
      </w:r>
      <w:r w:rsidRPr="00A17D62">
        <w:rPr>
          <w:rFonts w:ascii="Georgia" w:hAnsi="Georgia"/>
          <w:color w:val="0E0000"/>
          <w:sz w:val="28"/>
          <w:szCs w:val="21"/>
        </w:rPr>
        <w:t>Injunction with the Middle District Court in Harrisburg, Pennsylvania</w:t>
      </w:r>
      <w:r w:rsidR="00175777">
        <w:rPr>
          <w:rFonts w:ascii="Georgia" w:hAnsi="Georgia"/>
          <w:color w:val="0E0000"/>
          <w:sz w:val="28"/>
          <w:szCs w:val="21"/>
        </w:rPr>
        <w:t xml:space="preserve"> </w:t>
      </w:r>
      <w:r w:rsidRPr="00A17D62">
        <w:rPr>
          <w:rFonts w:ascii="Georgia" w:hAnsi="Georgia"/>
          <w:color w:val="0E0000"/>
          <w:sz w:val="28"/>
          <w:szCs w:val="21"/>
        </w:rPr>
        <w:t>against the Nuclear</w:t>
      </w:r>
      <w:r w:rsidR="00175777">
        <w:rPr>
          <w:rFonts w:ascii="Georgia" w:hAnsi="Georgia"/>
          <w:color w:val="0E0000"/>
          <w:sz w:val="28"/>
          <w:szCs w:val="21"/>
        </w:rPr>
        <w:t xml:space="preserve"> </w:t>
      </w:r>
      <w:r w:rsidRPr="00A17D62">
        <w:rPr>
          <w:rFonts w:ascii="Georgia" w:hAnsi="Georgia"/>
          <w:color w:val="0E0000"/>
          <w:sz w:val="28"/>
          <w:szCs w:val="21"/>
        </w:rPr>
        <w:t>Regulatory Commission and Metropolitan Edison. The</w:t>
      </w:r>
      <w:r w:rsidR="00175777">
        <w:rPr>
          <w:rFonts w:ascii="Georgia" w:hAnsi="Georgia"/>
          <w:color w:val="0E0000"/>
          <w:sz w:val="28"/>
          <w:szCs w:val="21"/>
        </w:rPr>
        <w:t xml:space="preserve"> </w:t>
      </w:r>
      <w:r w:rsidRPr="00A17D62">
        <w:rPr>
          <w:rFonts w:ascii="Georgia" w:hAnsi="Georgia"/>
          <w:color w:val="0E0000"/>
          <w:sz w:val="28"/>
          <w:szCs w:val="21"/>
        </w:rPr>
        <w:t>injunction sought to prevent the owner and operator of Three Mile Island</w:t>
      </w:r>
      <w:r w:rsidR="00175777">
        <w:rPr>
          <w:rFonts w:ascii="Georgia" w:hAnsi="Georgia"/>
          <w:color w:val="0E0000"/>
          <w:sz w:val="28"/>
          <w:szCs w:val="21"/>
        </w:rPr>
        <w:t xml:space="preserve"> f</w:t>
      </w:r>
      <w:r w:rsidRPr="00A17D62">
        <w:rPr>
          <w:rFonts w:ascii="Georgia" w:hAnsi="Georgia"/>
          <w:color w:val="0E0000"/>
          <w:sz w:val="28"/>
          <w:szCs w:val="21"/>
        </w:rPr>
        <w:t>rom dumping 700,000 gallons of radioactive water into the Susquehanna</w:t>
      </w:r>
      <w:r w:rsidR="00175777">
        <w:rPr>
          <w:rFonts w:ascii="Georgia" w:hAnsi="Georgia"/>
          <w:color w:val="0E0000"/>
          <w:sz w:val="28"/>
          <w:szCs w:val="21"/>
        </w:rPr>
        <w:t xml:space="preserve"> </w:t>
      </w:r>
      <w:r w:rsidRPr="00A17D62">
        <w:rPr>
          <w:rFonts w:ascii="Georgia" w:hAnsi="Georgia"/>
          <w:color w:val="0E0000"/>
          <w:sz w:val="28"/>
          <w:szCs w:val="21"/>
        </w:rPr>
        <w:t>River. The Injunction was granted, and the NRC was found to be in</w:t>
      </w:r>
      <w:r w:rsidR="00175777">
        <w:rPr>
          <w:rFonts w:ascii="Georgia" w:hAnsi="Georgia"/>
          <w:color w:val="0E0000"/>
          <w:sz w:val="28"/>
          <w:szCs w:val="21"/>
        </w:rPr>
        <w:t xml:space="preserve"> </w:t>
      </w:r>
      <w:r w:rsidRPr="00A17D62">
        <w:rPr>
          <w:rFonts w:ascii="Georgia" w:hAnsi="Georgia"/>
          <w:color w:val="0E0000"/>
          <w:sz w:val="28"/>
          <w:szCs w:val="21"/>
        </w:rPr>
        <w:t>violation of the National Environmental Policy Act. (</w:t>
      </w:r>
      <w:r w:rsidR="00D133AB">
        <w:rPr>
          <w:rFonts w:ascii="Georgia" w:hAnsi="Georgia"/>
          <w:color w:val="0E0000"/>
          <w:sz w:val="28"/>
          <w:szCs w:val="21"/>
        </w:rPr>
        <w:t>6</w:t>
      </w:r>
      <w:r w:rsidRPr="00A17D62">
        <w:rPr>
          <w:rFonts w:ascii="Georgia" w:hAnsi="Georgia"/>
          <w:color w:val="0E0000"/>
          <w:sz w:val="28"/>
          <w:szCs w:val="21"/>
        </w:rPr>
        <w:t>)</w:t>
      </w:r>
    </w:p>
    <w:p w14:paraId="6C11EEB9" w14:textId="77777777" w:rsidR="00175777" w:rsidRDefault="00175777" w:rsidP="00940E3B">
      <w:pPr>
        <w:rPr>
          <w:rFonts w:ascii="Georgia" w:hAnsi="Georgia"/>
          <w:color w:val="0E0000"/>
          <w:sz w:val="28"/>
          <w:szCs w:val="21"/>
        </w:rPr>
      </w:pPr>
    </w:p>
    <w:p w14:paraId="55E0584B" w14:textId="4366E674" w:rsidR="00940E3B" w:rsidRPr="00A17D62" w:rsidRDefault="00940E3B" w:rsidP="00175777">
      <w:pPr>
        <w:ind w:firstLine="720"/>
        <w:rPr>
          <w:rFonts w:ascii="Georgia" w:hAnsi="Georgia"/>
          <w:color w:val="0E0000"/>
          <w:sz w:val="28"/>
          <w:szCs w:val="21"/>
        </w:rPr>
      </w:pPr>
      <w:r w:rsidRPr="00A17D62">
        <w:rPr>
          <w:rFonts w:ascii="Georgia" w:hAnsi="Georgia"/>
          <w:color w:val="0E0000"/>
          <w:sz w:val="28"/>
          <w:szCs w:val="21"/>
        </w:rPr>
        <w:t>The complaint alleges the jurisdictional amount required by 28</w:t>
      </w:r>
      <w:r w:rsidR="00175777">
        <w:rPr>
          <w:rFonts w:ascii="Georgia" w:hAnsi="Georgia"/>
          <w:color w:val="0E0000"/>
          <w:sz w:val="28"/>
          <w:szCs w:val="21"/>
        </w:rPr>
        <w:t xml:space="preserve"> </w:t>
      </w:r>
      <w:r w:rsidRPr="00A17D62">
        <w:rPr>
          <w:rFonts w:ascii="Georgia" w:hAnsi="Georgia"/>
          <w:color w:val="0E0000"/>
          <w:sz w:val="28"/>
          <w:szCs w:val="21"/>
        </w:rPr>
        <w:t>U.S.C. § 1331. Plaintiffs' complaint charges that the actions and</w:t>
      </w:r>
      <w:r w:rsidR="00175777">
        <w:rPr>
          <w:rFonts w:ascii="Georgia" w:hAnsi="Georgia"/>
          <w:color w:val="0E0000"/>
          <w:sz w:val="28"/>
          <w:szCs w:val="21"/>
        </w:rPr>
        <w:t xml:space="preserve"> </w:t>
      </w:r>
      <w:r w:rsidRPr="00A17D62">
        <w:rPr>
          <w:rFonts w:ascii="Georgia" w:hAnsi="Georgia"/>
          <w:color w:val="0E0000"/>
          <w:sz w:val="28"/>
          <w:szCs w:val="21"/>
        </w:rPr>
        <w:t>inactions of the NRC and the actions of the Operators have given rise</w:t>
      </w:r>
      <w:r w:rsidR="00175777">
        <w:rPr>
          <w:rFonts w:ascii="Georgia" w:hAnsi="Georgia"/>
          <w:color w:val="0E0000"/>
          <w:sz w:val="28"/>
          <w:szCs w:val="21"/>
        </w:rPr>
        <w:t xml:space="preserve"> </w:t>
      </w:r>
      <w:r w:rsidRPr="00A17D62">
        <w:rPr>
          <w:rFonts w:ascii="Georgia" w:hAnsi="Georgia"/>
          <w:color w:val="0E0000"/>
          <w:sz w:val="28"/>
          <w:szCs w:val="21"/>
        </w:rPr>
        <w:t xml:space="preserve">to four substantive claims. Count I </w:t>
      </w:r>
      <w:proofErr w:type="gramStart"/>
      <w:r w:rsidRPr="00A17D62">
        <w:rPr>
          <w:rFonts w:ascii="Georgia" w:hAnsi="Georgia"/>
          <w:color w:val="0E0000"/>
          <w:sz w:val="28"/>
          <w:szCs w:val="21"/>
        </w:rPr>
        <w:t>charges</w:t>
      </w:r>
      <w:proofErr w:type="gramEnd"/>
      <w:r w:rsidR="00F72CE8">
        <w:rPr>
          <w:rFonts w:ascii="Georgia" w:hAnsi="Georgia"/>
          <w:color w:val="0E0000"/>
          <w:sz w:val="28"/>
          <w:szCs w:val="21"/>
        </w:rPr>
        <w:t>…</w:t>
      </w:r>
      <w:r w:rsidRPr="00A17D62">
        <w:rPr>
          <w:rFonts w:ascii="Georgia" w:hAnsi="Georgia"/>
          <w:color w:val="0E0000"/>
          <w:sz w:val="28"/>
          <w:szCs w:val="21"/>
        </w:rPr>
        <w:t>violations of section 102</w:t>
      </w:r>
      <w:r w:rsidR="00175777">
        <w:rPr>
          <w:rFonts w:ascii="Georgia" w:hAnsi="Georgia"/>
          <w:color w:val="0E0000"/>
          <w:sz w:val="28"/>
          <w:szCs w:val="21"/>
        </w:rPr>
        <w:t xml:space="preserve"> </w:t>
      </w:r>
      <w:r w:rsidRPr="00A17D62">
        <w:rPr>
          <w:rFonts w:ascii="Georgia" w:hAnsi="Georgia"/>
          <w:color w:val="0E0000"/>
          <w:sz w:val="28"/>
          <w:szCs w:val="21"/>
        </w:rPr>
        <w:t>of the National Environmental Policy Act of 1969 (NEPA), 42 U.S.C.</w:t>
      </w:r>
    </w:p>
    <w:p w14:paraId="2D3A6FEF" w14:textId="570C4C71" w:rsidR="00940E3B" w:rsidRPr="00A17D62" w:rsidRDefault="00940E3B" w:rsidP="00940E3B">
      <w:pPr>
        <w:rPr>
          <w:rFonts w:ascii="Georgia" w:hAnsi="Georgia"/>
          <w:color w:val="0E0000"/>
          <w:sz w:val="28"/>
          <w:szCs w:val="21"/>
        </w:rPr>
      </w:pPr>
      <w:r w:rsidRPr="00A17D62">
        <w:rPr>
          <w:rFonts w:ascii="Georgia" w:hAnsi="Georgia"/>
          <w:color w:val="0E0000"/>
          <w:sz w:val="28"/>
          <w:szCs w:val="21"/>
        </w:rPr>
        <w:t>§§ 4321-4361, 4332 (1976), and of a provision of the Operators'</w:t>
      </w:r>
      <w:r w:rsidR="00175777">
        <w:rPr>
          <w:rFonts w:ascii="Georgia" w:hAnsi="Georgia"/>
          <w:color w:val="0E0000"/>
          <w:sz w:val="28"/>
          <w:szCs w:val="21"/>
        </w:rPr>
        <w:t xml:space="preserve"> </w:t>
      </w:r>
      <w:r w:rsidRPr="00A17D62">
        <w:rPr>
          <w:rFonts w:ascii="Georgia" w:hAnsi="Georgia"/>
          <w:color w:val="0E0000"/>
          <w:sz w:val="28"/>
          <w:szCs w:val="21"/>
        </w:rPr>
        <w:t>operating license requiring that the licensee, before engaging in</w:t>
      </w:r>
      <w:r w:rsidR="00175777">
        <w:rPr>
          <w:rFonts w:ascii="Georgia" w:hAnsi="Georgia"/>
          <w:color w:val="0E0000"/>
          <w:sz w:val="28"/>
          <w:szCs w:val="21"/>
        </w:rPr>
        <w:t xml:space="preserve"> </w:t>
      </w:r>
      <w:r w:rsidRPr="00A17D62">
        <w:rPr>
          <w:rFonts w:ascii="Georgia" w:hAnsi="Georgia"/>
          <w:color w:val="0E0000"/>
          <w:sz w:val="28"/>
          <w:szCs w:val="21"/>
        </w:rPr>
        <w:t>additional construction or operational activity, prepare and record</w:t>
      </w:r>
      <w:r w:rsidR="00175777">
        <w:rPr>
          <w:rFonts w:ascii="Georgia" w:hAnsi="Georgia"/>
          <w:color w:val="0E0000"/>
          <w:sz w:val="28"/>
          <w:szCs w:val="21"/>
        </w:rPr>
        <w:t xml:space="preserve"> </w:t>
      </w:r>
      <w:r w:rsidRPr="00A17D62">
        <w:rPr>
          <w:rFonts w:ascii="Georgia" w:hAnsi="Georgia"/>
          <w:color w:val="0E0000"/>
          <w:sz w:val="28"/>
          <w:szCs w:val="21"/>
        </w:rPr>
        <w:t>an environmental evaluation of such activity. Count II charges</w:t>
      </w:r>
      <w:r w:rsidR="00175777">
        <w:rPr>
          <w:rFonts w:ascii="Georgia" w:hAnsi="Georgia"/>
          <w:color w:val="0E0000"/>
          <w:sz w:val="28"/>
          <w:szCs w:val="21"/>
        </w:rPr>
        <w:t xml:space="preserve"> </w:t>
      </w:r>
      <w:r w:rsidRPr="00A17D62">
        <w:rPr>
          <w:rFonts w:ascii="Georgia" w:hAnsi="Georgia"/>
          <w:color w:val="0E0000"/>
          <w:sz w:val="28"/>
          <w:szCs w:val="21"/>
        </w:rPr>
        <w:t>violations of various provisions of the Atomic Energy Act, 42 U.S.C.</w:t>
      </w:r>
      <w:r w:rsidR="00175777">
        <w:rPr>
          <w:rFonts w:ascii="Georgia" w:hAnsi="Georgia"/>
          <w:color w:val="0E0000"/>
          <w:sz w:val="28"/>
          <w:szCs w:val="21"/>
        </w:rPr>
        <w:t xml:space="preserve"> </w:t>
      </w:r>
      <w:r w:rsidRPr="00A17D62">
        <w:rPr>
          <w:rFonts w:ascii="Georgia" w:hAnsi="Georgia"/>
          <w:color w:val="0E0000"/>
          <w:sz w:val="28"/>
          <w:szCs w:val="21"/>
        </w:rPr>
        <w:t>§§ 2011-2296 (1976 Supp. I), regulations of the NRC issued pursuant</w:t>
      </w:r>
      <w:r w:rsidR="00175777">
        <w:rPr>
          <w:rFonts w:ascii="Georgia" w:hAnsi="Georgia"/>
          <w:color w:val="0E0000"/>
          <w:sz w:val="28"/>
          <w:szCs w:val="21"/>
        </w:rPr>
        <w:t xml:space="preserve"> </w:t>
      </w:r>
      <w:r w:rsidRPr="00A17D62">
        <w:rPr>
          <w:rFonts w:ascii="Georgia" w:hAnsi="Georgia"/>
          <w:color w:val="0E0000"/>
          <w:sz w:val="28"/>
          <w:szCs w:val="21"/>
        </w:rPr>
        <w:t>to that Act, and the Operators' license. Count III charges violations of</w:t>
      </w:r>
      <w:r w:rsidR="00175777">
        <w:rPr>
          <w:rFonts w:ascii="Georgia" w:hAnsi="Georgia"/>
          <w:color w:val="0E0000"/>
          <w:sz w:val="28"/>
          <w:szCs w:val="21"/>
        </w:rPr>
        <w:t xml:space="preserve"> </w:t>
      </w:r>
      <w:r w:rsidRPr="00A17D62">
        <w:rPr>
          <w:rFonts w:ascii="Georgia" w:hAnsi="Georgia"/>
          <w:color w:val="0E0000"/>
          <w:sz w:val="28"/>
          <w:szCs w:val="21"/>
        </w:rPr>
        <w:t>section 301(f) of the Federal Water Pollution Control Act, 33 U.S.C.</w:t>
      </w:r>
      <w:r w:rsidR="00175777">
        <w:rPr>
          <w:rFonts w:ascii="Georgia" w:hAnsi="Georgia"/>
          <w:color w:val="0E0000"/>
          <w:sz w:val="28"/>
          <w:szCs w:val="21"/>
        </w:rPr>
        <w:t xml:space="preserve"> </w:t>
      </w:r>
      <w:r w:rsidRPr="00A17D62">
        <w:rPr>
          <w:rFonts w:ascii="Georgia" w:hAnsi="Georgia"/>
          <w:color w:val="0E0000"/>
          <w:sz w:val="28"/>
          <w:szCs w:val="21"/>
        </w:rPr>
        <w:t>§ 1311(f). Count IV alleges that the action of the NRC permitting the</w:t>
      </w:r>
      <w:r w:rsidR="00175777">
        <w:rPr>
          <w:rFonts w:ascii="Georgia" w:hAnsi="Georgia"/>
          <w:color w:val="0E0000"/>
          <w:sz w:val="28"/>
          <w:szCs w:val="21"/>
        </w:rPr>
        <w:t xml:space="preserve"> </w:t>
      </w:r>
      <w:r w:rsidRPr="00A17D62">
        <w:rPr>
          <w:rFonts w:ascii="Georgia" w:hAnsi="Georgia"/>
          <w:color w:val="0E0000"/>
          <w:sz w:val="28"/>
          <w:szCs w:val="21"/>
        </w:rPr>
        <w:t>Operators to discharge radioactive waste violates plaintiffs' rights</w:t>
      </w:r>
    </w:p>
    <w:p w14:paraId="4FB1A3E4" w14:textId="1A313DDA" w:rsidR="00175777" w:rsidRDefault="00940E3B" w:rsidP="00940E3B">
      <w:pPr>
        <w:rPr>
          <w:rFonts w:ascii="Georgia" w:hAnsi="Georgia"/>
          <w:color w:val="0E0000"/>
          <w:sz w:val="28"/>
          <w:szCs w:val="21"/>
        </w:rPr>
      </w:pPr>
      <w:r w:rsidRPr="00A17D62">
        <w:rPr>
          <w:rFonts w:ascii="Georgia" w:hAnsi="Georgia"/>
          <w:color w:val="0E0000"/>
          <w:sz w:val="28"/>
          <w:szCs w:val="21"/>
        </w:rPr>
        <w:t>under various provisions of the United States Constitution. (</w:t>
      </w:r>
      <w:r w:rsidR="00D133AB">
        <w:rPr>
          <w:rFonts w:ascii="Georgia" w:hAnsi="Georgia"/>
          <w:color w:val="0E0000"/>
          <w:sz w:val="28"/>
          <w:szCs w:val="21"/>
        </w:rPr>
        <w:t>7</w:t>
      </w:r>
      <w:r w:rsidRPr="00A17D62">
        <w:rPr>
          <w:rFonts w:ascii="Georgia" w:hAnsi="Georgia"/>
          <w:color w:val="0E0000"/>
          <w:sz w:val="28"/>
          <w:szCs w:val="21"/>
        </w:rPr>
        <w:t>)</w:t>
      </w:r>
    </w:p>
    <w:p w14:paraId="7441DEFA" w14:textId="77777777" w:rsidR="007D4400" w:rsidRDefault="00D133AB" w:rsidP="007D4400">
      <w:pPr>
        <w:rPr>
          <w:rFonts w:ascii="Georgia" w:hAnsi="Georgia"/>
          <w:color w:val="0E0000"/>
          <w:sz w:val="28"/>
          <w:szCs w:val="21"/>
        </w:rPr>
      </w:pPr>
      <w:bookmarkStart w:id="5" w:name="OLE_LINK69"/>
      <w:r>
        <w:rPr>
          <w:rFonts w:ascii="Georgia" w:hAnsi="Georgia"/>
          <w:color w:val="260026"/>
          <w:sz w:val="28"/>
          <w:szCs w:val="21"/>
        </w:rPr>
        <w:t xml:space="preserve"> </w:t>
      </w:r>
    </w:p>
    <w:p w14:paraId="2CBC47E2" w14:textId="36318243" w:rsidR="00175777" w:rsidRPr="00A17D62" w:rsidRDefault="007D4400" w:rsidP="007D4400">
      <w:pPr>
        <w:ind w:firstLine="720"/>
        <w:rPr>
          <w:rFonts w:ascii="Georgia" w:hAnsi="Georgia"/>
          <w:color w:val="0E0000"/>
          <w:sz w:val="28"/>
          <w:szCs w:val="21"/>
        </w:rPr>
      </w:pPr>
      <w:r>
        <w:rPr>
          <w:rFonts w:ascii="Georgia" w:hAnsi="Georgia"/>
          <w:color w:val="0E0000"/>
          <w:sz w:val="28"/>
          <w:szCs w:val="21"/>
        </w:rPr>
        <w:t>This is precisely the action NEPA seeks to prevent. The DEP was provided s tool forged out of the inadequacies of the Atomic Energy Commission and failures by the Nuclear Regulatory Commission at Three Mile Island.</w:t>
      </w:r>
    </w:p>
    <w:p w14:paraId="2A605166" w14:textId="77777777" w:rsidR="00940E3B" w:rsidRPr="00A17D62" w:rsidRDefault="00940E3B" w:rsidP="00940E3B">
      <w:pPr>
        <w:rPr>
          <w:rFonts w:ascii="Georgia" w:hAnsi="Georgia"/>
          <w:color w:val="0E0000"/>
          <w:sz w:val="28"/>
          <w:szCs w:val="21"/>
        </w:rPr>
      </w:pPr>
      <w:r w:rsidRPr="00A17D62">
        <w:rPr>
          <w:rFonts w:ascii="Georgia" w:hAnsi="Georgia"/>
          <w:color w:val="0E0000"/>
          <w:sz w:val="28"/>
          <w:szCs w:val="21"/>
        </w:rPr>
        <w:t>_____</w:t>
      </w:r>
    </w:p>
    <w:bookmarkEnd w:id="5"/>
    <w:p w14:paraId="70CD33E3" w14:textId="41C0A201" w:rsidR="00175777" w:rsidRDefault="00D133AB" w:rsidP="00940E3B">
      <w:pPr>
        <w:rPr>
          <w:rFonts w:ascii="Georgia" w:hAnsi="Georgia"/>
          <w:color w:val="0E0000"/>
          <w:sz w:val="28"/>
          <w:szCs w:val="21"/>
        </w:rPr>
      </w:pPr>
      <w:r>
        <w:rPr>
          <w:rFonts w:ascii="Georgia" w:hAnsi="Georgia"/>
          <w:color w:val="0E0000"/>
          <w:sz w:val="28"/>
          <w:szCs w:val="21"/>
        </w:rPr>
        <w:t>6</w:t>
      </w:r>
      <w:r w:rsidR="00175777">
        <w:rPr>
          <w:rFonts w:ascii="Georgia" w:hAnsi="Georgia"/>
          <w:color w:val="0E0000"/>
          <w:sz w:val="28"/>
          <w:szCs w:val="21"/>
        </w:rPr>
        <w:tab/>
      </w:r>
      <w:r w:rsidR="00940E3B" w:rsidRPr="00A17D62">
        <w:rPr>
          <w:rFonts w:ascii="Georgia" w:hAnsi="Georgia"/>
          <w:color w:val="0E0000"/>
          <w:sz w:val="28"/>
          <w:szCs w:val="21"/>
        </w:rPr>
        <w:t>Susquehanna Valley Alliance v. Three Mile Island</w:t>
      </w:r>
      <w:r w:rsidR="00940E3B" w:rsidRPr="00A17D62">
        <w:rPr>
          <w:rFonts w:ascii="Georgia" w:hAnsi="Georgia"/>
          <w:b/>
          <w:bCs/>
          <w:color w:val="0E0000"/>
          <w:sz w:val="28"/>
          <w:szCs w:val="21"/>
        </w:rPr>
        <w:t xml:space="preserve">: </w:t>
      </w:r>
      <w:r w:rsidR="00940E3B" w:rsidRPr="00A17D62">
        <w:rPr>
          <w:rFonts w:ascii="Georgia" w:hAnsi="Georgia"/>
          <w:color w:val="0E0000"/>
          <w:sz w:val="28"/>
          <w:szCs w:val="21"/>
        </w:rPr>
        <w:t>United States</w:t>
      </w:r>
      <w:r w:rsidR="00175777">
        <w:rPr>
          <w:rFonts w:ascii="Georgia" w:hAnsi="Georgia"/>
          <w:color w:val="0E0000"/>
          <w:sz w:val="28"/>
          <w:szCs w:val="21"/>
        </w:rPr>
        <w:t xml:space="preserve"> </w:t>
      </w:r>
      <w:r w:rsidR="00940E3B" w:rsidRPr="00A17D62">
        <w:rPr>
          <w:rFonts w:ascii="Georgia" w:hAnsi="Georgia"/>
          <w:color w:val="0E0000"/>
          <w:sz w:val="28"/>
          <w:szCs w:val="21"/>
        </w:rPr>
        <w:t>Court of Appeals, Third Circuit. Date published: March 17,</w:t>
      </w:r>
      <w:r w:rsidR="00175777">
        <w:rPr>
          <w:rFonts w:ascii="Georgia" w:hAnsi="Georgia"/>
          <w:color w:val="0E0000"/>
          <w:sz w:val="28"/>
          <w:szCs w:val="21"/>
        </w:rPr>
        <w:t xml:space="preserve"> </w:t>
      </w:r>
      <w:r w:rsidR="00940E3B" w:rsidRPr="00A17D62">
        <w:rPr>
          <w:rFonts w:ascii="Georgia" w:hAnsi="Georgia"/>
          <w:color w:val="0E0000"/>
          <w:sz w:val="28"/>
          <w:szCs w:val="21"/>
        </w:rPr>
        <w:t xml:space="preserve">1980 Citations 619 F.2d 231 </w:t>
      </w:r>
    </w:p>
    <w:p w14:paraId="26B5186C" w14:textId="1115C233" w:rsidR="00940E3B" w:rsidRPr="00A17D62" w:rsidRDefault="00940E3B" w:rsidP="00940E3B">
      <w:pPr>
        <w:rPr>
          <w:rFonts w:ascii="Georgia" w:hAnsi="Georgia"/>
          <w:color w:val="0E0000"/>
          <w:sz w:val="28"/>
          <w:szCs w:val="21"/>
        </w:rPr>
      </w:pPr>
      <w:r w:rsidRPr="00A17D62">
        <w:rPr>
          <w:rFonts w:ascii="Georgia" w:hAnsi="Georgia"/>
          <w:color w:val="0E0000"/>
          <w:sz w:val="28"/>
          <w:szCs w:val="21"/>
        </w:rPr>
        <w:t>(3d Cir. 1980) No. 79-2446. Argued</w:t>
      </w:r>
      <w:r w:rsidR="00175777">
        <w:rPr>
          <w:rFonts w:ascii="Georgia" w:hAnsi="Georgia"/>
          <w:color w:val="0E0000"/>
          <w:sz w:val="28"/>
          <w:szCs w:val="21"/>
        </w:rPr>
        <w:t xml:space="preserve"> </w:t>
      </w:r>
      <w:r w:rsidRPr="00A17D62">
        <w:rPr>
          <w:rFonts w:ascii="Georgia" w:hAnsi="Georgia"/>
          <w:color w:val="0E0000"/>
          <w:sz w:val="28"/>
          <w:szCs w:val="21"/>
        </w:rPr>
        <w:t>November 13, 1979. Decided March 17, 1980.</w:t>
      </w:r>
    </w:p>
    <w:p w14:paraId="7211B68C" w14:textId="77777777" w:rsidR="00175777" w:rsidRDefault="00175777" w:rsidP="00940E3B">
      <w:pPr>
        <w:rPr>
          <w:rFonts w:ascii="Georgia" w:hAnsi="Georgia"/>
          <w:color w:val="0E0000"/>
          <w:sz w:val="28"/>
          <w:szCs w:val="21"/>
        </w:rPr>
      </w:pPr>
    </w:p>
    <w:p w14:paraId="6F7963B7" w14:textId="7B0F1E3C" w:rsidR="00940E3B" w:rsidRPr="007D4400" w:rsidRDefault="007D4400" w:rsidP="007D4400">
      <w:pPr>
        <w:rPr>
          <w:rFonts w:ascii="Georgia" w:hAnsi="Georgia"/>
          <w:color w:val="000000"/>
          <w:sz w:val="28"/>
          <w:szCs w:val="21"/>
        </w:rPr>
      </w:pPr>
      <w:r>
        <w:rPr>
          <w:rFonts w:ascii="Georgia" w:hAnsi="Georgia"/>
          <w:color w:val="0E0000"/>
          <w:sz w:val="28"/>
          <w:szCs w:val="21"/>
        </w:rPr>
        <w:t>7</w:t>
      </w:r>
      <w:r>
        <w:rPr>
          <w:rFonts w:ascii="Georgia" w:hAnsi="Georgia"/>
          <w:color w:val="0E0000"/>
          <w:sz w:val="28"/>
          <w:szCs w:val="21"/>
        </w:rPr>
        <w:tab/>
      </w:r>
      <w:r w:rsidR="00940E3B" w:rsidRPr="00A17D62">
        <w:rPr>
          <w:rFonts w:ascii="Georgia" w:hAnsi="Georgia"/>
          <w:color w:val="000000"/>
          <w:sz w:val="28"/>
          <w:szCs w:val="21"/>
        </w:rPr>
        <w:t>TMI-2’s license’s transfer application was silent on the</w:t>
      </w:r>
      <w:r>
        <w:rPr>
          <w:rFonts w:ascii="Georgia" w:hAnsi="Georgia"/>
          <w:color w:val="000000"/>
          <w:sz w:val="28"/>
          <w:szCs w:val="21"/>
        </w:rPr>
        <w:t xml:space="preserve"> </w:t>
      </w:r>
      <w:r w:rsidR="00940E3B" w:rsidRPr="00A17D62">
        <w:rPr>
          <w:rFonts w:ascii="Georgia" w:hAnsi="Georgia"/>
          <w:color w:val="000000"/>
          <w:sz w:val="28"/>
          <w:szCs w:val="21"/>
        </w:rPr>
        <w:t>C</w:t>
      </w:r>
      <w:r w:rsidR="00940E3B" w:rsidRPr="00A17D62">
        <w:rPr>
          <w:rFonts w:ascii="Georgia" w:hAnsi="Georgia"/>
          <w:color w:val="1A1A1A"/>
          <w:sz w:val="28"/>
          <w:szCs w:val="21"/>
        </w:rPr>
        <w:t>lean Water Act, Section 401.</w:t>
      </w:r>
      <w:r>
        <w:rPr>
          <w:rFonts w:ascii="Georgia" w:hAnsi="Georgia"/>
          <w:color w:val="000000"/>
          <w:sz w:val="28"/>
          <w:szCs w:val="21"/>
        </w:rPr>
        <w:t xml:space="preserve"> </w:t>
      </w:r>
      <w:r w:rsidR="00940E3B" w:rsidRPr="00A17D62">
        <w:rPr>
          <w:rFonts w:ascii="Georgia" w:hAnsi="Georgia"/>
          <w:color w:val="260026"/>
          <w:sz w:val="28"/>
          <w:szCs w:val="21"/>
        </w:rPr>
        <w:t>The TMI-1 license renewal in 2008, referenced, “Three Mile Island</w:t>
      </w:r>
    </w:p>
    <w:p w14:paraId="1EF35DC4" w14:textId="39665A2E" w:rsidR="00940E3B" w:rsidRPr="00A17D62" w:rsidRDefault="00940E3B" w:rsidP="00940E3B">
      <w:pPr>
        <w:rPr>
          <w:rFonts w:ascii="Georgia" w:hAnsi="Georgia"/>
          <w:color w:val="260026"/>
          <w:sz w:val="28"/>
          <w:szCs w:val="21"/>
        </w:rPr>
      </w:pPr>
      <w:r w:rsidRPr="00A17D62">
        <w:rPr>
          <w:rFonts w:ascii="Georgia" w:hAnsi="Georgia"/>
          <w:color w:val="260026"/>
          <w:sz w:val="28"/>
          <w:szCs w:val="21"/>
        </w:rPr>
        <w:t>Nuclear Station, Section 401, State Water Quality Certification, Docket</w:t>
      </w:r>
    </w:p>
    <w:p w14:paraId="62ACCCCB" w14:textId="77777777" w:rsidR="00175777" w:rsidRDefault="00940E3B" w:rsidP="00940E3B">
      <w:pPr>
        <w:rPr>
          <w:rFonts w:ascii="Georgia" w:hAnsi="Georgia"/>
          <w:color w:val="260026"/>
          <w:sz w:val="28"/>
          <w:szCs w:val="21"/>
        </w:rPr>
      </w:pPr>
      <w:r w:rsidRPr="00A17D62">
        <w:rPr>
          <w:rFonts w:ascii="Georgia" w:hAnsi="Georgia"/>
          <w:color w:val="260026"/>
          <w:sz w:val="28"/>
          <w:szCs w:val="21"/>
        </w:rPr>
        <w:t xml:space="preserve">No. 77-076, dated </w:t>
      </w:r>
      <w:r w:rsidRPr="00175777">
        <w:rPr>
          <w:rFonts w:ascii="Georgia" w:hAnsi="Georgia"/>
          <w:b/>
          <w:bCs/>
          <w:color w:val="260026"/>
          <w:sz w:val="28"/>
          <w:szCs w:val="21"/>
        </w:rPr>
        <w:t>November 9, 1977</w:t>
      </w:r>
      <w:r w:rsidRPr="00A17D62">
        <w:rPr>
          <w:rFonts w:ascii="Georgia" w:hAnsi="Georgia"/>
          <w:color w:val="260026"/>
          <w:sz w:val="28"/>
          <w:szCs w:val="21"/>
        </w:rPr>
        <w:t>, issued by the Pennsylvania</w:t>
      </w:r>
      <w:r w:rsidR="00175777">
        <w:rPr>
          <w:rFonts w:ascii="Georgia" w:hAnsi="Georgia"/>
          <w:color w:val="260026"/>
          <w:sz w:val="28"/>
          <w:szCs w:val="21"/>
        </w:rPr>
        <w:t xml:space="preserve"> </w:t>
      </w:r>
      <w:r w:rsidRPr="00A17D62">
        <w:rPr>
          <w:rFonts w:ascii="Georgia" w:hAnsi="Georgia"/>
          <w:color w:val="260026"/>
          <w:sz w:val="28"/>
          <w:szCs w:val="21"/>
        </w:rPr>
        <w:t xml:space="preserve">Department </w:t>
      </w:r>
    </w:p>
    <w:p w14:paraId="2997A42E" w14:textId="7F126619" w:rsidR="00175777" w:rsidRDefault="00940E3B" w:rsidP="00940E3B">
      <w:pPr>
        <w:rPr>
          <w:rFonts w:ascii="Georgia" w:hAnsi="Georgia"/>
          <w:color w:val="260026"/>
          <w:sz w:val="28"/>
          <w:szCs w:val="21"/>
        </w:rPr>
      </w:pPr>
      <w:r w:rsidRPr="00A17D62">
        <w:rPr>
          <w:rFonts w:ascii="Georgia" w:hAnsi="Georgia"/>
          <w:color w:val="260026"/>
          <w:sz w:val="28"/>
          <w:szCs w:val="21"/>
        </w:rPr>
        <w:t>of Environmental Resources, but failed to discuss the</w:t>
      </w:r>
      <w:r w:rsidR="00175777">
        <w:rPr>
          <w:rFonts w:ascii="Georgia" w:hAnsi="Georgia"/>
          <w:color w:val="260026"/>
          <w:sz w:val="28"/>
          <w:szCs w:val="21"/>
        </w:rPr>
        <w:t xml:space="preserve"> </w:t>
      </w:r>
      <w:r w:rsidRPr="00A17D62">
        <w:rPr>
          <w:rFonts w:ascii="Georgia" w:hAnsi="Georgia"/>
          <w:color w:val="260026"/>
          <w:sz w:val="28"/>
          <w:szCs w:val="21"/>
        </w:rPr>
        <w:t>“interim” and limited DER Settlement with Metropolitan Edison. The TMI</w:t>
      </w:r>
      <w:r w:rsidR="007D4400">
        <w:rPr>
          <w:rFonts w:ascii="Georgia" w:hAnsi="Georgia"/>
          <w:color w:val="260026"/>
          <w:sz w:val="28"/>
          <w:szCs w:val="21"/>
        </w:rPr>
        <w:t xml:space="preserve"> </w:t>
      </w:r>
      <w:r w:rsidRPr="00A17D62">
        <w:rPr>
          <w:rFonts w:ascii="Georgia" w:hAnsi="Georgia"/>
          <w:color w:val="260026"/>
          <w:sz w:val="28"/>
          <w:szCs w:val="21"/>
        </w:rPr>
        <w:t xml:space="preserve">Unit-1 license was renewed on </w:t>
      </w:r>
    </w:p>
    <w:p w14:paraId="7BE1A36A" w14:textId="1A397704" w:rsidR="00940E3B" w:rsidRDefault="00940E3B" w:rsidP="00940E3B">
      <w:pPr>
        <w:rPr>
          <w:rFonts w:ascii="Georgia" w:hAnsi="Georgia"/>
          <w:color w:val="260026"/>
          <w:sz w:val="28"/>
          <w:szCs w:val="21"/>
        </w:rPr>
      </w:pPr>
      <w:r w:rsidRPr="00A17D62">
        <w:rPr>
          <w:rFonts w:ascii="Georgia" w:hAnsi="Georgia"/>
          <w:color w:val="260026"/>
          <w:sz w:val="28"/>
          <w:szCs w:val="21"/>
        </w:rPr>
        <w:t>October 22, 2009.</w:t>
      </w:r>
    </w:p>
    <w:p w14:paraId="14CCFE57" w14:textId="77777777" w:rsidR="00175777" w:rsidRPr="00A17D62" w:rsidRDefault="00175777" w:rsidP="00940E3B">
      <w:pPr>
        <w:rPr>
          <w:rFonts w:ascii="Georgia" w:hAnsi="Georgia"/>
          <w:color w:val="260026"/>
          <w:sz w:val="28"/>
          <w:szCs w:val="21"/>
        </w:rPr>
      </w:pPr>
    </w:p>
    <w:p w14:paraId="1A471C69" w14:textId="77777777" w:rsidR="00940E3B" w:rsidRPr="00A17D62" w:rsidRDefault="00940E3B" w:rsidP="00175777">
      <w:pPr>
        <w:ind w:firstLine="720"/>
        <w:rPr>
          <w:rFonts w:ascii="Georgia" w:hAnsi="Georgia"/>
          <w:color w:val="0E0000"/>
          <w:sz w:val="28"/>
          <w:szCs w:val="21"/>
        </w:rPr>
      </w:pPr>
      <w:r w:rsidRPr="00A17D62">
        <w:rPr>
          <w:rFonts w:ascii="Georgia" w:hAnsi="Georgia"/>
          <w:color w:val="0E0000"/>
          <w:sz w:val="28"/>
          <w:szCs w:val="21"/>
        </w:rPr>
        <w:lastRenderedPageBreak/>
        <w:t>Furthermore, the document referenced in Three Mile Island Unit-1</w:t>
      </w:r>
    </w:p>
    <w:p w14:paraId="3519A836" w14:textId="392BB240" w:rsidR="00940E3B" w:rsidRPr="00A17D62" w:rsidRDefault="00940E3B" w:rsidP="00940E3B">
      <w:pPr>
        <w:rPr>
          <w:rFonts w:ascii="Georgia" w:hAnsi="Georgia"/>
          <w:color w:val="0E0000"/>
          <w:sz w:val="28"/>
          <w:szCs w:val="21"/>
        </w:rPr>
      </w:pPr>
      <w:r w:rsidRPr="00A17D62">
        <w:rPr>
          <w:rFonts w:ascii="Georgia" w:hAnsi="Georgia"/>
          <w:color w:val="0E0000"/>
          <w:sz w:val="28"/>
          <w:szCs w:val="21"/>
        </w:rPr>
        <w:t xml:space="preserve">License Renewal, Appendix B, </w:t>
      </w:r>
      <w:r w:rsidRPr="00A17D62">
        <w:rPr>
          <w:rFonts w:ascii="Georgia" w:hAnsi="Georgia"/>
          <w:b/>
          <w:bCs/>
          <w:color w:val="0E0000"/>
          <w:sz w:val="28"/>
          <w:szCs w:val="21"/>
        </w:rPr>
        <w:t xml:space="preserve">did not </w:t>
      </w:r>
      <w:r w:rsidRPr="00A17D62">
        <w:rPr>
          <w:rFonts w:ascii="Georgia" w:hAnsi="Georgia"/>
          <w:color w:val="0E0000"/>
          <w:sz w:val="28"/>
          <w:szCs w:val="21"/>
        </w:rPr>
        <w:t>cover the Clean Water Act, Section</w:t>
      </w:r>
    </w:p>
    <w:p w14:paraId="3456DEB5" w14:textId="1C064FFA" w:rsidR="00940E3B" w:rsidRPr="00A17D62" w:rsidRDefault="00940E3B" w:rsidP="00940E3B">
      <w:pPr>
        <w:rPr>
          <w:rFonts w:ascii="Georgia" w:hAnsi="Georgia"/>
          <w:color w:val="0E0000"/>
          <w:sz w:val="28"/>
          <w:szCs w:val="21"/>
        </w:rPr>
      </w:pPr>
      <w:r w:rsidRPr="00A17D62">
        <w:rPr>
          <w:rFonts w:ascii="Georgia" w:hAnsi="Georgia"/>
          <w:color w:val="0E0000"/>
          <w:sz w:val="28"/>
          <w:szCs w:val="21"/>
        </w:rPr>
        <w:t>401</w:t>
      </w:r>
      <w:r w:rsidRPr="00A17D62">
        <w:rPr>
          <w:rFonts w:ascii="Georgia" w:hAnsi="Georgia"/>
          <w:b/>
          <w:bCs/>
          <w:color w:val="0E0000"/>
          <w:sz w:val="28"/>
          <w:szCs w:val="21"/>
        </w:rPr>
        <w:t xml:space="preserve">, </w:t>
      </w:r>
      <w:r w:rsidRPr="00A17D62">
        <w:rPr>
          <w:rFonts w:ascii="Georgia" w:hAnsi="Georgia"/>
          <w:color w:val="0E0000"/>
          <w:sz w:val="28"/>
          <w:szCs w:val="21"/>
        </w:rPr>
        <w:t xml:space="preserve">despite the title. The NRC and TMI ignored </w:t>
      </w:r>
      <w:r w:rsidR="004E061A">
        <w:rPr>
          <w:rFonts w:ascii="Georgia" w:hAnsi="Georgia"/>
          <w:color w:val="0E0000"/>
          <w:sz w:val="28"/>
          <w:szCs w:val="21"/>
        </w:rPr>
        <w:t xml:space="preserve">the </w:t>
      </w:r>
      <w:r w:rsidRPr="00A17D62">
        <w:rPr>
          <w:rFonts w:ascii="Georgia" w:hAnsi="Georgia"/>
          <w:color w:val="0E0000"/>
          <w:sz w:val="28"/>
          <w:szCs w:val="21"/>
        </w:rPr>
        <w:t xml:space="preserve">Third Circuit ruling </w:t>
      </w:r>
      <w:r w:rsidR="00E51AFF">
        <w:rPr>
          <w:rFonts w:ascii="Georgia" w:hAnsi="Georgia"/>
          <w:color w:val="0E0000"/>
          <w:sz w:val="28"/>
          <w:szCs w:val="21"/>
        </w:rPr>
        <w:t>and</w:t>
      </w:r>
    </w:p>
    <w:p w14:paraId="03AA9D59" w14:textId="77777777" w:rsidR="00940E3B" w:rsidRPr="00A17D62" w:rsidRDefault="00940E3B" w:rsidP="00940E3B">
      <w:pPr>
        <w:rPr>
          <w:rFonts w:ascii="Georgia" w:hAnsi="Georgia"/>
          <w:color w:val="0E0000"/>
          <w:sz w:val="28"/>
          <w:szCs w:val="21"/>
        </w:rPr>
      </w:pPr>
      <w:r w:rsidRPr="00A17D62">
        <w:rPr>
          <w:rFonts w:ascii="Georgia" w:hAnsi="Georgia"/>
          <w:color w:val="0E0000"/>
          <w:sz w:val="28"/>
          <w:szCs w:val="21"/>
        </w:rPr>
        <w:t>stated:</w:t>
      </w:r>
    </w:p>
    <w:p w14:paraId="6C168529" w14:textId="77777777" w:rsidR="00175777" w:rsidRDefault="00175777" w:rsidP="00940E3B">
      <w:pPr>
        <w:rPr>
          <w:rFonts w:ascii="Georgia" w:hAnsi="Georgia"/>
          <w:color w:val="000000"/>
          <w:sz w:val="28"/>
          <w:szCs w:val="21"/>
        </w:rPr>
      </w:pPr>
    </w:p>
    <w:p w14:paraId="43631FC5" w14:textId="4B11271E" w:rsidR="00940E3B" w:rsidRPr="00A17D62" w:rsidRDefault="00940E3B" w:rsidP="00175777">
      <w:pPr>
        <w:ind w:firstLine="720"/>
        <w:rPr>
          <w:rFonts w:ascii="Georgia" w:hAnsi="Georgia"/>
          <w:color w:val="000000"/>
          <w:sz w:val="28"/>
          <w:szCs w:val="21"/>
        </w:rPr>
      </w:pPr>
      <w:r w:rsidRPr="00A17D62">
        <w:rPr>
          <w:rFonts w:ascii="Georgia" w:hAnsi="Georgia"/>
          <w:color w:val="000000"/>
          <w:sz w:val="28"/>
          <w:szCs w:val="21"/>
        </w:rPr>
        <w:t>The Commonwealth of Pennsylvania issued a Section 401 State</w:t>
      </w:r>
    </w:p>
    <w:p w14:paraId="4CC6AA7F" w14:textId="77777777" w:rsidR="00940E3B" w:rsidRPr="00A17D62" w:rsidRDefault="00940E3B" w:rsidP="00175777">
      <w:pPr>
        <w:ind w:firstLine="720"/>
        <w:rPr>
          <w:rFonts w:ascii="Georgia" w:hAnsi="Georgia"/>
          <w:color w:val="000000"/>
          <w:sz w:val="28"/>
          <w:szCs w:val="21"/>
        </w:rPr>
      </w:pPr>
      <w:r w:rsidRPr="00A17D62">
        <w:rPr>
          <w:rFonts w:ascii="Georgia" w:hAnsi="Georgia"/>
          <w:color w:val="000000"/>
          <w:sz w:val="28"/>
          <w:szCs w:val="21"/>
        </w:rPr>
        <w:t>Water Quality Certification for the TMI nuclear station on</w:t>
      </w:r>
    </w:p>
    <w:p w14:paraId="6204CC4E"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 xml:space="preserve">November 9, 1977 (included in Appendix B). Now, </w:t>
      </w:r>
      <w:proofErr w:type="spellStart"/>
      <w:r w:rsidRPr="00A17D62">
        <w:rPr>
          <w:rFonts w:ascii="Georgia" w:hAnsi="Georgia"/>
          <w:color w:val="000000"/>
          <w:sz w:val="28"/>
          <w:szCs w:val="21"/>
        </w:rPr>
        <w:t>AmerGen</w:t>
      </w:r>
      <w:proofErr w:type="spellEnd"/>
      <w:r w:rsidRPr="00A17D62">
        <w:rPr>
          <w:rFonts w:ascii="Georgia" w:hAnsi="Georgia"/>
          <w:color w:val="000000"/>
          <w:sz w:val="28"/>
          <w:szCs w:val="21"/>
        </w:rPr>
        <w:t xml:space="preserve"> </w:t>
      </w:r>
    </w:p>
    <w:p w14:paraId="4CF2AEED" w14:textId="35EE83F1" w:rsidR="00175777" w:rsidRDefault="00E51AFF" w:rsidP="00175777">
      <w:pPr>
        <w:ind w:firstLine="720"/>
        <w:rPr>
          <w:rFonts w:ascii="Georgia" w:hAnsi="Georgia"/>
          <w:color w:val="000000"/>
          <w:sz w:val="28"/>
          <w:szCs w:val="21"/>
        </w:rPr>
      </w:pPr>
      <w:r>
        <w:rPr>
          <w:rFonts w:ascii="Georgia" w:hAnsi="Georgia"/>
          <w:color w:val="000000"/>
          <w:sz w:val="28"/>
          <w:szCs w:val="21"/>
        </w:rPr>
        <w:t>i</w:t>
      </w:r>
      <w:r w:rsidR="00940E3B" w:rsidRPr="00A17D62">
        <w:rPr>
          <w:rFonts w:ascii="Georgia" w:hAnsi="Georgia"/>
          <w:color w:val="000000"/>
          <w:sz w:val="28"/>
          <w:szCs w:val="21"/>
        </w:rPr>
        <w:t>s</w:t>
      </w:r>
      <w:r w:rsidR="00175777">
        <w:rPr>
          <w:rFonts w:ascii="Georgia" w:hAnsi="Georgia"/>
          <w:color w:val="000000"/>
          <w:sz w:val="28"/>
          <w:szCs w:val="21"/>
        </w:rPr>
        <w:t xml:space="preserve"> </w:t>
      </w:r>
      <w:r w:rsidR="00940E3B" w:rsidRPr="00A17D62">
        <w:rPr>
          <w:rFonts w:ascii="Georgia" w:hAnsi="Georgia"/>
          <w:color w:val="000000"/>
          <w:sz w:val="28"/>
          <w:szCs w:val="21"/>
        </w:rPr>
        <w:t xml:space="preserve">applying for NRC approval to extend TMI-1 operations under </w:t>
      </w:r>
    </w:p>
    <w:p w14:paraId="24D97D9B" w14:textId="09083BF5" w:rsidR="00940E3B" w:rsidRPr="00A17D62" w:rsidRDefault="004E061A" w:rsidP="00175777">
      <w:pPr>
        <w:ind w:firstLine="720"/>
        <w:rPr>
          <w:rFonts w:ascii="Georgia" w:hAnsi="Georgia"/>
          <w:color w:val="000000"/>
          <w:sz w:val="28"/>
          <w:szCs w:val="21"/>
        </w:rPr>
      </w:pPr>
      <w:r>
        <w:rPr>
          <w:rFonts w:ascii="Georgia" w:hAnsi="Georgia"/>
          <w:color w:val="000000"/>
          <w:sz w:val="28"/>
          <w:szCs w:val="21"/>
        </w:rPr>
        <w:t>a</w:t>
      </w:r>
      <w:r w:rsidR="00175777">
        <w:rPr>
          <w:rFonts w:ascii="Georgia" w:hAnsi="Georgia"/>
          <w:color w:val="000000"/>
          <w:sz w:val="28"/>
          <w:szCs w:val="21"/>
        </w:rPr>
        <w:t xml:space="preserve"> </w:t>
      </w:r>
      <w:r w:rsidR="00940E3B" w:rsidRPr="00A17D62">
        <w:rPr>
          <w:rFonts w:ascii="Georgia" w:hAnsi="Georgia"/>
          <w:color w:val="000000"/>
          <w:sz w:val="28"/>
          <w:szCs w:val="21"/>
        </w:rPr>
        <w:t>renewed license. The NRC has indicated in its Generic</w:t>
      </w:r>
    </w:p>
    <w:p w14:paraId="46B47967" w14:textId="77777777" w:rsidR="00940E3B" w:rsidRPr="00A17D62" w:rsidRDefault="00940E3B" w:rsidP="00175777">
      <w:pPr>
        <w:ind w:firstLine="720"/>
        <w:rPr>
          <w:rFonts w:ascii="Georgia" w:hAnsi="Georgia"/>
          <w:color w:val="000000"/>
          <w:sz w:val="28"/>
          <w:szCs w:val="21"/>
        </w:rPr>
      </w:pPr>
      <w:r w:rsidRPr="00A17D62">
        <w:rPr>
          <w:rFonts w:ascii="Georgia" w:hAnsi="Georgia"/>
          <w:color w:val="000000"/>
          <w:sz w:val="28"/>
          <w:szCs w:val="21"/>
        </w:rPr>
        <w:t>Environmental Impact Statement for License Renewal that</w:t>
      </w:r>
    </w:p>
    <w:p w14:paraId="14A232F2" w14:textId="77777777" w:rsidR="00940E3B" w:rsidRPr="00A17D62" w:rsidRDefault="00940E3B" w:rsidP="00175777">
      <w:pPr>
        <w:ind w:firstLine="720"/>
        <w:rPr>
          <w:rFonts w:ascii="Georgia" w:hAnsi="Georgia"/>
          <w:color w:val="000000"/>
          <w:sz w:val="28"/>
          <w:szCs w:val="21"/>
        </w:rPr>
      </w:pPr>
      <w:r w:rsidRPr="00A17D62">
        <w:rPr>
          <w:rFonts w:ascii="Georgia" w:hAnsi="Georgia"/>
          <w:color w:val="000000"/>
          <w:sz w:val="28"/>
          <w:szCs w:val="21"/>
        </w:rPr>
        <w:t>issuance of an NPDES permit by a state implies continued</w:t>
      </w:r>
    </w:p>
    <w:p w14:paraId="2CC43621" w14:textId="77777777" w:rsidR="00175777" w:rsidRDefault="00940E3B" w:rsidP="00175777">
      <w:pPr>
        <w:ind w:left="720"/>
        <w:rPr>
          <w:rFonts w:ascii="Georgia" w:hAnsi="Georgia"/>
          <w:color w:val="000000"/>
          <w:sz w:val="28"/>
          <w:szCs w:val="21"/>
        </w:rPr>
      </w:pPr>
      <w:r w:rsidRPr="00A17D62">
        <w:rPr>
          <w:rFonts w:ascii="Georgia" w:hAnsi="Georgia"/>
          <w:color w:val="000000"/>
          <w:sz w:val="28"/>
          <w:szCs w:val="21"/>
        </w:rPr>
        <w:t xml:space="preserve">Section 401 certification by the state (NRC 1996, Section4.2.1.1). </w:t>
      </w:r>
    </w:p>
    <w:p w14:paraId="1A5A66BF"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The Commonwealth of Pennsylvania has EPA</w:t>
      </w:r>
      <w:r w:rsidR="00175777">
        <w:rPr>
          <w:rFonts w:ascii="Georgia" w:hAnsi="Georgia"/>
          <w:color w:val="000000"/>
          <w:sz w:val="28"/>
          <w:szCs w:val="21"/>
        </w:rPr>
        <w:t xml:space="preserve"> </w:t>
      </w:r>
      <w:r w:rsidRPr="00A17D62">
        <w:rPr>
          <w:rFonts w:ascii="Georgia" w:hAnsi="Georgia"/>
          <w:color w:val="000000"/>
          <w:sz w:val="28"/>
          <w:szCs w:val="21"/>
        </w:rPr>
        <w:t xml:space="preserve">authorization to </w:t>
      </w:r>
    </w:p>
    <w:p w14:paraId="740C6EE2"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implement the NPDES permitting program. In</w:t>
      </w:r>
      <w:r w:rsidR="00175777">
        <w:rPr>
          <w:rFonts w:ascii="Georgia" w:hAnsi="Georgia"/>
          <w:color w:val="000000"/>
          <w:sz w:val="28"/>
          <w:szCs w:val="21"/>
        </w:rPr>
        <w:t xml:space="preserve"> </w:t>
      </w:r>
      <w:r w:rsidRPr="00A17D62">
        <w:rPr>
          <w:rFonts w:ascii="Georgia" w:hAnsi="Georgia"/>
          <w:color w:val="000000"/>
          <w:sz w:val="28"/>
          <w:szCs w:val="21"/>
        </w:rPr>
        <w:t xml:space="preserve">addition, guidance </w:t>
      </w:r>
    </w:p>
    <w:p w14:paraId="05052784"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published by the Pennsylvania Department</w:t>
      </w:r>
      <w:r w:rsidR="00175777">
        <w:rPr>
          <w:rFonts w:ascii="Georgia" w:hAnsi="Georgia"/>
          <w:color w:val="000000"/>
          <w:sz w:val="28"/>
          <w:szCs w:val="21"/>
        </w:rPr>
        <w:t xml:space="preserve"> </w:t>
      </w:r>
      <w:r w:rsidRPr="00A17D62">
        <w:rPr>
          <w:rFonts w:ascii="Georgia" w:hAnsi="Georgia"/>
          <w:color w:val="000000"/>
          <w:sz w:val="28"/>
          <w:szCs w:val="21"/>
        </w:rPr>
        <w:t xml:space="preserve">of Environmental </w:t>
      </w:r>
    </w:p>
    <w:p w14:paraId="7CE23F95" w14:textId="2EF7FEF1"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Protection states that water quality</w:t>
      </w:r>
      <w:r w:rsidR="00175777">
        <w:rPr>
          <w:rFonts w:ascii="Georgia" w:hAnsi="Georgia"/>
          <w:color w:val="000000"/>
          <w:sz w:val="28"/>
          <w:szCs w:val="21"/>
        </w:rPr>
        <w:t xml:space="preserve"> </w:t>
      </w:r>
      <w:r w:rsidRPr="00A17D62">
        <w:rPr>
          <w:rFonts w:ascii="Georgia" w:hAnsi="Georgia"/>
          <w:color w:val="000000"/>
          <w:sz w:val="28"/>
          <w:szCs w:val="21"/>
        </w:rPr>
        <w:t xml:space="preserve">certifications have been </w:t>
      </w:r>
    </w:p>
    <w:p w14:paraId="380E6B0C" w14:textId="77777777" w:rsidR="00175777" w:rsidRDefault="00175777" w:rsidP="00175777">
      <w:pPr>
        <w:ind w:firstLine="720"/>
        <w:rPr>
          <w:rFonts w:ascii="Georgia" w:hAnsi="Georgia"/>
          <w:color w:val="000000"/>
          <w:sz w:val="28"/>
          <w:szCs w:val="21"/>
        </w:rPr>
      </w:pPr>
      <w:r>
        <w:rPr>
          <w:rFonts w:ascii="Georgia" w:hAnsi="Georgia"/>
          <w:color w:val="000000"/>
          <w:sz w:val="28"/>
          <w:szCs w:val="21"/>
        </w:rPr>
        <w:t>i</w:t>
      </w:r>
      <w:r w:rsidR="00940E3B" w:rsidRPr="00A17D62">
        <w:rPr>
          <w:rFonts w:ascii="Georgia" w:hAnsi="Georgia"/>
          <w:color w:val="000000"/>
          <w:sz w:val="28"/>
          <w:szCs w:val="21"/>
        </w:rPr>
        <w:t>ntegrated with other required permits</w:t>
      </w:r>
      <w:r>
        <w:rPr>
          <w:rFonts w:ascii="Georgia" w:hAnsi="Georgia"/>
          <w:color w:val="000000"/>
          <w:sz w:val="28"/>
          <w:szCs w:val="21"/>
        </w:rPr>
        <w:t xml:space="preserve"> </w:t>
      </w:r>
      <w:r w:rsidR="00940E3B" w:rsidRPr="00A17D62">
        <w:rPr>
          <w:rFonts w:ascii="Georgia" w:hAnsi="Georgia"/>
          <w:color w:val="000000"/>
          <w:sz w:val="28"/>
          <w:szCs w:val="21"/>
        </w:rPr>
        <w:t xml:space="preserve">and that individual water </w:t>
      </w:r>
    </w:p>
    <w:p w14:paraId="4150084A"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quality certifications will be issued</w:t>
      </w:r>
      <w:r w:rsidR="00175777">
        <w:rPr>
          <w:rFonts w:ascii="Georgia" w:hAnsi="Georgia"/>
          <w:color w:val="000000"/>
          <w:sz w:val="28"/>
          <w:szCs w:val="21"/>
        </w:rPr>
        <w:t xml:space="preserve"> </w:t>
      </w:r>
      <w:r w:rsidRPr="00A17D62">
        <w:rPr>
          <w:rFonts w:ascii="Georgia" w:hAnsi="Georgia"/>
          <w:color w:val="000000"/>
          <w:sz w:val="28"/>
          <w:szCs w:val="21"/>
        </w:rPr>
        <w:t>only for activities that are not</w:t>
      </w:r>
    </w:p>
    <w:p w14:paraId="07028DBE"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 xml:space="preserve"> regulated by other water quality</w:t>
      </w:r>
      <w:r w:rsidR="00175777">
        <w:rPr>
          <w:rFonts w:ascii="Georgia" w:hAnsi="Georgia"/>
          <w:color w:val="000000"/>
          <w:sz w:val="28"/>
          <w:szCs w:val="21"/>
        </w:rPr>
        <w:t xml:space="preserve"> </w:t>
      </w:r>
      <w:r w:rsidRPr="00A17D62">
        <w:rPr>
          <w:rFonts w:ascii="Georgia" w:hAnsi="Georgia"/>
          <w:color w:val="000000"/>
          <w:sz w:val="28"/>
          <w:szCs w:val="21"/>
        </w:rPr>
        <w:t xml:space="preserve">approvals or permits. Accordingly, </w:t>
      </w:r>
    </w:p>
    <w:p w14:paraId="4AD43A58" w14:textId="77777777" w:rsidR="00175777" w:rsidRDefault="00940E3B" w:rsidP="00175777">
      <w:pPr>
        <w:ind w:firstLine="720"/>
        <w:rPr>
          <w:rFonts w:ascii="Georgia" w:hAnsi="Georgia"/>
          <w:color w:val="000000"/>
          <w:sz w:val="28"/>
          <w:szCs w:val="21"/>
        </w:rPr>
      </w:pPr>
      <w:r w:rsidRPr="00A17D62">
        <w:rPr>
          <w:rFonts w:ascii="Georgia" w:hAnsi="Georgia"/>
          <w:color w:val="000000"/>
          <w:sz w:val="28"/>
          <w:szCs w:val="21"/>
        </w:rPr>
        <w:t>as evidence of continued</w:t>
      </w:r>
      <w:r w:rsidR="00175777">
        <w:rPr>
          <w:rFonts w:ascii="Georgia" w:hAnsi="Georgia"/>
          <w:color w:val="000000"/>
          <w:sz w:val="28"/>
          <w:szCs w:val="21"/>
        </w:rPr>
        <w:t xml:space="preserve"> </w:t>
      </w:r>
      <w:r w:rsidRPr="00A17D62">
        <w:rPr>
          <w:rFonts w:ascii="Georgia" w:hAnsi="Georgia"/>
          <w:color w:val="000000"/>
          <w:sz w:val="28"/>
          <w:szCs w:val="21"/>
        </w:rPr>
        <w:t xml:space="preserve">Section 401 certification by Pennsylvania, </w:t>
      </w:r>
    </w:p>
    <w:p w14:paraId="1EB38B65" w14:textId="075C1B03" w:rsidR="00940E3B" w:rsidRPr="00A17D62" w:rsidRDefault="00940E3B" w:rsidP="00175777">
      <w:pPr>
        <w:ind w:firstLine="720"/>
        <w:rPr>
          <w:rFonts w:ascii="Georgia" w:hAnsi="Georgia"/>
          <w:color w:val="000000"/>
          <w:sz w:val="28"/>
          <w:szCs w:val="21"/>
        </w:rPr>
      </w:pPr>
      <w:proofErr w:type="spellStart"/>
      <w:r w:rsidRPr="00A17D62">
        <w:rPr>
          <w:rFonts w:ascii="Georgia" w:hAnsi="Georgia"/>
          <w:color w:val="000000"/>
          <w:sz w:val="28"/>
          <w:szCs w:val="21"/>
        </w:rPr>
        <w:t>AmerGen</w:t>
      </w:r>
      <w:proofErr w:type="spellEnd"/>
      <w:r w:rsidRPr="00A17D62">
        <w:rPr>
          <w:rFonts w:ascii="Georgia" w:hAnsi="Georgia"/>
          <w:color w:val="000000"/>
          <w:sz w:val="28"/>
          <w:szCs w:val="21"/>
        </w:rPr>
        <w:t xml:space="preserve"> is</w:t>
      </w:r>
      <w:r w:rsidR="00175777">
        <w:rPr>
          <w:rFonts w:ascii="Georgia" w:hAnsi="Georgia"/>
          <w:color w:val="000000"/>
          <w:sz w:val="28"/>
          <w:szCs w:val="21"/>
        </w:rPr>
        <w:t xml:space="preserve"> </w:t>
      </w:r>
      <w:r w:rsidRPr="00A17D62">
        <w:rPr>
          <w:rFonts w:ascii="Georgia" w:hAnsi="Georgia"/>
          <w:color w:val="000000"/>
          <w:sz w:val="28"/>
          <w:szCs w:val="21"/>
        </w:rPr>
        <w:t>providing the existing TMI-1 NPDES permit.</w:t>
      </w:r>
    </w:p>
    <w:p w14:paraId="5CEF0165" w14:textId="77777777" w:rsidR="00175777" w:rsidRDefault="00175777" w:rsidP="00175777">
      <w:pPr>
        <w:rPr>
          <w:rFonts w:ascii="Georgia" w:hAnsi="Georgia"/>
          <w:color w:val="0E0000"/>
          <w:sz w:val="28"/>
          <w:szCs w:val="21"/>
        </w:rPr>
      </w:pPr>
    </w:p>
    <w:p w14:paraId="72F8388D" w14:textId="15A1D8D6" w:rsidR="00175777" w:rsidRPr="00A17D62" w:rsidRDefault="00175777" w:rsidP="00175777">
      <w:pPr>
        <w:ind w:firstLine="720"/>
        <w:rPr>
          <w:rFonts w:ascii="Georgia" w:hAnsi="Georgia"/>
          <w:color w:val="0E0000"/>
          <w:sz w:val="28"/>
          <w:szCs w:val="21"/>
        </w:rPr>
      </w:pPr>
      <w:r w:rsidRPr="00A17D62">
        <w:rPr>
          <w:rFonts w:ascii="Georgia" w:hAnsi="Georgia"/>
          <w:color w:val="0E0000"/>
          <w:sz w:val="28"/>
          <w:szCs w:val="21"/>
        </w:rPr>
        <w:t xml:space="preserve">The </w:t>
      </w:r>
      <w:proofErr w:type="gramStart"/>
      <w:r w:rsidRPr="00A17D62">
        <w:rPr>
          <w:rFonts w:ascii="Georgia" w:hAnsi="Georgia"/>
          <w:color w:val="0E0000"/>
          <w:sz w:val="28"/>
          <w:szCs w:val="21"/>
        </w:rPr>
        <w:t>fo</w:t>
      </w:r>
      <w:r w:rsidR="004A0DF6">
        <w:rPr>
          <w:rFonts w:ascii="Georgia" w:hAnsi="Georgia"/>
          <w:color w:val="0E0000"/>
          <w:sz w:val="28"/>
          <w:szCs w:val="21"/>
        </w:rPr>
        <w:t>r</w:t>
      </w:r>
      <w:r w:rsidRPr="00A17D62">
        <w:rPr>
          <w:rFonts w:ascii="Georgia" w:hAnsi="Georgia"/>
          <w:color w:val="0E0000"/>
          <w:sz w:val="28"/>
          <w:szCs w:val="21"/>
        </w:rPr>
        <w:t>ty</w:t>
      </w:r>
      <w:r w:rsidR="006D1626">
        <w:rPr>
          <w:rFonts w:ascii="Georgia" w:hAnsi="Georgia"/>
          <w:color w:val="0E0000"/>
          <w:sz w:val="28"/>
          <w:szCs w:val="21"/>
        </w:rPr>
        <w:t>-</w:t>
      </w:r>
      <w:r>
        <w:rPr>
          <w:rFonts w:ascii="Georgia" w:hAnsi="Georgia"/>
          <w:color w:val="0E0000"/>
          <w:sz w:val="28"/>
          <w:szCs w:val="21"/>
        </w:rPr>
        <w:t>nine</w:t>
      </w:r>
      <w:r w:rsidRPr="00A17D62">
        <w:rPr>
          <w:rFonts w:ascii="Georgia" w:hAnsi="Georgia"/>
          <w:color w:val="0E0000"/>
          <w:sz w:val="28"/>
          <w:szCs w:val="21"/>
        </w:rPr>
        <w:t xml:space="preserve"> year</w:t>
      </w:r>
      <w:proofErr w:type="gramEnd"/>
      <w:r w:rsidRPr="00A17D62">
        <w:rPr>
          <w:rFonts w:ascii="Georgia" w:hAnsi="Georgia"/>
          <w:color w:val="0E0000"/>
          <w:sz w:val="28"/>
          <w:szCs w:val="21"/>
        </w:rPr>
        <w:t xml:space="preserve"> Settlement is limited to the following discharges,</w:t>
      </w:r>
    </w:p>
    <w:p w14:paraId="379E6D4A" w14:textId="46A38C6D" w:rsidR="00175777" w:rsidRPr="00A17D62" w:rsidRDefault="00175777" w:rsidP="00175777">
      <w:pPr>
        <w:rPr>
          <w:rFonts w:ascii="Georgia" w:hAnsi="Georgia"/>
          <w:color w:val="0E0000"/>
          <w:sz w:val="28"/>
          <w:szCs w:val="21"/>
        </w:rPr>
      </w:pPr>
      <w:r w:rsidRPr="00A17D62">
        <w:rPr>
          <w:rFonts w:ascii="Georgia" w:hAnsi="Georgia"/>
          <w:color w:val="0E0000"/>
          <w:sz w:val="28"/>
          <w:szCs w:val="21"/>
        </w:rPr>
        <w:t>effluent limitations, and restrictive conditions:</w:t>
      </w:r>
      <w:r w:rsidR="004457E9">
        <w:rPr>
          <w:rFonts w:ascii="Georgia" w:hAnsi="Georgia"/>
          <w:color w:val="0E0000"/>
          <w:sz w:val="28"/>
          <w:szCs w:val="21"/>
        </w:rPr>
        <w:t xml:space="preserve"> </w:t>
      </w:r>
      <w:r w:rsidRPr="00A17D62">
        <w:rPr>
          <w:rFonts w:ascii="Georgia" w:hAnsi="Georgia"/>
          <w:color w:val="0E0000"/>
          <w:sz w:val="28"/>
          <w:szCs w:val="21"/>
        </w:rPr>
        <w:t>1) Effluent discharge from</w:t>
      </w:r>
    </w:p>
    <w:p w14:paraId="53D3714B" w14:textId="77777777" w:rsidR="00175777" w:rsidRPr="00A17D62" w:rsidRDefault="00175777" w:rsidP="00175777">
      <w:pPr>
        <w:rPr>
          <w:rFonts w:ascii="Georgia" w:hAnsi="Georgia"/>
          <w:color w:val="0E0000"/>
          <w:sz w:val="28"/>
          <w:szCs w:val="21"/>
        </w:rPr>
      </w:pPr>
      <w:r w:rsidRPr="00A17D62">
        <w:rPr>
          <w:rFonts w:ascii="Georgia" w:hAnsi="Georgia"/>
          <w:color w:val="0E0000"/>
          <w:sz w:val="28"/>
          <w:szCs w:val="21"/>
        </w:rPr>
        <w:t>sewage treatment facilities; 2) Limitations regarding the Combined</w:t>
      </w:r>
    </w:p>
    <w:p w14:paraId="71AE3A09" w14:textId="2828701D" w:rsidR="00175777" w:rsidRPr="00A17D62" w:rsidRDefault="00175777" w:rsidP="00175777">
      <w:pPr>
        <w:rPr>
          <w:rFonts w:ascii="Georgia" w:hAnsi="Georgia"/>
          <w:color w:val="0E0000"/>
          <w:sz w:val="28"/>
          <w:szCs w:val="21"/>
        </w:rPr>
      </w:pPr>
      <w:r w:rsidRPr="00A17D62">
        <w:rPr>
          <w:rFonts w:ascii="Georgia" w:hAnsi="Georgia"/>
          <w:color w:val="0E0000"/>
          <w:sz w:val="28"/>
          <w:szCs w:val="21"/>
        </w:rPr>
        <w:t>Mechanical Draft Cooling tower; 3) The amount and temperatures of the</w:t>
      </w:r>
    </w:p>
    <w:p w14:paraId="43F56BC6" w14:textId="35C97F48" w:rsidR="00175777" w:rsidRPr="00A17D62" w:rsidRDefault="00175777" w:rsidP="00175777">
      <w:pPr>
        <w:rPr>
          <w:rFonts w:ascii="Georgia" w:hAnsi="Georgia"/>
          <w:color w:val="0E0000"/>
          <w:sz w:val="28"/>
          <w:szCs w:val="21"/>
        </w:rPr>
      </w:pPr>
      <w:r w:rsidRPr="00A17D62">
        <w:rPr>
          <w:rFonts w:ascii="Georgia" w:hAnsi="Georgia"/>
          <w:color w:val="0E0000"/>
          <w:sz w:val="28"/>
          <w:szCs w:val="21"/>
        </w:rPr>
        <w:t xml:space="preserve">discharge; and, 4) “We do not </w:t>
      </w:r>
      <w:r w:rsidR="00E51AFF">
        <w:rPr>
          <w:rFonts w:ascii="Georgia" w:hAnsi="Georgia"/>
          <w:color w:val="0E0000"/>
          <w:sz w:val="28"/>
          <w:szCs w:val="21"/>
        </w:rPr>
        <w:t>c</w:t>
      </w:r>
      <w:r w:rsidRPr="00A17D62">
        <w:rPr>
          <w:rFonts w:ascii="Georgia" w:hAnsi="Georgia"/>
          <w:color w:val="0E0000"/>
          <w:sz w:val="28"/>
          <w:szCs w:val="21"/>
        </w:rPr>
        <w:t>ertify that the applicant for an NPDES</w:t>
      </w:r>
    </w:p>
    <w:p w14:paraId="39345230" w14:textId="13D0FF1E" w:rsidR="00175777" w:rsidRPr="00A17D62" w:rsidRDefault="00175777" w:rsidP="00175777">
      <w:pPr>
        <w:rPr>
          <w:rFonts w:ascii="Georgia" w:hAnsi="Georgia"/>
          <w:color w:val="0E0000"/>
          <w:sz w:val="28"/>
          <w:szCs w:val="21"/>
        </w:rPr>
      </w:pPr>
      <w:r w:rsidRPr="00A17D62">
        <w:rPr>
          <w:rFonts w:ascii="Georgia" w:hAnsi="Georgia"/>
          <w:color w:val="0E0000"/>
          <w:sz w:val="28"/>
          <w:szCs w:val="21"/>
        </w:rPr>
        <w:t>permit is now in co</w:t>
      </w:r>
      <w:r w:rsidR="00E51AFF">
        <w:rPr>
          <w:rFonts w:ascii="Georgia" w:hAnsi="Georgia"/>
          <w:color w:val="0E0000"/>
          <w:sz w:val="28"/>
          <w:szCs w:val="21"/>
        </w:rPr>
        <w:t>m</w:t>
      </w:r>
      <w:r w:rsidRPr="00A17D62">
        <w:rPr>
          <w:rFonts w:ascii="Georgia" w:hAnsi="Georgia"/>
          <w:color w:val="0E0000"/>
          <w:sz w:val="28"/>
          <w:szCs w:val="21"/>
        </w:rPr>
        <w:t>pliance with our effluent limitations or permit</w:t>
      </w:r>
    </w:p>
    <w:p w14:paraId="2741CB50" w14:textId="77777777" w:rsidR="00175777" w:rsidRPr="00A17D62" w:rsidRDefault="00175777" w:rsidP="00175777">
      <w:pPr>
        <w:rPr>
          <w:rFonts w:ascii="Georgia" w:hAnsi="Georgia"/>
          <w:color w:val="0E0000"/>
          <w:sz w:val="28"/>
          <w:szCs w:val="21"/>
        </w:rPr>
      </w:pPr>
      <w:r w:rsidRPr="00A17D62">
        <w:rPr>
          <w:rFonts w:ascii="Georgia" w:hAnsi="Georgia"/>
          <w:color w:val="0E0000"/>
          <w:sz w:val="28"/>
          <w:szCs w:val="21"/>
        </w:rPr>
        <w:t>requirements established pursuant to the Clean Streams Law, Act of June</w:t>
      </w:r>
    </w:p>
    <w:p w14:paraId="222187AB" w14:textId="21A212F7" w:rsidR="00175777" w:rsidRPr="00A17D62" w:rsidRDefault="00175777" w:rsidP="00175777">
      <w:pPr>
        <w:rPr>
          <w:rFonts w:ascii="Georgia" w:hAnsi="Georgia"/>
          <w:color w:val="0E0000"/>
          <w:sz w:val="28"/>
          <w:szCs w:val="21"/>
        </w:rPr>
      </w:pPr>
      <w:r w:rsidRPr="00A17D62">
        <w:rPr>
          <w:rFonts w:ascii="Georgia" w:hAnsi="Georgia"/>
          <w:color w:val="0E0000"/>
          <w:sz w:val="28"/>
          <w:szCs w:val="21"/>
        </w:rPr>
        <w:t>22, 1937, as amended, 35 P.S. 691.1 or that such source is</w:t>
      </w:r>
    </w:p>
    <w:p w14:paraId="72D67648" w14:textId="54AD6AEC" w:rsidR="00E76EC3" w:rsidRDefault="00E76EC3" w:rsidP="00940E3B">
      <w:pPr>
        <w:rPr>
          <w:rFonts w:ascii="Georgia" w:hAnsi="Georgia"/>
          <w:color w:val="0E0000"/>
          <w:sz w:val="28"/>
          <w:szCs w:val="21"/>
        </w:rPr>
      </w:pPr>
    </w:p>
    <w:p w14:paraId="68F7649A" w14:textId="38D00FBC" w:rsidR="00940E3B" w:rsidRPr="00A17D62" w:rsidRDefault="00E76EC3" w:rsidP="00E76EC3">
      <w:pPr>
        <w:ind w:firstLine="720"/>
        <w:rPr>
          <w:rFonts w:ascii="Georgia" w:hAnsi="Georgia"/>
          <w:color w:val="0E0000"/>
          <w:sz w:val="28"/>
          <w:szCs w:val="21"/>
        </w:rPr>
      </w:pPr>
      <w:r>
        <w:rPr>
          <w:rFonts w:ascii="Georgia" w:hAnsi="Georgia"/>
          <w:color w:val="0E0000"/>
          <w:sz w:val="28"/>
          <w:szCs w:val="21"/>
        </w:rPr>
        <w:t>H</w:t>
      </w:r>
      <w:r w:rsidR="00940E3B" w:rsidRPr="00A17D62">
        <w:rPr>
          <w:rFonts w:ascii="Georgia" w:hAnsi="Georgia"/>
          <w:color w:val="0E0000"/>
          <w:sz w:val="28"/>
          <w:szCs w:val="21"/>
        </w:rPr>
        <w:t>owever, TMI-1 is not TMI-2, which is</w:t>
      </w:r>
      <w:r w:rsidR="009F6507">
        <w:rPr>
          <w:rFonts w:ascii="Georgia" w:hAnsi="Georgia"/>
          <w:color w:val="0E0000"/>
          <w:sz w:val="28"/>
          <w:szCs w:val="21"/>
        </w:rPr>
        <w:t xml:space="preserve"> a</w:t>
      </w:r>
      <w:r w:rsidR="00940E3B" w:rsidRPr="00A17D62">
        <w:rPr>
          <w:rFonts w:ascii="Georgia" w:hAnsi="Georgia"/>
          <w:color w:val="0E0000"/>
          <w:sz w:val="28"/>
          <w:szCs w:val="21"/>
        </w:rPr>
        <w:t xml:space="preserve"> highly contaminated</w:t>
      </w:r>
      <w:r w:rsidR="00E51AFF">
        <w:rPr>
          <w:rFonts w:ascii="Georgia" w:hAnsi="Georgia"/>
          <w:color w:val="0E0000"/>
          <w:sz w:val="28"/>
          <w:szCs w:val="21"/>
        </w:rPr>
        <w:t xml:space="preserve"> nuclear tomb.</w:t>
      </w:r>
      <w:r>
        <w:rPr>
          <w:rFonts w:ascii="Georgia" w:hAnsi="Georgia"/>
          <w:color w:val="0E0000"/>
          <w:sz w:val="28"/>
          <w:szCs w:val="21"/>
        </w:rPr>
        <w:t xml:space="preserve"> </w:t>
      </w:r>
      <w:r w:rsidR="00E51AFF">
        <w:rPr>
          <w:rFonts w:ascii="Georgia" w:hAnsi="Georgia"/>
          <w:color w:val="0E0000"/>
          <w:sz w:val="28"/>
          <w:szCs w:val="21"/>
        </w:rPr>
        <w:t>T</w:t>
      </w:r>
      <w:r w:rsidR="00940E3B" w:rsidRPr="00A17D62">
        <w:rPr>
          <w:rFonts w:ascii="Georgia" w:hAnsi="Georgia"/>
          <w:color w:val="0E0000"/>
          <w:sz w:val="28"/>
          <w:szCs w:val="21"/>
        </w:rPr>
        <w:t>he</w:t>
      </w:r>
    </w:p>
    <w:p w14:paraId="635A5858" w14:textId="6999F4A2" w:rsidR="00E76EC3" w:rsidRDefault="00940E3B" w:rsidP="00E76EC3">
      <w:pPr>
        <w:rPr>
          <w:rFonts w:ascii="Georgia" w:hAnsi="Georgia"/>
          <w:b/>
          <w:bCs/>
          <w:color w:val="000000"/>
          <w:sz w:val="28"/>
          <w:szCs w:val="21"/>
        </w:rPr>
      </w:pPr>
      <w:r w:rsidRPr="00A17D62">
        <w:rPr>
          <w:rFonts w:ascii="Georgia" w:hAnsi="Georgia"/>
          <w:color w:val="0E0000"/>
          <w:sz w:val="28"/>
          <w:szCs w:val="21"/>
        </w:rPr>
        <w:t>NPDES issue</w:t>
      </w:r>
      <w:r w:rsidR="00E51AFF">
        <w:rPr>
          <w:rFonts w:ascii="Georgia" w:hAnsi="Georgia"/>
          <w:color w:val="0E0000"/>
          <w:sz w:val="28"/>
          <w:szCs w:val="21"/>
        </w:rPr>
        <w:t>d</w:t>
      </w:r>
      <w:r w:rsidRPr="00A17D62">
        <w:rPr>
          <w:rFonts w:ascii="Georgia" w:hAnsi="Georgia"/>
          <w:color w:val="0E0000"/>
          <w:sz w:val="28"/>
          <w:szCs w:val="21"/>
        </w:rPr>
        <w:t xml:space="preserve"> in 1977 was explicitly referred as an “interim agreement.</w:t>
      </w:r>
      <w:r w:rsidR="00E51AFF">
        <w:rPr>
          <w:rFonts w:ascii="Georgia" w:hAnsi="Georgia"/>
          <w:color w:val="0E0000"/>
          <w:sz w:val="28"/>
          <w:szCs w:val="21"/>
        </w:rPr>
        <w:t xml:space="preserve">” </w:t>
      </w:r>
      <w:r w:rsidRPr="00A17D62">
        <w:rPr>
          <w:rFonts w:ascii="Georgia" w:hAnsi="Georgia"/>
          <w:color w:val="0E0000"/>
          <w:sz w:val="28"/>
          <w:szCs w:val="21"/>
        </w:rPr>
        <w:t xml:space="preserve">TMI-2 </w:t>
      </w:r>
      <w:r w:rsidRPr="00A17D62">
        <w:rPr>
          <w:rFonts w:ascii="Georgia" w:hAnsi="Georgia"/>
          <w:b/>
          <w:bCs/>
          <w:color w:val="0E0000"/>
          <w:sz w:val="28"/>
          <w:szCs w:val="21"/>
        </w:rPr>
        <w:t xml:space="preserve">did not </w:t>
      </w:r>
      <w:r w:rsidRPr="00A17D62">
        <w:rPr>
          <w:rFonts w:ascii="Georgia" w:hAnsi="Georgia"/>
          <w:color w:val="0E0000"/>
          <w:sz w:val="28"/>
          <w:szCs w:val="21"/>
        </w:rPr>
        <w:t>submit the</w:t>
      </w:r>
      <w:r w:rsidR="00E51AFF">
        <w:rPr>
          <w:rFonts w:ascii="Georgia" w:hAnsi="Georgia"/>
          <w:color w:val="0E0000"/>
          <w:sz w:val="28"/>
          <w:szCs w:val="21"/>
        </w:rPr>
        <w:t xml:space="preserve"> C</w:t>
      </w:r>
      <w:r w:rsidRPr="00A17D62">
        <w:rPr>
          <w:rFonts w:ascii="Georgia" w:hAnsi="Georgia"/>
          <w:color w:val="0E0000"/>
          <w:sz w:val="28"/>
          <w:szCs w:val="21"/>
        </w:rPr>
        <w:t xml:space="preserve">lean Water Act, Section 401 Certification documents. </w:t>
      </w:r>
      <w:r w:rsidR="00E51AFF">
        <w:rPr>
          <w:rFonts w:ascii="Georgia" w:hAnsi="Georgia"/>
          <w:color w:val="0E0000"/>
          <w:sz w:val="28"/>
          <w:szCs w:val="21"/>
        </w:rPr>
        <w:t>This fact alone makes the proposed certification out of time.</w:t>
      </w:r>
      <w:r w:rsidR="00E76EC3">
        <w:rPr>
          <w:rFonts w:ascii="Georgia" w:hAnsi="Georgia"/>
          <w:color w:val="0E0000"/>
          <w:sz w:val="28"/>
          <w:szCs w:val="21"/>
        </w:rPr>
        <w:t xml:space="preserve"> </w:t>
      </w:r>
      <w:r w:rsidRPr="00A17D62">
        <w:rPr>
          <w:rFonts w:ascii="Georgia" w:hAnsi="Georgia"/>
          <w:color w:val="0E0000"/>
          <w:sz w:val="28"/>
          <w:szCs w:val="21"/>
        </w:rPr>
        <w:t>Silence on the</w:t>
      </w:r>
      <w:r w:rsidR="00E51AFF">
        <w:rPr>
          <w:rFonts w:ascii="Georgia" w:hAnsi="Georgia"/>
          <w:color w:val="0E0000"/>
          <w:sz w:val="28"/>
          <w:szCs w:val="21"/>
        </w:rPr>
        <w:t xml:space="preserve"> </w:t>
      </w:r>
      <w:r w:rsidRPr="00A17D62">
        <w:rPr>
          <w:rFonts w:ascii="Georgia" w:hAnsi="Georgia"/>
          <w:color w:val="0E0000"/>
          <w:sz w:val="28"/>
          <w:szCs w:val="21"/>
        </w:rPr>
        <w:t xml:space="preserve">part of the sponsor and regulator </w:t>
      </w:r>
      <w:r w:rsidR="00E51AFF">
        <w:rPr>
          <w:rFonts w:ascii="Georgia" w:hAnsi="Georgia"/>
          <w:color w:val="0E0000"/>
          <w:sz w:val="28"/>
          <w:szCs w:val="21"/>
        </w:rPr>
        <w:t xml:space="preserve">was </w:t>
      </w:r>
      <w:r w:rsidRPr="00A17D62">
        <w:rPr>
          <w:rFonts w:ascii="Georgia" w:hAnsi="Georgia"/>
          <w:color w:val="0E0000"/>
          <w:sz w:val="28"/>
          <w:szCs w:val="21"/>
        </w:rPr>
        <w:t>a driving force behind the enactment of</w:t>
      </w:r>
      <w:r w:rsidR="00E51AFF">
        <w:rPr>
          <w:rFonts w:ascii="Georgia" w:hAnsi="Georgia"/>
          <w:color w:val="0E0000"/>
          <w:sz w:val="28"/>
          <w:szCs w:val="21"/>
        </w:rPr>
        <w:t xml:space="preserve"> </w:t>
      </w:r>
      <w:r w:rsidRPr="00A17D62">
        <w:rPr>
          <w:rFonts w:ascii="Georgia" w:hAnsi="Georgia"/>
          <w:color w:val="0E0000"/>
          <w:sz w:val="28"/>
          <w:szCs w:val="21"/>
        </w:rPr>
        <w:t>the Clean Water Act, Section 401.</w:t>
      </w:r>
      <w:r w:rsidRPr="00A17D62">
        <w:rPr>
          <w:rFonts w:ascii="Georgia" w:hAnsi="Georgia"/>
          <w:b/>
          <w:bCs/>
          <w:color w:val="260026"/>
          <w:sz w:val="28"/>
          <w:szCs w:val="21"/>
        </w:rPr>
        <w:t xml:space="preserve"> This was the very tool designed</w:t>
      </w:r>
      <w:r w:rsidRPr="00A17D62">
        <w:rPr>
          <w:rFonts w:ascii="Georgia" w:hAnsi="Georgia"/>
          <w:b/>
          <w:bCs/>
          <w:color w:val="000000"/>
          <w:sz w:val="28"/>
          <w:szCs w:val="21"/>
        </w:rPr>
        <w:t xml:space="preserve"> to</w:t>
      </w:r>
      <w:r w:rsidR="00E76EC3">
        <w:rPr>
          <w:rFonts w:ascii="Georgia" w:hAnsi="Georgia"/>
          <w:color w:val="0E0000"/>
          <w:sz w:val="28"/>
          <w:szCs w:val="21"/>
        </w:rPr>
        <w:t xml:space="preserve"> </w:t>
      </w:r>
      <w:r w:rsidRPr="00A17D62">
        <w:rPr>
          <w:rFonts w:ascii="Georgia" w:hAnsi="Georgia"/>
          <w:b/>
          <w:bCs/>
          <w:color w:val="000000"/>
          <w:sz w:val="28"/>
          <w:szCs w:val="21"/>
        </w:rPr>
        <w:t>defeat “fait accompli pollution.”</w:t>
      </w:r>
      <w:r w:rsidR="00E76EC3">
        <w:rPr>
          <w:rFonts w:ascii="Georgia" w:hAnsi="Georgia"/>
          <w:b/>
          <w:bCs/>
          <w:color w:val="000000"/>
          <w:sz w:val="28"/>
          <w:szCs w:val="21"/>
        </w:rPr>
        <w:t xml:space="preserve"> </w:t>
      </w:r>
    </w:p>
    <w:p w14:paraId="426604E4" w14:textId="77777777" w:rsidR="004A0DF6" w:rsidRDefault="004A0DF6" w:rsidP="00E76EC3">
      <w:pPr>
        <w:rPr>
          <w:rFonts w:ascii="Georgia" w:hAnsi="Georgia"/>
          <w:b/>
          <w:bCs/>
          <w:color w:val="000000"/>
          <w:sz w:val="28"/>
          <w:szCs w:val="21"/>
        </w:rPr>
      </w:pPr>
    </w:p>
    <w:p w14:paraId="668976A7" w14:textId="77777777" w:rsidR="004A0DF6" w:rsidRDefault="004A0DF6" w:rsidP="00E76EC3">
      <w:pPr>
        <w:rPr>
          <w:rFonts w:ascii="Georgia" w:hAnsi="Georgia"/>
          <w:b/>
          <w:bCs/>
          <w:color w:val="000000"/>
          <w:sz w:val="28"/>
          <w:szCs w:val="21"/>
        </w:rPr>
      </w:pPr>
    </w:p>
    <w:p w14:paraId="1FB28CF4" w14:textId="77777777" w:rsidR="004A0DF6" w:rsidRDefault="004A0DF6" w:rsidP="00E76EC3">
      <w:pPr>
        <w:rPr>
          <w:rFonts w:ascii="Georgia" w:hAnsi="Georgia"/>
          <w:b/>
          <w:bCs/>
          <w:color w:val="000000"/>
          <w:sz w:val="28"/>
          <w:szCs w:val="21"/>
        </w:rPr>
      </w:pPr>
    </w:p>
    <w:p w14:paraId="74DFED77" w14:textId="77777777" w:rsidR="004A0DF6" w:rsidRPr="00E76EC3" w:rsidRDefault="004A0DF6" w:rsidP="00E76EC3">
      <w:pPr>
        <w:rPr>
          <w:rFonts w:ascii="Georgia" w:hAnsi="Georgia"/>
          <w:color w:val="0E0000"/>
          <w:sz w:val="28"/>
          <w:szCs w:val="21"/>
        </w:rPr>
      </w:pPr>
    </w:p>
    <w:p w14:paraId="31566BE9" w14:textId="77777777" w:rsidR="00E76EC3" w:rsidRDefault="00E76EC3" w:rsidP="00E76EC3">
      <w:pPr>
        <w:rPr>
          <w:rFonts w:ascii="Georgia" w:hAnsi="Georgia"/>
          <w:b/>
          <w:bCs/>
          <w:color w:val="000000"/>
          <w:sz w:val="28"/>
          <w:szCs w:val="21"/>
        </w:rPr>
      </w:pPr>
    </w:p>
    <w:p w14:paraId="496C785F" w14:textId="46E32936" w:rsidR="00E51AFF" w:rsidRPr="00E76EC3" w:rsidRDefault="00E51AFF" w:rsidP="00E76EC3">
      <w:pPr>
        <w:ind w:firstLine="720"/>
        <w:rPr>
          <w:rFonts w:ascii="Georgia" w:hAnsi="Georgia"/>
          <w:b/>
          <w:bCs/>
          <w:color w:val="000000"/>
          <w:sz w:val="28"/>
          <w:szCs w:val="21"/>
        </w:rPr>
      </w:pPr>
      <w:r w:rsidRPr="00A17D62">
        <w:rPr>
          <w:rFonts w:ascii="Georgia" w:hAnsi="Georgia"/>
          <w:color w:val="0E0000"/>
          <w:sz w:val="28"/>
          <w:szCs w:val="21"/>
        </w:rPr>
        <w:lastRenderedPageBreak/>
        <w:t xml:space="preserve">This </w:t>
      </w:r>
      <w:r w:rsidR="009F6507">
        <w:rPr>
          <w:rFonts w:ascii="Georgia" w:hAnsi="Georgia"/>
          <w:color w:val="0E0000"/>
          <w:sz w:val="28"/>
          <w:szCs w:val="21"/>
        </w:rPr>
        <w:t xml:space="preserve">CWA </w:t>
      </w:r>
      <w:r w:rsidRPr="00A17D62">
        <w:rPr>
          <w:rFonts w:ascii="Georgia" w:hAnsi="Georgia"/>
          <w:color w:val="0E0000"/>
          <w:sz w:val="28"/>
          <w:szCs w:val="21"/>
        </w:rPr>
        <w:t xml:space="preserve">document was </w:t>
      </w:r>
      <w:r w:rsidRPr="00A17D62">
        <w:rPr>
          <w:rFonts w:ascii="Georgia" w:hAnsi="Georgia"/>
          <w:b/>
          <w:bCs/>
          <w:color w:val="0E0000"/>
          <w:sz w:val="28"/>
          <w:szCs w:val="21"/>
        </w:rPr>
        <w:t>not</w:t>
      </w:r>
      <w:r w:rsidRPr="00A17D62">
        <w:rPr>
          <w:rFonts w:ascii="Georgia" w:hAnsi="Georgia"/>
          <w:color w:val="0E0000"/>
          <w:sz w:val="28"/>
          <w:szCs w:val="21"/>
        </w:rPr>
        <w:t xml:space="preserve"> submitted as part of the Application from</w:t>
      </w:r>
      <w:r w:rsidR="00E76EC3">
        <w:rPr>
          <w:rFonts w:ascii="Georgia" w:hAnsi="Georgia"/>
          <w:color w:val="0E0000"/>
          <w:sz w:val="28"/>
          <w:szCs w:val="21"/>
        </w:rPr>
        <w:t xml:space="preserve"> </w:t>
      </w:r>
      <w:r w:rsidRPr="00A17D62">
        <w:rPr>
          <w:rFonts w:ascii="Georgia" w:hAnsi="Georgia"/>
          <w:color w:val="0E0000"/>
          <w:sz w:val="28"/>
          <w:szCs w:val="21"/>
        </w:rPr>
        <w:t>Energy</w:t>
      </w:r>
      <w:r w:rsidR="00E76EC3">
        <w:rPr>
          <w:rFonts w:ascii="Georgia" w:hAnsi="Georgia"/>
          <w:color w:val="0E0000"/>
          <w:sz w:val="28"/>
          <w:szCs w:val="21"/>
        </w:rPr>
        <w:t xml:space="preserve"> </w:t>
      </w:r>
      <w:r w:rsidRPr="00A17D62">
        <w:rPr>
          <w:rFonts w:ascii="Georgia" w:hAnsi="Georgia"/>
          <w:color w:val="0E0000"/>
          <w:sz w:val="28"/>
          <w:szCs w:val="21"/>
        </w:rPr>
        <w:t>Solutions and GPU Nuclear, Order Approving and Conforming</w:t>
      </w:r>
      <w:r w:rsidR="00E76EC3">
        <w:rPr>
          <w:rFonts w:ascii="Georgia" w:hAnsi="Georgia"/>
          <w:color w:val="0E0000"/>
          <w:sz w:val="28"/>
          <w:szCs w:val="21"/>
        </w:rPr>
        <w:t xml:space="preserve"> </w:t>
      </w:r>
      <w:r w:rsidRPr="00A17D62">
        <w:rPr>
          <w:rFonts w:ascii="Georgia" w:hAnsi="Georgia"/>
          <w:color w:val="0E0000"/>
          <w:sz w:val="28"/>
          <w:szCs w:val="21"/>
        </w:rPr>
        <w:t>License Amendments, Three Mile Island Unit, NRC Docket, 50-320,</w:t>
      </w:r>
      <w:r w:rsidR="00E76EC3">
        <w:rPr>
          <w:rFonts w:ascii="Georgia" w:hAnsi="Georgia"/>
          <w:color w:val="0E0000"/>
          <w:sz w:val="28"/>
          <w:szCs w:val="21"/>
        </w:rPr>
        <w:t xml:space="preserve"> </w:t>
      </w:r>
      <w:r w:rsidRPr="00A17D62">
        <w:rPr>
          <w:rFonts w:ascii="Georgia" w:hAnsi="Georgia"/>
          <w:color w:val="0E0000"/>
          <w:sz w:val="28"/>
          <w:szCs w:val="21"/>
        </w:rPr>
        <w:t>November 12, 2019. Those documents w</w:t>
      </w:r>
      <w:r>
        <w:rPr>
          <w:rFonts w:ascii="Georgia" w:hAnsi="Georgia"/>
          <w:color w:val="0E0000"/>
          <w:sz w:val="28"/>
          <w:szCs w:val="21"/>
        </w:rPr>
        <w:t xml:space="preserve">ere </w:t>
      </w:r>
      <w:r w:rsidRPr="00A17D62">
        <w:rPr>
          <w:rFonts w:ascii="Georgia" w:hAnsi="Georgia"/>
          <w:color w:val="0E0000"/>
          <w:sz w:val="28"/>
          <w:szCs w:val="21"/>
        </w:rPr>
        <w:t>also addressed and shared with</w:t>
      </w:r>
      <w:r w:rsidR="00E76EC3">
        <w:rPr>
          <w:rFonts w:ascii="Georgia" w:hAnsi="Georgia"/>
          <w:color w:val="0E0000"/>
          <w:sz w:val="28"/>
          <w:szCs w:val="21"/>
        </w:rPr>
        <w:t xml:space="preserve"> t</w:t>
      </w:r>
      <w:r w:rsidRPr="00A17D62">
        <w:rPr>
          <w:rFonts w:ascii="Georgia" w:hAnsi="Georgia"/>
          <w:color w:val="0E0000"/>
          <w:sz w:val="28"/>
          <w:szCs w:val="21"/>
        </w:rPr>
        <w:t>he DEP. The TMI-2 license transfer application purportedly covered</w:t>
      </w:r>
      <w:r w:rsidR="00E76EC3">
        <w:rPr>
          <w:rFonts w:ascii="Georgia" w:hAnsi="Georgia"/>
          <w:color w:val="0E0000"/>
          <w:sz w:val="28"/>
          <w:szCs w:val="21"/>
        </w:rPr>
        <w:t xml:space="preserve"> </w:t>
      </w:r>
      <w:r w:rsidRPr="00A17D62">
        <w:rPr>
          <w:rFonts w:ascii="Georgia" w:hAnsi="Georgia"/>
          <w:color w:val="0E0000"/>
          <w:sz w:val="28"/>
          <w:szCs w:val="21"/>
        </w:rPr>
        <w:t>“Environmental Matters under 4.9</w:t>
      </w:r>
      <w:r w:rsidR="00E76EC3">
        <w:rPr>
          <w:rFonts w:ascii="Georgia" w:hAnsi="Georgia"/>
          <w:color w:val="0E0000"/>
          <w:sz w:val="28"/>
          <w:szCs w:val="21"/>
        </w:rPr>
        <w:t xml:space="preserve">. </w:t>
      </w:r>
      <w:r w:rsidRPr="00A17D62">
        <w:rPr>
          <w:rFonts w:ascii="Georgia" w:hAnsi="Georgia"/>
          <w:b/>
          <w:bCs/>
          <w:color w:val="260026"/>
          <w:sz w:val="28"/>
          <w:szCs w:val="21"/>
        </w:rPr>
        <w:t>Under Schedule 4.19. 1, there</w:t>
      </w:r>
      <w:r w:rsidR="00E76EC3">
        <w:rPr>
          <w:rFonts w:ascii="Georgia" w:hAnsi="Georgia"/>
          <w:color w:val="0E0000"/>
          <w:sz w:val="28"/>
          <w:szCs w:val="21"/>
        </w:rPr>
        <w:t xml:space="preserve"> </w:t>
      </w:r>
      <w:r w:rsidRPr="00A17D62">
        <w:rPr>
          <w:rFonts w:ascii="Georgia" w:hAnsi="Georgia"/>
          <w:b/>
          <w:bCs/>
          <w:color w:val="260026"/>
          <w:sz w:val="28"/>
          <w:szCs w:val="21"/>
        </w:rPr>
        <w:t xml:space="preserve">was no discussion of </w:t>
      </w:r>
      <w:r>
        <w:rPr>
          <w:rFonts w:ascii="Georgia" w:hAnsi="Georgia"/>
          <w:b/>
          <w:bCs/>
          <w:color w:val="260026"/>
          <w:sz w:val="28"/>
          <w:szCs w:val="21"/>
        </w:rPr>
        <w:t>t</w:t>
      </w:r>
      <w:r w:rsidRPr="00A17D62">
        <w:rPr>
          <w:rFonts w:ascii="Georgia" w:hAnsi="Georgia"/>
          <w:b/>
          <w:bCs/>
          <w:color w:val="260026"/>
          <w:sz w:val="28"/>
          <w:szCs w:val="21"/>
        </w:rPr>
        <w:t>he Clean Water Act Section 401.</w:t>
      </w:r>
      <w:r>
        <w:rPr>
          <w:rFonts w:ascii="Georgia" w:hAnsi="Georgia"/>
          <w:b/>
          <w:bCs/>
          <w:color w:val="260026"/>
          <w:sz w:val="28"/>
          <w:szCs w:val="21"/>
        </w:rPr>
        <w:t xml:space="preserve"> </w:t>
      </w:r>
      <w:r w:rsidRPr="00E51AFF">
        <w:rPr>
          <w:rFonts w:ascii="Georgia" w:hAnsi="Georgia"/>
          <w:color w:val="260026"/>
          <w:sz w:val="28"/>
          <w:szCs w:val="21"/>
        </w:rPr>
        <w:t>(</w:t>
      </w:r>
      <w:r w:rsidR="004457E9">
        <w:rPr>
          <w:rFonts w:ascii="Georgia" w:hAnsi="Georgia"/>
          <w:color w:val="260026"/>
          <w:sz w:val="28"/>
          <w:szCs w:val="21"/>
        </w:rPr>
        <w:t>8)</w:t>
      </w:r>
    </w:p>
    <w:p w14:paraId="7297F4C4" w14:textId="77777777" w:rsidR="00E51AFF" w:rsidRDefault="00E51AFF" w:rsidP="00E51AFF">
      <w:pPr>
        <w:rPr>
          <w:rFonts w:ascii="Georgia" w:hAnsi="Georgia"/>
          <w:color w:val="0E0000"/>
          <w:sz w:val="28"/>
          <w:szCs w:val="21"/>
        </w:rPr>
      </w:pPr>
    </w:p>
    <w:p w14:paraId="0FAFB7B6" w14:textId="77777777" w:rsidR="00E51AFF" w:rsidRDefault="00E51AFF" w:rsidP="00E51AFF">
      <w:pPr>
        <w:ind w:firstLine="720"/>
        <w:rPr>
          <w:rFonts w:ascii="Georgia" w:hAnsi="Georgia"/>
          <w:color w:val="0E0000"/>
          <w:sz w:val="28"/>
          <w:szCs w:val="21"/>
        </w:rPr>
      </w:pPr>
      <w:r w:rsidRPr="00A17D62">
        <w:rPr>
          <w:rFonts w:ascii="Georgia" w:hAnsi="Georgia"/>
          <w:color w:val="0E0000"/>
          <w:sz w:val="28"/>
          <w:szCs w:val="21"/>
        </w:rPr>
        <w:t xml:space="preserve">This </w:t>
      </w:r>
      <w:r>
        <w:rPr>
          <w:rFonts w:ascii="Georgia" w:hAnsi="Georgia"/>
          <w:color w:val="0E0000"/>
          <w:sz w:val="28"/>
          <w:szCs w:val="21"/>
        </w:rPr>
        <w:t xml:space="preserve">initial NPDES was a </w:t>
      </w:r>
      <w:r w:rsidRPr="00A17D62">
        <w:rPr>
          <w:rFonts w:ascii="Georgia" w:hAnsi="Georgia"/>
          <w:color w:val="0E0000"/>
          <w:sz w:val="28"/>
          <w:szCs w:val="21"/>
        </w:rPr>
        <w:t xml:space="preserve">limited, “interim” Settlement that does provide </w:t>
      </w:r>
    </w:p>
    <w:p w14:paraId="7465937D" w14:textId="20832861" w:rsidR="00E51AFF" w:rsidRPr="00A17D62" w:rsidRDefault="00E76EC3" w:rsidP="00E51AFF">
      <w:pPr>
        <w:rPr>
          <w:rFonts w:ascii="Georgia" w:hAnsi="Georgia"/>
          <w:color w:val="0E0000"/>
          <w:sz w:val="28"/>
          <w:szCs w:val="21"/>
        </w:rPr>
      </w:pPr>
      <w:r>
        <w:rPr>
          <w:rFonts w:ascii="Georgia" w:hAnsi="Georgia"/>
          <w:color w:val="0E0000"/>
          <w:sz w:val="28"/>
          <w:szCs w:val="21"/>
        </w:rPr>
        <w:t>i</w:t>
      </w:r>
      <w:r w:rsidR="00E51AFF" w:rsidRPr="00A17D62">
        <w:rPr>
          <w:rFonts w:ascii="Georgia" w:hAnsi="Georgia"/>
          <w:color w:val="0E0000"/>
          <w:sz w:val="28"/>
          <w:szCs w:val="21"/>
        </w:rPr>
        <w:t>n</w:t>
      </w:r>
      <w:r>
        <w:rPr>
          <w:rFonts w:ascii="Georgia" w:hAnsi="Georgia"/>
          <w:color w:val="0E0000"/>
          <w:sz w:val="28"/>
          <w:szCs w:val="21"/>
        </w:rPr>
        <w:t xml:space="preserve"> </w:t>
      </w:r>
      <w:r w:rsidR="00E51AFF" w:rsidRPr="00A17D62">
        <w:rPr>
          <w:rFonts w:ascii="Georgia" w:hAnsi="Georgia"/>
          <w:color w:val="0E0000"/>
          <w:sz w:val="28"/>
          <w:szCs w:val="21"/>
        </w:rPr>
        <w:t>perpetuity environmental relief for 401 Certifications, and cannot be</w:t>
      </w:r>
    </w:p>
    <w:p w14:paraId="3B9E4794" w14:textId="04938220" w:rsidR="00E51AFF" w:rsidRPr="00A17D62" w:rsidRDefault="00E51AFF" w:rsidP="00E51AFF">
      <w:pPr>
        <w:rPr>
          <w:rFonts w:ascii="Georgia" w:hAnsi="Georgia"/>
          <w:color w:val="0E0000"/>
          <w:sz w:val="28"/>
          <w:szCs w:val="21"/>
        </w:rPr>
      </w:pPr>
      <w:r w:rsidRPr="00A17D62">
        <w:rPr>
          <w:rFonts w:ascii="Georgia" w:hAnsi="Georgia"/>
          <w:color w:val="0E0000"/>
          <w:sz w:val="28"/>
          <w:szCs w:val="21"/>
        </w:rPr>
        <w:t>grandfathered via the 1977 settlement as a means of satisfying the Clean</w:t>
      </w:r>
      <w:r w:rsidR="00E76EC3">
        <w:rPr>
          <w:rFonts w:ascii="Georgia" w:hAnsi="Georgia"/>
          <w:color w:val="0E0000"/>
          <w:sz w:val="28"/>
          <w:szCs w:val="21"/>
        </w:rPr>
        <w:t xml:space="preserve"> </w:t>
      </w:r>
      <w:r w:rsidRPr="00A17D62">
        <w:rPr>
          <w:rFonts w:ascii="Georgia" w:hAnsi="Georgia"/>
          <w:color w:val="0E0000"/>
          <w:sz w:val="28"/>
          <w:szCs w:val="21"/>
        </w:rPr>
        <w:t>Water Act, Section 401. Moreover, this document was not submitted as</w:t>
      </w:r>
      <w:r w:rsidR="00E76EC3">
        <w:rPr>
          <w:rFonts w:ascii="Georgia" w:hAnsi="Georgia"/>
          <w:color w:val="0E0000"/>
          <w:sz w:val="28"/>
          <w:szCs w:val="21"/>
        </w:rPr>
        <w:t xml:space="preserve"> </w:t>
      </w:r>
      <w:r w:rsidRPr="00A17D62">
        <w:rPr>
          <w:rFonts w:ascii="Georgia" w:hAnsi="Georgia"/>
          <w:color w:val="0E0000"/>
          <w:sz w:val="28"/>
          <w:szCs w:val="21"/>
        </w:rPr>
        <w:t>part of the TMI-2 application, not does it contemplate the discharge of</w:t>
      </w:r>
      <w:r w:rsidR="00E76EC3">
        <w:rPr>
          <w:rFonts w:ascii="Georgia" w:hAnsi="Georgia"/>
          <w:color w:val="0E0000"/>
          <w:sz w:val="28"/>
          <w:szCs w:val="21"/>
        </w:rPr>
        <w:t xml:space="preserve"> </w:t>
      </w:r>
      <w:r w:rsidRPr="00A17D62">
        <w:rPr>
          <w:rFonts w:ascii="Georgia" w:hAnsi="Georgia"/>
          <w:color w:val="0E0000"/>
          <w:sz w:val="28"/>
          <w:szCs w:val="21"/>
        </w:rPr>
        <w:t>highly, radioactive water into the Susquehanna River. When the initial</w:t>
      </w:r>
      <w:r w:rsidR="00E76EC3">
        <w:rPr>
          <w:rFonts w:ascii="Georgia" w:hAnsi="Georgia"/>
          <w:color w:val="0E0000"/>
          <w:sz w:val="28"/>
          <w:szCs w:val="21"/>
        </w:rPr>
        <w:t xml:space="preserve"> </w:t>
      </w:r>
      <w:r w:rsidRPr="00A17D62">
        <w:rPr>
          <w:rFonts w:ascii="Georgia" w:hAnsi="Georgia"/>
          <w:color w:val="0E0000"/>
          <w:sz w:val="28"/>
          <w:szCs w:val="21"/>
        </w:rPr>
        <w:t>NPDES licensed holder, Metropolitan Ediso</w:t>
      </w:r>
      <w:r w:rsidR="004457E9">
        <w:rPr>
          <w:rFonts w:ascii="Georgia" w:hAnsi="Georgia"/>
          <w:color w:val="0E0000"/>
          <w:sz w:val="28"/>
          <w:szCs w:val="21"/>
        </w:rPr>
        <w:t>n,</w:t>
      </w:r>
      <w:r w:rsidRPr="00A17D62">
        <w:rPr>
          <w:rFonts w:ascii="Georgia" w:hAnsi="Georgia"/>
          <w:color w:val="0E0000"/>
          <w:sz w:val="28"/>
          <w:szCs w:val="21"/>
        </w:rPr>
        <w:t xml:space="preserve"> attempted to dump 700,000</w:t>
      </w:r>
      <w:r w:rsidR="00E76EC3">
        <w:rPr>
          <w:rFonts w:ascii="Georgia" w:hAnsi="Georgia"/>
          <w:color w:val="0E0000"/>
          <w:sz w:val="28"/>
          <w:szCs w:val="21"/>
        </w:rPr>
        <w:t xml:space="preserve"> </w:t>
      </w:r>
      <w:r w:rsidRPr="00A17D62">
        <w:rPr>
          <w:rFonts w:ascii="Georgia" w:hAnsi="Georgia"/>
          <w:color w:val="0E0000"/>
          <w:sz w:val="28"/>
          <w:szCs w:val="21"/>
        </w:rPr>
        <w:t>gallons of radioactive waste into the Susquehanna River</w:t>
      </w:r>
      <w:r w:rsidR="004457E9">
        <w:rPr>
          <w:rFonts w:ascii="Georgia" w:hAnsi="Georgia"/>
          <w:color w:val="0E0000"/>
          <w:sz w:val="28"/>
          <w:szCs w:val="21"/>
        </w:rPr>
        <w:t xml:space="preserve">, </w:t>
      </w:r>
      <w:r w:rsidRPr="00A17D62">
        <w:rPr>
          <w:rFonts w:ascii="Georgia" w:hAnsi="Georgia"/>
          <w:color w:val="0E0000"/>
          <w:sz w:val="28"/>
          <w:szCs w:val="21"/>
        </w:rPr>
        <w:t>they were</w:t>
      </w:r>
      <w:r w:rsidR="00E76EC3">
        <w:rPr>
          <w:rFonts w:ascii="Georgia" w:hAnsi="Georgia"/>
          <w:color w:val="0E0000"/>
          <w:sz w:val="28"/>
          <w:szCs w:val="21"/>
        </w:rPr>
        <w:t xml:space="preserve"> </w:t>
      </w:r>
      <w:r w:rsidRPr="00A17D62">
        <w:rPr>
          <w:rFonts w:ascii="Georgia" w:hAnsi="Georgia"/>
          <w:color w:val="0E0000"/>
          <w:sz w:val="28"/>
          <w:szCs w:val="21"/>
        </w:rPr>
        <w:t>prevented from doing so by the Third Circuit Court of Appeals</w:t>
      </w:r>
      <w:r w:rsidR="004457E9">
        <w:rPr>
          <w:rFonts w:ascii="Georgia" w:hAnsi="Georgia"/>
          <w:color w:val="0E0000"/>
          <w:sz w:val="28"/>
          <w:szCs w:val="21"/>
        </w:rPr>
        <w:t xml:space="preserve"> and not the Pennsylvania Department of Environmental Resources.</w:t>
      </w:r>
    </w:p>
    <w:p w14:paraId="7CB54A4E" w14:textId="77777777" w:rsidR="00E76EC3" w:rsidRDefault="00E76EC3" w:rsidP="00E51AFF">
      <w:pPr>
        <w:rPr>
          <w:rFonts w:ascii="Georgia" w:hAnsi="Georgia"/>
          <w:color w:val="0E0000"/>
          <w:sz w:val="28"/>
          <w:szCs w:val="21"/>
        </w:rPr>
      </w:pPr>
    </w:p>
    <w:p w14:paraId="422CC99D" w14:textId="38B3E85F" w:rsidR="00E51AFF" w:rsidRPr="00A17D62" w:rsidRDefault="00E76EC3" w:rsidP="00E76EC3">
      <w:pPr>
        <w:ind w:firstLine="720"/>
        <w:rPr>
          <w:rFonts w:ascii="Georgia" w:hAnsi="Georgia"/>
          <w:color w:val="0E0000"/>
          <w:sz w:val="28"/>
          <w:szCs w:val="21"/>
        </w:rPr>
      </w:pPr>
      <w:r>
        <w:rPr>
          <w:rFonts w:ascii="Georgia" w:hAnsi="Georgia"/>
          <w:color w:val="0E0000"/>
          <w:sz w:val="28"/>
          <w:szCs w:val="21"/>
        </w:rPr>
        <w:t xml:space="preserve">Constellation, </w:t>
      </w:r>
      <w:r w:rsidR="00E51AFF" w:rsidRPr="00A17D62">
        <w:rPr>
          <w:rFonts w:ascii="Georgia" w:hAnsi="Georgia"/>
          <w:color w:val="0E0000"/>
          <w:sz w:val="28"/>
          <w:szCs w:val="21"/>
        </w:rPr>
        <w:t>Exelon, FirstEnergy and TMI-2 Solutions are repeating the same</w:t>
      </w:r>
    </w:p>
    <w:p w14:paraId="7391D84B" w14:textId="62703205" w:rsidR="00E51AFF" w:rsidRPr="00A17D62" w:rsidRDefault="00E51AFF" w:rsidP="00E51AFF">
      <w:pPr>
        <w:rPr>
          <w:rFonts w:ascii="Georgia" w:hAnsi="Georgia"/>
          <w:color w:val="0E0000"/>
          <w:sz w:val="28"/>
          <w:szCs w:val="21"/>
        </w:rPr>
      </w:pPr>
      <w:r w:rsidRPr="00A17D62">
        <w:rPr>
          <w:rFonts w:ascii="Georgia" w:hAnsi="Georgia"/>
          <w:color w:val="0E0000"/>
          <w:sz w:val="28"/>
          <w:szCs w:val="21"/>
        </w:rPr>
        <w:t>mistake as Metropolitan Edison and the NRC made in 1980 when the</w:t>
      </w:r>
      <w:r w:rsidR="00E76EC3">
        <w:rPr>
          <w:rFonts w:ascii="Georgia" w:hAnsi="Georgia"/>
          <w:color w:val="0E0000"/>
          <w:sz w:val="28"/>
          <w:szCs w:val="21"/>
        </w:rPr>
        <w:t xml:space="preserve"> </w:t>
      </w:r>
      <w:r w:rsidRPr="00A17D62">
        <w:rPr>
          <w:rFonts w:ascii="Georgia" w:hAnsi="Georgia"/>
          <w:color w:val="0E0000"/>
          <w:sz w:val="28"/>
          <w:szCs w:val="21"/>
        </w:rPr>
        <w:t>Third Circuit Court of Appeals found Three Mile Island's Epicor II system</w:t>
      </w:r>
      <w:r w:rsidR="00E76EC3">
        <w:rPr>
          <w:rFonts w:ascii="Georgia" w:hAnsi="Georgia"/>
          <w:color w:val="0E0000"/>
          <w:sz w:val="28"/>
          <w:szCs w:val="21"/>
        </w:rPr>
        <w:t xml:space="preserve"> </w:t>
      </w:r>
      <w:r w:rsidRPr="00A17D62">
        <w:rPr>
          <w:rFonts w:ascii="Georgia" w:hAnsi="Georgia"/>
          <w:color w:val="0E0000"/>
          <w:sz w:val="28"/>
          <w:szCs w:val="21"/>
        </w:rPr>
        <w:t xml:space="preserve">and submerged demineralized system were in violation of the </w:t>
      </w:r>
      <w:r w:rsidRPr="00A17D62">
        <w:rPr>
          <w:rFonts w:ascii="Georgia" w:hAnsi="Georgia"/>
          <w:color w:val="260026"/>
          <w:sz w:val="28"/>
          <w:szCs w:val="21"/>
        </w:rPr>
        <w:t>NEPA.</w:t>
      </w:r>
    </w:p>
    <w:p w14:paraId="6E98F702" w14:textId="77777777" w:rsidR="00E76EC3" w:rsidRDefault="00E76EC3" w:rsidP="00E76EC3">
      <w:pPr>
        <w:rPr>
          <w:rFonts w:ascii="Georgia" w:hAnsi="Georgia"/>
          <w:color w:val="260026"/>
          <w:sz w:val="28"/>
          <w:szCs w:val="21"/>
        </w:rPr>
      </w:pPr>
    </w:p>
    <w:p w14:paraId="636FBC01" w14:textId="13B0C9F2" w:rsidR="00F72CE8" w:rsidRDefault="00E76EC3" w:rsidP="004457E9">
      <w:pPr>
        <w:ind w:firstLine="720"/>
        <w:rPr>
          <w:rFonts w:ascii="Georgia" w:hAnsi="Georgia"/>
          <w:color w:val="190000"/>
          <w:sz w:val="28"/>
          <w:szCs w:val="21"/>
        </w:rPr>
      </w:pPr>
      <w:r w:rsidRPr="00A17D62">
        <w:rPr>
          <w:rFonts w:ascii="Georgia" w:hAnsi="Georgia"/>
          <w:color w:val="190000"/>
          <w:sz w:val="28"/>
          <w:szCs w:val="21"/>
        </w:rPr>
        <w:t>The enclosed excerpt from a January 15, 2021, Nuclear Regulatory</w:t>
      </w:r>
      <w:r>
        <w:rPr>
          <w:rFonts w:ascii="Georgia" w:hAnsi="Georgia"/>
          <w:color w:val="190000"/>
          <w:sz w:val="28"/>
          <w:szCs w:val="21"/>
        </w:rPr>
        <w:t xml:space="preserve"> </w:t>
      </w:r>
      <w:r w:rsidRPr="00A17D62">
        <w:rPr>
          <w:rFonts w:ascii="Georgia" w:hAnsi="Georgia"/>
          <w:color w:val="190000"/>
          <w:sz w:val="28"/>
          <w:szCs w:val="21"/>
        </w:rPr>
        <w:t>Commission letter to NextEra regarding the Point Beach Nuclear Plant,</w:t>
      </w:r>
      <w:r>
        <w:rPr>
          <w:rFonts w:ascii="Georgia" w:hAnsi="Georgia"/>
          <w:color w:val="190000"/>
          <w:sz w:val="28"/>
          <w:szCs w:val="21"/>
        </w:rPr>
        <w:t xml:space="preserve"> </w:t>
      </w:r>
      <w:r w:rsidRPr="00A17D62">
        <w:rPr>
          <w:rFonts w:ascii="Georgia" w:hAnsi="Georgia"/>
          <w:color w:val="190000"/>
          <w:sz w:val="28"/>
          <w:szCs w:val="21"/>
        </w:rPr>
        <w:t>identifies the need for state agencies - either the DEP or SRBC - to review</w:t>
      </w:r>
      <w:r>
        <w:rPr>
          <w:rFonts w:ascii="Georgia" w:hAnsi="Georgia"/>
          <w:color w:val="190000"/>
          <w:sz w:val="28"/>
          <w:szCs w:val="21"/>
        </w:rPr>
        <w:t xml:space="preserve"> </w:t>
      </w:r>
      <w:r w:rsidRPr="00A17D62">
        <w:rPr>
          <w:rFonts w:ascii="Georgia" w:hAnsi="Georgia"/>
          <w:color w:val="190000"/>
          <w:sz w:val="28"/>
          <w:szCs w:val="21"/>
        </w:rPr>
        <w:t>the criteria from the updated Clean Water Act, Section 401, Water Quality</w:t>
      </w:r>
      <w:r>
        <w:rPr>
          <w:rFonts w:ascii="Georgia" w:hAnsi="Georgia"/>
          <w:color w:val="190000"/>
          <w:sz w:val="28"/>
          <w:szCs w:val="21"/>
        </w:rPr>
        <w:t xml:space="preserve"> </w:t>
      </w:r>
      <w:r w:rsidRPr="00A17D62">
        <w:rPr>
          <w:rFonts w:ascii="Georgia" w:hAnsi="Georgia"/>
          <w:color w:val="190000"/>
          <w:sz w:val="28"/>
          <w:szCs w:val="21"/>
        </w:rPr>
        <w:t>Certification at nuclear plants amending and/or extending their licenses.</w:t>
      </w:r>
      <w:r>
        <w:rPr>
          <w:rFonts w:ascii="Georgia" w:hAnsi="Georgia"/>
          <w:color w:val="190000"/>
          <w:sz w:val="28"/>
          <w:szCs w:val="21"/>
        </w:rPr>
        <w:t xml:space="preserve"> </w:t>
      </w:r>
      <w:r w:rsidRPr="00A17D62">
        <w:rPr>
          <w:rFonts w:ascii="Georgia" w:hAnsi="Georgia"/>
          <w:color w:val="190000"/>
          <w:sz w:val="28"/>
          <w:szCs w:val="21"/>
        </w:rPr>
        <w:t>The NRC staff made the following determinations while performing its</w:t>
      </w:r>
      <w:r w:rsidR="00F72CE8">
        <w:rPr>
          <w:rFonts w:ascii="Georgia" w:hAnsi="Georgia"/>
          <w:color w:val="190000"/>
          <w:sz w:val="28"/>
          <w:szCs w:val="21"/>
        </w:rPr>
        <w:t xml:space="preserve"> r</w:t>
      </w:r>
      <w:r w:rsidRPr="00A17D62">
        <w:rPr>
          <w:rFonts w:ascii="Georgia" w:hAnsi="Georgia"/>
          <w:color w:val="190000"/>
          <w:sz w:val="28"/>
          <w:szCs w:val="21"/>
        </w:rPr>
        <w:t>eview of the Point Beach application:</w:t>
      </w:r>
    </w:p>
    <w:p w14:paraId="773E135E" w14:textId="77777777" w:rsidR="00F72CE8" w:rsidRDefault="00F72CE8" w:rsidP="00F72CE8">
      <w:pPr>
        <w:rPr>
          <w:rFonts w:ascii="Georgia" w:hAnsi="Georgia"/>
          <w:color w:val="0E0000"/>
          <w:sz w:val="28"/>
          <w:szCs w:val="21"/>
        </w:rPr>
      </w:pPr>
    </w:p>
    <w:p w14:paraId="39B0BA33" w14:textId="77777777" w:rsidR="004457E9" w:rsidRDefault="004457E9" w:rsidP="00F72CE8">
      <w:pPr>
        <w:rPr>
          <w:rFonts w:ascii="Georgia" w:hAnsi="Georgia"/>
          <w:color w:val="0E0000"/>
          <w:sz w:val="28"/>
          <w:szCs w:val="21"/>
        </w:rPr>
      </w:pPr>
    </w:p>
    <w:p w14:paraId="063264E3" w14:textId="77777777" w:rsidR="004457E9" w:rsidRDefault="004457E9" w:rsidP="00F72CE8">
      <w:pPr>
        <w:rPr>
          <w:rFonts w:ascii="Georgia" w:hAnsi="Georgia"/>
          <w:color w:val="0E0000"/>
          <w:sz w:val="28"/>
          <w:szCs w:val="21"/>
        </w:rPr>
      </w:pPr>
    </w:p>
    <w:p w14:paraId="16C958F6" w14:textId="77777777" w:rsidR="004457E9" w:rsidRDefault="004457E9" w:rsidP="00F72CE8">
      <w:pPr>
        <w:rPr>
          <w:rFonts w:ascii="Georgia" w:hAnsi="Georgia"/>
          <w:color w:val="0E0000"/>
          <w:sz w:val="28"/>
          <w:szCs w:val="21"/>
        </w:rPr>
      </w:pPr>
    </w:p>
    <w:p w14:paraId="2C8A19EE" w14:textId="77777777" w:rsidR="00940E3B" w:rsidRPr="00A17D62" w:rsidRDefault="00940E3B" w:rsidP="00940E3B">
      <w:pPr>
        <w:rPr>
          <w:rFonts w:ascii="Georgia" w:hAnsi="Georgia"/>
          <w:color w:val="0E0000"/>
          <w:sz w:val="28"/>
          <w:szCs w:val="21"/>
        </w:rPr>
      </w:pPr>
      <w:r w:rsidRPr="00A17D62">
        <w:rPr>
          <w:rFonts w:ascii="Georgia" w:hAnsi="Georgia"/>
          <w:color w:val="0E0000"/>
          <w:sz w:val="28"/>
          <w:szCs w:val="21"/>
        </w:rPr>
        <w:t>_____</w:t>
      </w:r>
    </w:p>
    <w:p w14:paraId="7E6F0E9D" w14:textId="3C0B31D3" w:rsidR="00940E3B" w:rsidRPr="00E51AFF" w:rsidRDefault="004457E9" w:rsidP="00940E3B">
      <w:pPr>
        <w:rPr>
          <w:rFonts w:ascii="Georgia" w:hAnsi="Georgia"/>
          <w:color w:val="0E0000"/>
          <w:sz w:val="28"/>
          <w:szCs w:val="21"/>
        </w:rPr>
      </w:pPr>
      <w:r>
        <w:rPr>
          <w:rFonts w:ascii="Georgia" w:hAnsi="Georgia"/>
          <w:color w:val="0E0000"/>
          <w:sz w:val="28"/>
          <w:szCs w:val="21"/>
        </w:rPr>
        <w:t>8</w:t>
      </w:r>
      <w:r w:rsidR="00E51AFF">
        <w:rPr>
          <w:rFonts w:ascii="Georgia" w:hAnsi="Georgia"/>
          <w:color w:val="0E0000"/>
          <w:sz w:val="28"/>
          <w:szCs w:val="21"/>
        </w:rPr>
        <w:tab/>
      </w:r>
      <w:r w:rsidR="00940E3B" w:rsidRPr="00A17D62">
        <w:rPr>
          <w:rFonts w:ascii="Georgia" w:hAnsi="Georgia"/>
          <w:color w:val="0E0000"/>
          <w:sz w:val="28"/>
          <w:szCs w:val="21"/>
        </w:rPr>
        <w:t>Appendix B, Environmental, Report, Clean Water Act</w:t>
      </w:r>
      <w:r w:rsidR="00E51AFF">
        <w:rPr>
          <w:rFonts w:ascii="Georgia" w:hAnsi="Georgia"/>
          <w:color w:val="0E0000"/>
          <w:sz w:val="28"/>
          <w:szCs w:val="21"/>
        </w:rPr>
        <w:t xml:space="preserve"> </w:t>
      </w:r>
      <w:r w:rsidR="00940E3B" w:rsidRPr="00A17D62">
        <w:rPr>
          <w:rFonts w:ascii="Georgia" w:hAnsi="Georgia"/>
          <w:color w:val="0E0000"/>
          <w:sz w:val="28"/>
          <w:szCs w:val="21"/>
        </w:rPr>
        <w:t>Documentation. Three Mile Island Nuclear Station Section 401 State</w:t>
      </w:r>
      <w:r w:rsidR="00E51AFF">
        <w:rPr>
          <w:rFonts w:ascii="Georgia" w:hAnsi="Georgia"/>
          <w:color w:val="0E0000"/>
          <w:sz w:val="28"/>
          <w:szCs w:val="21"/>
        </w:rPr>
        <w:t xml:space="preserve"> </w:t>
      </w:r>
      <w:r w:rsidR="00940E3B" w:rsidRPr="00A17D62">
        <w:rPr>
          <w:rFonts w:ascii="Georgia" w:hAnsi="Georgia"/>
          <w:color w:val="0E0000"/>
          <w:sz w:val="28"/>
          <w:szCs w:val="21"/>
        </w:rPr>
        <w:t>Water Quality Certification Docket No. 77-076-B, dated November 9,</w:t>
      </w:r>
      <w:r w:rsidR="00E51AFF">
        <w:rPr>
          <w:rFonts w:ascii="Georgia" w:hAnsi="Georgia"/>
          <w:color w:val="0E0000"/>
          <w:sz w:val="28"/>
          <w:szCs w:val="21"/>
        </w:rPr>
        <w:t xml:space="preserve"> </w:t>
      </w:r>
      <w:r w:rsidR="00940E3B" w:rsidRPr="00A17D62">
        <w:rPr>
          <w:rFonts w:ascii="Georgia" w:hAnsi="Georgia"/>
          <w:color w:val="0E0000"/>
          <w:sz w:val="28"/>
          <w:szCs w:val="21"/>
        </w:rPr>
        <w:t>1977, issued by the Pennsylvania Department of Environme</w:t>
      </w:r>
      <w:r w:rsidR="00E51AFF">
        <w:rPr>
          <w:rFonts w:ascii="Georgia" w:hAnsi="Georgia"/>
          <w:color w:val="0E0000"/>
          <w:sz w:val="28"/>
          <w:szCs w:val="21"/>
        </w:rPr>
        <w:t xml:space="preserve">ntal </w:t>
      </w:r>
      <w:r w:rsidR="00940E3B" w:rsidRPr="00A17D62">
        <w:rPr>
          <w:rFonts w:ascii="Georgia" w:hAnsi="Georgia"/>
          <w:color w:val="0E0000"/>
          <w:sz w:val="28"/>
          <w:szCs w:val="21"/>
        </w:rPr>
        <w:t>Resources.</w:t>
      </w:r>
      <w:r w:rsidR="00940E3B" w:rsidRPr="00A17D62">
        <w:rPr>
          <w:rFonts w:ascii="Georgia" w:hAnsi="Georgia"/>
          <w:color w:val="000000"/>
          <w:sz w:val="28"/>
          <w:szCs w:val="21"/>
        </w:rPr>
        <w:t xml:space="preserve"> https://www.nrc.gov/docs/ML0802/ML080220261.</w:t>
      </w:r>
    </w:p>
    <w:p w14:paraId="425A4525" w14:textId="77777777" w:rsidR="00940E3B" w:rsidRPr="00A17D62" w:rsidRDefault="00940E3B" w:rsidP="00940E3B">
      <w:pPr>
        <w:rPr>
          <w:rFonts w:ascii="Georgia" w:hAnsi="Georgia"/>
          <w:color w:val="0E0000"/>
          <w:sz w:val="28"/>
          <w:szCs w:val="21"/>
        </w:rPr>
      </w:pPr>
      <w:r w:rsidRPr="00A17D62">
        <w:rPr>
          <w:rFonts w:ascii="Georgia" w:hAnsi="Georgia"/>
          <w:color w:val="260026"/>
          <w:sz w:val="28"/>
          <w:szCs w:val="21"/>
        </w:rPr>
        <w:t>9</w:t>
      </w:r>
      <w:r w:rsidRPr="00A17D62">
        <w:rPr>
          <w:rFonts w:ascii="Georgia" w:hAnsi="Georgia"/>
          <w:color w:val="0E0000"/>
          <w:sz w:val="28"/>
          <w:szCs w:val="21"/>
        </w:rPr>
        <w:t>or conditions of a permit. Nor do we certify that by attaining the interim</w:t>
      </w:r>
    </w:p>
    <w:p w14:paraId="1C1B7A2E" w14:textId="77777777" w:rsidR="00940E3B" w:rsidRPr="00A17D62" w:rsidRDefault="00940E3B" w:rsidP="00940E3B">
      <w:pPr>
        <w:rPr>
          <w:rFonts w:ascii="Georgia" w:hAnsi="Georgia"/>
          <w:color w:val="0E0000"/>
          <w:sz w:val="28"/>
          <w:szCs w:val="21"/>
        </w:rPr>
      </w:pPr>
      <w:r w:rsidRPr="00A17D62">
        <w:rPr>
          <w:rFonts w:ascii="Georgia" w:hAnsi="Georgia"/>
          <w:color w:val="0E0000"/>
          <w:sz w:val="28"/>
          <w:szCs w:val="21"/>
        </w:rPr>
        <w:t>standards contained in the NPDES permit that such source will be in</w:t>
      </w:r>
    </w:p>
    <w:p w14:paraId="652AF31A" w14:textId="77777777" w:rsidR="00940E3B" w:rsidRPr="00A17D62" w:rsidRDefault="00940E3B" w:rsidP="00940E3B">
      <w:pPr>
        <w:rPr>
          <w:rFonts w:ascii="Georgia" w:hAnsi="Georgia"/>
          <w:color w:val="0E0000"/>
          <w:sz w:val="28"/>
          <w:szCs w:val="21"/>
        </w:rPr>
      </w:pPr>
      <w:r w:rsidRPr="00A17D62">
        <w:rPr>
          <w:rFonts w:ascii="Georgia" w:hAnsi="Georgia"/>
          <w:color w:val="0E0000"/>
          <w:sz w:val="28"/>
          <w:szCs w:val="21"/>
        </w:rPr>
        <w:t>compliance with the aforementioned Clean Stream Law, and the Rules and</w:t>
      </w:r>
    </w:p>
    <w:p w14:paraId="13832889" w14:textId="77777777" w:rsidR="00E76EC3" w:rsidRDefault="00940E3B" w:rsidP="00E76EC3">
      <w:pPr>
        <w:rPr>
          <w:rFonts w:ascii="Georgia" w:hAnsi="Georgia"/>
          <w:color w:val="0E0000"/>
          <w:sz w:val="28"/>
          <w:szCs w:val="21"/>
        </w:rPr>
      </w:pPr>
      <w:r w:rsidRPr="00A17D62">
        <w:rPr>
          <w:rFonts w:ascii="Georgia" w:hAnsi="Georgia"/>
          <w:color w:val="0E0000"/>
          <w:sz w:val="28"/>
          <w:szCs w:val="21"/>
        </w:rPr>
        <w:t xml:space="preserve">and Regulations Thereunder.” </w:t>
      </w:r>
      <w:r w:rsidR="00E76EC3">
        <w:rPr>
          <w:rFonts w:ascii="Georgia" w:hAnsi="Georgia"/>
          <w:color w:val="0E0000"/>
          <w:sz w:val="28"/>
          <w:szCs w:val="21"/>
        </w:rPr>
        <w:t xml:space="preserve"> </w:t>
      </w:r>
      <w:r w:rsidRPr="00A17D62">
        <w:rPr>
          <w:rFonts w:ascii="Georgia" w:hAnsi="Georgia"/>
          <w:color w:val="0E0000"/>
          <w:sz w:val="28"/>
          <w:szCs w:val="21"/>
        </w:rPr>
        <w:t xml:space="preserve">Environmental Hearing Board, Frederick A </w:t>
      </w:r>
      <w:proofErr w:type="spellStart"/>
      <w:r w:rsidRPr="00A17D62">
        <w:rPr>
          <w:rFonts w:ascii="Georgia" w:hAnsi="Georgia"/>
          <w:color w:val="0E0000"/>
          <w:sz w:val="28"/>
          <w:szCs w:val="21"/>
        </w:rPr>
        <w:t>Marraco</w:t>
      </w:r>
      <w:proofErr w:type="spellEnd"/>
      <w:r w:rsidRPr="00A17D62">
        <w:rPr>
          <w:rFonts w:ascii="Georgia" w:hAnsi="Georgia"/>
          <w:color w:val="0E0000"/>
          <w:sz w:val="28"/>
          <w:szCs w:val="21"/>
        </w:rPr>
        <w:t>, Chief Planning</w:t>
      </w:r>
      <w:r w:rsidR="00E76EC3">
        <w:rPr>
          <w:rFonts w:ascii="Georgia" w:hAnsi="Georgia"/>
          <w:color w:val="0E0000"/>
          <w:sz w:val="28"/>
          <w:szCs w:val="21"/>
        </w:rPr>
        <w:t xml:space="preserve">, </w:t>
      </w:r>
      <w:r w:rsidRPr="00A17D62">
        <w:rPr>
          <w:rFonts w:ascii="Georgia" w:hAnsi="Georgia"/>
          <w:color w:val="0E0000"/>
          <w:sz w:val="28"/>
          <w:szCs w:val="21"/>
        </w:rPr>
        <w:t>Section, DER, Harrisburg Regional; Office, November 9, 1977.</w:t>
      </w:r>
    </w:p>
    <w:p w14:paraId="2419BDE6" w14:textId="77777777" w:rsidR="00E76EC3" w:rsidRPr="00A17D62" w:rsidRDefault="00E76EC3" w:rsidP="00E76EC3">
      <w:pPr>
        <w:ind w:firstLine="720"/>
        <w:rPr>
          <w:rFonts w:ascii="Georgia" w:hAnsi="Georgia"/>
          <w:color w:val="1A1A1A"/>
          <w:sz w:val="28"/>
          <w:szCs w:val="21"/>
        </w:rPr>
      </w:pPr>
    </w:p>
    <w:p w14:paraId="63C6D9BB" w14:textId="77777777" w:rsidR="00F72CE8" w:rsidRPr="00E76EC3" w:rsidRDefault="00F72CE8" w:rsidP="00F72CE8">
      <w:pPr>
        <w:ind w:left="720"/>
        <w:rPr>
          <w:rFonts w:ascii="Georgia" w:hAnsi="Georgia"/>
          <w:color w:val="0E0000"/>
          <w:sz w:val="28"/>
          <w:szCs w:val="21"/>
        </w:rPr>
      </w:pPr>
      <w:r w:rsidRPr="00A17D62">
        <w:rPr>
          <w:rFonts w:ascii="Georgia" w:hAnsi="Georgia"/>
          <w:color w:val="1A1A1A"/>
          <w:sz w:val="28"/>
          <w:szCs w:val="21"/>
        </w:rPr>
        <w:lastRenderedPageBreak/>
        <w:t>NextEra has not provided a Clean Water Act ("CWA") Section 401</w:t>
      </w:r>
      <w:r>
        <w:rPr>
          <w:rFonts w:ascii="Georgia" w:hAnsi="Georgia"/>
          <w:color w:val="0E0000"/>
          <w:sz w:val="28"/>
          <w:szCs w:val="21"/>
        </w:rPr>
        <w:t xml:space="preserve"> </w:t>
      </w:r>
      <w:r w:rsidRPr="00A17D62">
        <w:rPr>
          <w:rFonts w:ascii="Georgia" w:hAnsi="Georgia"/>
          <w:color w:val="1A1A1A"/>
          <w:sz w:val="28"/>
          <w:szCs w:val="21"/>
        </w:rPr>
        <w:t>Water Quality Certification ("WQC") from the Wisconsin Department</w:t>
      </w:r>
      <w:r>
        <w:rPr>
          <w:rFonts w:ascii="Georgia" w:hAnsi="Georgia"/>
          <w:color w:val="0E0000"/>
          <w:sz w:val="28"/>
          <w:szCs w:val="21"/>
        </w:rPr>
        <w:t xml:space="preserve"> </w:t>
      </w:r>
      <w:r w:rsidRPr="00A17D62">
        <w:rPr>
          <w:rFonts w:ascii="Georgia" w:hAnsi="Georgia"/>
          <w:color w:val="1A1A1A"/>
          <w:sz w:val="28"/>
          <w:szCs w:val="21"/>
        </w:rPr>
        <w:t>of Natural Resources (the CWA 401 Certifying Authority), or a</w:t>
      </w:r>
      <w:r>
        <w:rPr>
          <w:rFonts w:ascii="Georgia" w:hAnsi="Georgia"/>
          <w:color w:val="1A1A1A"/>
          <w:sz w:val="28"/>
          <w:szCs w:val="21"/>
        </w:rPr>
        <w:t xml:space="preserve"> </w:t>
      </w:r>
      <w:r w:rsidRPr="00A17D62">
        <w:rPr>
          <w:rFonts w:ascii="Georgia" w:hAnsi="Georgia"/>
          <w:color w:val="1A1A1A"/>
          <w:sz w:val="28"/>
          <w:szCs w:val="21"/>
        </w:rPr>
        <w:t>documented waiver or other documentation from the</w:t>
      </w:r>
      <w:r>
        <w:rPr>
          <w:rFonts w:ascii="Georgia" w:hAnsi="Georgia"/>
          <w:color w:val="1A1A1A"/>
          <w:sz w:val="28"/>
          <w:szCs w:val="21"/>
        </w:rPr>
        <w:t xml:space="preserve"> </w:t>
      </w:r>
      <w:r w:rsidRPr="00A17D62">
        <w:rPr>
          <w:rFonts w:ascii="Georgia" w:hAnsi="Georgia"/>
          <w:color w:val="1A1A1A"/>
          <w:sz w:val="28"/>
          <w:szCs w:val="21"/>
        </w:rPr>
        <w:t>Certifying Authority that Section 401 Certification does not apply</w:t>
      </w:r>
      <w:r>
        <w:rPr>
          <w:rFonts w:ascii="Georgia" w:hAnsi="Georgia"/>
          <w:color w:val="0E0000"/>
          <w:sz w:val="28"/>
          <w:szCs w:val="21"/>
        </w:rPr>
        <w:t xml:space="preserve"> </w:t>
      </w:r>
      <w:r w:rsidRPr="00A17D62">
        <w:rPr>
          <w:rFonts w:ascii="Georgia" w:hAnsi="Georgia"/>
          <w:color w:val="1A1A1A"/>
          <w:sz w:val="28"/>
          <w:szCs w:val="21"/>
        </w:rPr>
        <w:t>to the subsequent renewal of the licenses for Point Beach. The staff</w:t>
      </w:r>
      <w:r>
        <w:rPr>
          <w:rFonts w:ascii="Georgia" w:hAnsi="Georgia"/>
          <w:color w:val="0E0000"/>
          <w:sz w:val="28"/>
          <w:szCs w:val="21"/>
        </w:rPr>
        <w:t xml:space="preserve"> </w:t>
      </w:r>
      <w:r w:rsidRPr="00A17D62">
        <w:rPr>
          <w:rFonts w:ascii="Georgia" w:hAnsi="Georgia"/>
          <w:color w:val="1A1A1A"/>
          <w:sz w:val="28"/>
          <w:szCs w:val="21"/>
        </w:rPr>
        <w:t>cannot issue the subsequent renewed licenses without this</w:t>
      </w:r>
      <w:r>
        <w:rPr>
          <w:rFonts w:ascii="Georgia" w:hAnsi="Georgia"/>
          <w:color w:val="1A1A1A"/>
          <w:sz w:val="28"/>
          <w:szCs w:val="21"/>
        </w:rPr>
        <w:t xml:space="preserve"> </w:t>
      </w:r>
      <w:r w:rsidRPr="00A17D62">
        <w:rPr>
          <w:rFonts w:ascii="Georgia" w:hAnsi="Georgia"/>
          <w:color w:val="1A1A1A"/>
          <w:sz w:val="28"/>
          <w:szCs w:val="21"/>
        </w:rPr>
        <w:t>certification or documented waiver from the Certifying Authority.</w:t>
      </w:r>
      <w:r>
        <w:rPr>
          <w:rFonts w:ascii="Georgia" w:hAnsi="Georgia"/>
          <w:color w:val="1A1A1A"/>
          <w:sz w:val="28"/>
          <w:szCs w:val="21"/>
        </w:rPr>
        <w:t xml:space="preserve"> </w:t>
      </w:r>
      <w:r w:rsidRPr="00A17D62">
        <w:rPr>
          <w:rFonts w:ascii="Georgia" w:hAnsi="Georgia"/>
          <w:color w:val="1A1A1A"/>
          <w:sz w:val="28"/>
          <w:szCs w:val="21"/>
        </w:rPr>
        <w:t>As such, the lack of Section 401 certification has the potential to</w:t>
      </w:r>
      <w:r>
        <w:rPr>
          <w:rFonts w:ascii="Georgia" w:hAnsi="Georgia"/>
          <w:color w:val="1A1A1A"/>
          <w:sz w:val="28"/>
          <w:szCs w:val="21"/>
        </w:rPr>
        <w:t xml:space="preserve"> a</w:t>
      </w:r>
      <w:r w:rsidRPr="00A17D62">
        <w:rPr>
          <w:rFonts w:ascii="Georgia" w:hAnsi="Georgia"/>
          <w:color w:val="1A1A1A"/>
          <w:sz w:val="28"/>
          <w:szCs w:val="21"/>
        </w:rPr>
        <w:t>dversely impact the issuance of the subsequent renewed</w:t>
      </w:r>
    </w:p>
    <w:p w14:paraId="5E9BC807" w14:textId="47738D9E" w:rsidR="00F72CE8" w:rsidRDefault="00F72CE8" w:rsidP="00F72CE8">
      <w:pPr>
        <w:ind w:firstLine="720"/>
        <w:rPr>
          <w:rFonts w:ascii="Georgia" w:hAnsi="Georgia"/>
          <w:color w:val="1A1A1A"/>
          <w:sz w:val="28"/>
          <w:szCs w:val="21"/>
        </w:rPr>
      </w:pPr>
      <w:r w:rsidRPr="00A17D62">
        <w:rPr>
          <w:rFonts w:ascii="Georgia" w:hAnsi="Georgia"/>
          <w:color w:val="1A1A1A"/>
          <w:sz w:val="28"/>
          <w:szCs w:val="21"/>
        </w:rPr>
        <w:t>licenses. (</w:t>
      </w:r>
      <w:r w:rsidR="004457E9">
        <w:rPr>
          <w:rFonts w:ascii="Georgia" w:hAnsi="Georgia"/>
          <w:color w:val="1A1A1A"/>
          <w:sz w:val="28"/>
          <w:szCs w:val="21"/>
        </w:rPr>
        <w:t>9</w:t>
      </w:r>
      <w:r w:rsidRPr="00A17D62">
        <w:rPr>
          <w:rFonts w:ascii="Georgia" w:hAnsi="Georgia"/>
          <w:color w:val="1A1A1A"/>
          <w:sz w:val="28"/>
          <w:szCs w:val="21"/>
        </w:rPr>
        <w:t>)</w:t>
      </w:r>
    </w:p>
    <w:p w14:paraId="35A406E7" w14:textId="77777777" w:rsidR="00F72CE8" w:rsidRPr="00F72CE8" w:rsidRDefault="00F72CE8" w:rsidP="00F72CE8">
      <w:pPr>
        <w:ind w:firstLine="720"/>
        <w:rPr>
          <w:rFonts w:ascii="Georgia" w:hAnsi="Georgia"/>
          <w:color w:val="1A1A1A"/>
          <w:sz w:val="28"/>
          <w:szCs w:val="21"/>
        </w:rPr>
      </w:pPr>
    </w:p>
    <w:p w14:paraId="2C08DD90" w14:textId="7D7B6CBB" w:rsidR="00940E3B" w:rsidRPr="00A17D62" w:rsidRDefault="00940E3B" w:rsidP="00E76EC3">
      <w:pPr>
        <w:ind w:firstLine="720"/>
        <w:rPr>
          <w:rFonts w:ascii="Georgia" w:hAnsi="Georgia"/>
          <w:color w:val="1A1A1A"/>
          <w:sz w:val="28"/>
          <w:szCs w:val="21"/>
        </w:rPr>
      </w:pPr>
      <w:r w:rsidRPr="00A17D62">
        <w:rPr>
          <w:rFonts w:ascii="Georgia" w:hAnsi="Georgia"/>
          <w:color w:val="1A1A1A"/>
          <w:sz w:val="28"/>
          <w:szCs w:val="21"/>
        </w:rPr>
        <w:t>The Department of Environmental Protection must require this</w:t>
      </w:r>
    </w:p>
    <w:p w14:paraId="2F4A37C5" w14:textId="77777777" w:rsidR="00E76EC3" w:rsidRDefault="00940E3B" w:rsidP="00940E3B">
      <w:pPr>
        <w:rPr>
          <w:rFonts w:ascii="Georgia" w:hAnsi="Georgia"/>
          <w:color w:val="1A1A1A"/>
          <w:sz w:val="28"/>
          <w:szCs w:val="21"/>
        </w:rPr>
      </w:pPr>
      <w:r w:rsidRPr="00A17D62">
        <w:rPr>
          <w:rFonts w:ascii="Georgia" w:hAnsi="Georgia"/>
          <w:color w:val="1A1A1A"/>
          <w:sz w:val="28"/>
          <w:szCs w:val="21"/>
        </w:rPr>
        <w:t xml:space="preserve">documentation from </w:t>
      </w:r>
      <w:r w:rsidR="00E76EC3">
        <w:rPr>
          <w:rFonts w:ascii="Georgia" w:hAnsi="Georgia"/>
          <w:color w:val="1A1A1A"/>
          <w:sz w:val="28"/>
          <w:szCs w:val="21"/>
        </w:rPr>
        <w:t xml:space="preserve">Constellation and TMI-2 Solutions </w:t>
      </w:r>
      <w:r w:rsidRPr="00A17D62">
        <w:rPr>
          <w:rFonts w:ascii="Georgia" w:hAnsi="Georgia"/>
          <w:color w:val="1A1A1A"/>
          <w:sz w:val="28"/>
          <w:szCs w:val="21"/>
        </w:rPr>
        <w:t>prior</w:t>
      </w:r>
      <w:r w:rsidR="00E76EC3">
        <w:rPr>
          <w:rFonts w:ascii="Georgia" w:hAnsi="Georgia"/>
          <w:color w:val="1A1A1A"/>
          <w:sz w:val="28"/>
          <w:szCs w:val="21"/>
        </w:rPr>
        <w:t xml:space="preserve"> </w:t>
      </w:r>
      <w:r w:rsidRPr="00A17D62">
        <w:rPr>
          <w:rFonts w:ascii="Georgia" w:hAnsi="Georgia"/>
          <w:color w:val="1A1A1A"/>
          <w:sz w:val="28"/>
          <w:szCs w:val="21"/>
        </w:rPr>
        <w:t xml:space="preserve">to the approval of </w:t>
      </w:r>
    </w:p>
    <w:p w14:paraId="3616D500" w14:textId="77777777" w:rsidR="00E76EC3" w:rsidRDefault="00E76EC3" w:rsidP="00940E3B">
      <w:pPr>
        <w:rPr>
          <w:rFonts w:ascii="Georgia" w:hAnsi="Georgia"/>
          <w:color w:val="1A1A1A"/>
          <w:sz w:val="28"/>
          <w:szCs w:val="21"/>
        </w:rPr>
      </w:pPr>
      <w:r>
        <w:rPr>
          <w:rFonts w:ascii="Georgia" w:hAnsi="Georgia"/>
          <w:color w:val="1A1A1A"/>
          <w:sz w:val="28"/>
          <w:szCs w:val="21"/>
        </w:rPr>
        <w:t xml:space="preserve">a certification from the Crane Clean Energy Center. </w:t>
      </w:r>
      <w:r w:rsidR="00940E3B" w:rsidRPr="00E76EC3">
        <w:rPr>
          <w:rFonts w:ascii="Georgia" w:hAnsi="Georgia"/>
          <w:color w:val="1A1A1A"/>
          <w:sz w:val="28"/>
          <w:szCs w:val="21"/>
        </w:rPr>
        <w:t xml:space="preserve">If this documentation has not </w:t>
      </w:r>
    </w:p>
    <w:p w14:paraId="11B2F8FD" w14:textId="4D4A4A72" w:rsidR="00940E3B" w:rsidRPr="00E76EC3" w:rsidRDefault="00940E3B" w:rsidP="00940E3B">
      <w:pPr>
        <w:rPr>
          <w:rFonts w:ascii="Georgia" w:hAnsi="Georgia"/>
          <w:color w:val="1A1A1A"/>
          <w:sz w:val="28"/>
          <w:szCs w:val="21"/>
        </w:rPr>
      </w:pPr>
      <w:r w:rsidRPr="00E76EC3">
        <w:rPr>
          <w:rFonts w:ascii="Georgia" w:hAnsi="Georgia"/>
          <w:color w:val="1A1A1A"/>
          <w:sz w:val="28"/>
          <w:szCs w:val="21"/>
        </w:rPr>
        <w:t>been received, both</w:t>
      </w:r>
      <w:r w:rsidR="00E76EC3">
        <w:rPr>
          <w:rFonts w:ascii="Georgia" w:hAnsi="Georgia"/>
          <w:color w:val="1A1A1A"/>
          <w:sz w:val="28"/>
          <w:szCs w:val="21"/>
        </w:rPr>
        <w:t xml:space="preserve"> p</w:t>
      </w:r>
      <w:r w:rsidRPr="00E76EC3">
        <w:rPr>
          <w:rFonts w:ascii="Georgia" w:hAnsi="Georgia"/>
          <w:color w:val="1A1A1A"/>
          <w:sz w:val="28"/>
          <w:szCs w:val="21"/>
        </w:rPr>
        <w:t>lants - Three Mile Island Unit-1 and Three Mile Island Unit-2</w:t>
      </w:r>
    </w:p>
    <w:p w14:paraId="0CBA3C0A" w14:textId="147B8472" w:rsidR="00940E3B" w:rsidRDefault="00940E3B" w:rsidP="00940E3B">
      <w:pPr>
        <w:rPr>
          <w:rFonts w:ascii="Georgia" w:hAnsi="Georgia"/>
          <w:color w:val="1A1A1A"/>
          <w:sz w:val="28"/>
          <w:szCs w:val="21"/>
        </w:rPr>
      </w:pPr>
      <w:r w:rsidRPr="00E76EC3">
        <w:rPr>
          <w:rFonts w:ascii="Georgia" w:hAnsi="Georgia"/>
          <w:color w:val="1A1A1A"/>
          <w:sz w:val="28"/>
          <w:szCs w:val="21"/>
        </w:rPr>
        <w:t>are non-compliant with the Clean Water Act, Section 401,</w:t>
      </w:r>
      <w:r w:rsidR="00E76EC3">
        <w:rPr>
          <w:rFonts w:ascii="Georgia" w:hAnsi="Georgia"/>
          <w:color w:val="1A1A1A"/>
          <w:sz w:val="28"/>
          <w:szCs w:val="21"/>
        </w:rPr>
        <w:t xml:space="preserve"> </w:t>
      </w:r>
      <w:r w:rsidRPr="00E76EC3">
        <w:rPr>
          <w:rFonts w:ascii="Georgia" w:hAnsi="Georgia"/>
          <w:color w:val="1A1A1A"/>
          <w:sz w:val="28"/>
          <w:szCs w:val="21"/>
        </w:rPr>
        <w:t>Water Quality Certification.</w:t>
      </w:r>
    </w:p>
    <w:p w14:paraId="070976D6" w14:textId="77777777" w:rsidR="00736C1C" w:rsidRDefault="00736C1C" w:rsidP="00940E3B">
      <w:pPr>
        <w:rPr>
          <w:rFonts w:ascii="Georgia" w:hAnsi="Georgia"/>
          <w:color w:val="1A1A1A"/>
          <w:sz w:val="28"/>
          <w:szCs w:val="21"/>
        </w:rPr>
      </w:pPr>
    </w:p>
    <w:p w14:paraId="2902EC7D" w14:textId="3C1F4CA2" w:rsidR="00736C1C" w:rsidRDefault="00736C1C" w:rsidP="00736C1C">
      <w:pPr>
        <w:pStyle w:val="p1"/>
        <w:ind w:firstLine="720"/>
        <w:rPr>
          <w:rFonts w:ascii="Georgia" w:hAnsi="Georgia"/>
          <w:sz w:val="28"/>
          <w:szCs w:val="27"/>
        </w:rPr>
      </w:pPr>
      <w:r w:rsidRPr="00A17D62">
        <w:rPr>
          <w:rFonts w:ascii="Georgia" w:hAnsi="Georgia"/>
          <w:sz w:val="28"/>
          <w:szCs w:val="27"/>
        </w:rPr>
        <w:t>On November 21, 2025, Christopher M. Crane Clean Energy Center, Constellation</w:t>
      </w:r>
      <w:r>
        <w:rPr>
          <w:rFonts w:ascii="Georgia" w:hAnsi="Georgia"/>
          <w:sz w:val="28"/>
        </w:rPr>
        <w:t xml:space="preserve">, </w:t>
      </w:r>
      <w:r w:rsidRPr="00A17D62">
        <w:rPr>
          <w:rFonts w:ascii="Georgia" w:hAnsi="Georgia"/>
          <w:sz w:val="28"/>
          <w:szCs w:val="27"/>
        </w:rPr>
        <w:t>Energy Generation, LLC submitted a request to the Pennsylvania Department of</w:t>
      </w:r>
      <w:r>
        <w:rPr>
          <w:rFonts w:ascii="Georgia" w:hAnsi="Georgia"/>
          <w:sz w:val="28"/>
        </w:rPr>
        <w:t xml:space="preserve"> </w:t>
      </w:r>
      <w:r w:rsidRPr="00A17D62">
        <w:rPr>
          <w:rFonts w:ascii="Georgia" w:hAnsi="Georgia"/>
          <w:sz w:val="28"/>
          <w:szCs w:val="27"/>
        </w:rPr>
        <w:t>Environmental Protection for a Section 401 Water Quality Certificate, or other</w:t>
      </w:r>
      <w:r>
        <w:rPr>
          <w:rFonts w:ascii="Georgia" w:hAnsi="Georgia"/>
          <w:sz w:val="28"/>
        </w:rPr>
        <w:t xml:space="preserve"> </w:t>
      </w:r>
      <w:r w:rsidRPr="00A17D62">
        <w:rPr>
          <w:rFonts w:ascii="Georgia" w:hAnsi="Georgia"/>
          <w:sz w:val="28"/>
          <w:szCs w:val="27"/>
        </w:rPr>
        <w:t xml:space="preserve">appropriate documentation, such as a waiver. </w:t>
      </w:r>
    </w:p>
    <w:p w14:paraId="141842BA" w14:textId="77777777" w:rsidR="00736C1C" w:rsidRDefault="00736C1C" w:rsidP="00736C1C">
      <w:pPr>
        <w:pStyle w:val="p1"/>
        <w:ind w:firstLine="720"/>
        <w:rPr>
          <w:rFonts w:ascii="Georgia" w:hAnsi="Georgia"/>
          <w:sz w:val="28"/>
          <w:szCs w:val="27"/>
        </w:rPr>
      </w:pPr>
    </w:p>
    <w:p w14:paraId="2D58DF0D" w14:textId="6F04D804" w:rsidR="00736C1C" w:rsidRPr="00F72CE8" w:rsidRDefault="00736C1C" w:rsidP="00F72CE8">
      <w:pPr>
        <w:pStyle w:val="p1"/>
        <w:ind w:firstLine="720"/>
        <w:rPr>
          <w:rFonts w:ascii="Georgia" w:hAnsi="Georgia"/>
          <w:sz w:val="28"/>
          <w:szCs w:val="27"/>
        </w:rPr>
      </w:pPr>
      <w:r w:rsidRPr="00A17D62">
        <w:rPr>
          <w:rFonts w:ascii="Georgia" w:hAnsi="Georgia"/>
          <w:sz w:val="28"/>
          <w:szCs w:val="27"/>
        </w:rPr>
        <w:t>CEG subsequently received a letter from the</w:t>
      </w:r>
      <w:r>
        <w:rPr>
          <w:rFonts w:ascii="Georgia" w:hAnsi="Georgia"/>
          <w:sz w:val="28"/>
        </w:rPr>
        <w:t xml:space="preserve"> </w:t>
      </w:r>
      <w:r w:rsidRPr="00A17D62">
        <w:rPr>
          <w:rFonts w:ascii="Georgia" w:hAnsi="Georgia"/>
          <w:sz w:val="28"/>
          <w:szCs w:val="27"/>
        </w:rPr>
        <w:t>DEP dated December 18, 2025, stating the application package was incomplete.</w:t>
      </w:r>
      <w:r>
        <w:rPr>
          <w:rFonts w:ascii="Georgia" w:hAnsi="Georgia"/>
          <w:sz w:val="28"/>
        </w:rPr>
        <w:t xml:space="preserve"> </w:t>
      </w:r>
      <w:r w:rsidRPr="00A17D62">
        <w:rPr>
          <w:rFonts w:ascii="Georgia" w:hAnsi="Georgia"/>
          <w:sz w:val="28"/>
          <w:szCs w:val="27"/>
        </w:rPr>
        <w:t>The letter provided a description of the items missing from the submission which must be</w:t>
      </w:r>
      <w:r>
        <w:rPr>
          <w:rFonts w:ascii="Georgia" w:hAnsi="Georgia"/>
          <w:sz w:val="28"/>
        </w:rPr>
        <w:t xml:space="preserve"> </w:t>
      </w:r>
      <w:r w:rsidRPr="00A17D62">
        <w:rPr>
          <w:rFonts w:ascii="Georgia" w:hAnsi="Georgia"/>
          <w:sz w:val="28"/>
          <w:szCs w:val="27"/>
        </w:rPr>
        <w:t xml:space="preserve">included in the resubmittal of </w:t>
      </w:r>
      <w:r>
        <w:rPr>
          <w:rFonts w:ascii="Georgia" w:hAnsi="Georgia"/>
          <w:sz w:val="28"/>
          <w:szCs w:val="27"/>
        </w:rPr>
        <w:t>th</w:t>
      </w:r>
      <w:r w:rsidR="004457E9">
        <w:rPr>
          <w:rFonts w:ascii="Georgia" w:hAnsi="Georgia"/>
          <w:sz w:val="28"/>
          <w:szCs w:val="27"/>
        </w:rPr>
        <w:t>e</w:t>
      </w:r>
      <w:r>
        <w:rPr>
          <w:rFonts w:ascii="Georgia" w:hAnsi="Georgia"/>
          <w:sz w:val="28"/>
          <w:szCs w:val="27"/>
        </w:rPr>
        <w:t xml:space="preserve"> flawed </w:t>
      </w:r>
      <w:r w:rsidRPr="00A17D62">
        <w:rPr>
          <w:rFonts w:ascii="Georgia" w:hAnsi="Georgia"/>
          <w:sz w:val="28"/>
          <w:szCs w:val="27"/>
        </w:rPr>
        <w:t>application an</w:t>
      </w:r>
      <w:r w:rsidR="004457E9">
        <w:rPr>
          <w:rFonts w:ascii="Georgia" w:hAnsi="Georgia"/>
          <w:sz w:val="28"/>
          <w:szCs w:val="27"/>
        </w:rPr>
        <w:t>d/</w:t>
      </w:r>
      <w:r w:rsidRPr="00A17D62">
        <w:rPr>
          <w:rFonts w:ascii="Georgia" w:hAnsi="Georgia"/>
          <w:sz w:val="28"/>
          <w:szCs w:val="27"/>
        </w:rPr>
        <w:t>or the submission of additional information.</w:t>
      </w:r>
      <w:r w:rsidR="00F72CE8">
        <w:rPr>
          <w:rFonts w:ascii="Georgia" w:hAnsi="Georgia"/>
          <w:sz w:val="28"/>
          <w:szCs w:val="27"/>
        </w:rPr>
        <w:t xml:space="preserve"> </w:t>
      </w:r>
      <w:r w:rsidR="00E71797">
        <w:rPr>
          <w:rFonts w:ascii="Georgia" w:hAnsi="Georgia"/>
          <w:sz w:val="28"/>
          <w:szCs w:val="27"/>
        </w:rPr>
        <w:t>On Feb</w:t>
      </w:r>
      <w:r w:rsidR="00281867">
        <w:rPr>
          <w:rFonts w:ascii="Georgia" w:hAnsi="Georgia"/>
          <w:sz w:val="28"/>
          <w:szCs w:val="27"/>
        </w:rPr>
        <w:t>r</w:t>
      </w:r>
      <w:r w:rsidR="00E71797">
        <w:rPr>
          <w:rFonts w:ascii="Georgia" w:hAnsi="Georgia"/>
          <w:sz w:val="28"/>
          <w:szCs w:val="27"/>
        </w:rPr>
        <w:t xml:space="preserve">uary 12, 2026, </w:t>
      </w:r>
      <w:r w:rsidR="00133855">
        <w:rPr>
          <w:rFonts w:ascii="Georgia" w:hAnsi="Georgia"/>
          <w:sz w:val="28"/>
          <w:szCs w:val="27"/>
        </w:rPr>
        <w:t>Constellation submitted four responses which appe</w:t>
      </w:r>
      <w:r w:rsidR="00E71797">
        <w:rPr>
          <w:rFonts w:ascii="Georgia" w:hAnsi="Georgia"/>
          <w:sz w:val="28"/>
          <w:szCs w:val="27"/>
        </w:rPr>
        <w:t>a</w:t>
      </w:r>
      <w:r w:rsidR="00133855">
        <w:rPr>
          <w:rFonts w:ascii="Georgia" w:hAnsi="Georgia"/>
          <w:sz w:val="28"/>
          <w:szCs w:val="27"/>
        </w:rPr>
        <w:t xml:space="preserve">r to </w:t>
      </w:r>
      <w:r w:rsidR="00F72CE8">
        <w:rPr>
          <w:rFonts w:ascii="Georgia" w:hAnsi="Georgia"/>
          <w:sz w:val="28"/>
          <w:szCs w:val="27"/>
        </w:rPr>
        <w:t>be</w:t>
      </w:r>
      <w:r w:rsidR="00E71797">
        <w:rPr>
          <w:rFonts w:ascii="Georgia" w:hAnsi="Georgia"/>
          <w:sz w:val="28"/>
          <w:szCs w:val="27"/>
        </w:rPr>
        <w:t xml:space="preserve"> deficient.</w:t>
      </w:r>
      <w:r w:rsidR="004457E9">
        <w:rPr>
          <w:rFonts w:ascii="Georgia" w:hAnsi="Georgia"/>
          <w:sz w:val="28"/>
          <w:szCs w:val="27"/>
        </w:rPr>
        <w:t xml:space="preserve"> (10)</w:t>
      </w:r>
    </w:p>
    <w:p w14:paraId="7864B212" w14:textId="10FA3708" w:rsidR="00736C1C" w:rsidRPr="003C18F1" w:rsidRDefault="00736C1C" w:rsidP="00940E3B">
      <w:pPr>
        <w:rPr>
          <w:rFonts w:ascii="Georgia" w:hAnsi="Georgia"/>
          <w:color w:val="1A1A1A"/>
          <w:sz w:val="28"/>
          <w:szCs w:val="21"/>
        </w:rPr>
      </w:pPr>
      <w:r>
        <w:rPr>
          <w:rFonts w:ascii="Georgia" w:hAnsi="Georgia"/>
          <w:color w:val="1A1A1A"/>
          <w:sz w:val="28"/>
          <w:szCs w:val="21"/>
        </w:rPr>
        <w:t xml:space="preserve"> </w:t>
      </w:r>
    </w:p>
    <w:p w14:paraId="0C5D5B25" w14:textId="7F405571" w:rsidR="003C18F1" w:rsidRPr="00BD18BB" w:rsidRDefault="005034E2" w:rsidP="005034E2">
      <w:pPr>
        <w:rPr>
          <w:rFonts w:ascii="Georgia" w:hAnsi="Georgia" w:cs="Arial"/>
          <w:color w:val="000000"/>
          <w:sz w:val="28"/>
          <w:szCs w:val="17"/>
        </w:rPr>
      </w:pPr>
      <w:r w:rsidRPr="005034E2">
        <w:rPr>
          <w:rFonts w:ascii="Georgia" w:hAnsi="Georgia" w:cs="Arial"/>
          <w:b/>
          <w:bCs/>
          <w:color w:val="000000"/>
          <w:sz w:val="28"/>
          <w:szCs w:val="17"/>
        </w:rPr>
        <w:t>Recom</w:t>
      </w:r>
      <w:r w:rsidR="007C0662">
        <w:rPr>
          <w:rFonts w:ascii="Georgia" w:hAnsi="Georgia" w:cs="Arial"/>
          <w:b/>
          <w:bCs/>
          <w:color w:val="000000"/>
          <w:sz w:val="28"/>
          <w:szCs w:val="17"/>
        </w:rPr>
        <w:t>mendation</w:t>
      </w:r>
      <w:r w:rsidRPr="005034E2">
        <w:rPr>
          <w:rFonts w:ascii="Georgia" w:hAnsi="Georgia" w:cs="Arial"/>
          <w:b/>
          <w:bCs/>
          <w:color w:val="000000"/>
          <w:sz w:val="28"/>
          <w:szCs w:val="17"/>
        </w:rPr>
        <w:t>, #4</w:t>
      </w:r>
      <w:r>
        <w:rPr>
          <w:rFonts w:ascii="Georgia" w:hAnsi="Georgia" w:cs="Arial"/>
          <w:color w:val="000000"/>
          <w:sz w:val="28"/>
          <w:szCs w:val="17"/>
        </w:rPr>
        <w:t xml:space="preserve">: </w:t>
      </w:r>
      <w:r w:rsidR="003C18F1" w:rsidRPr="00BD18BB">
        <w:rPr>
          <w:rFonts w:ascii="Georgia" w:hAnsi="Georgia" w:cs="Arial"/>
          <w:color w:val="000000"/>
          <w:sz w:val="28"/>
          <w:szCs w:val="17"/>
        </w:rPr>
        <w:t xml:space="preserve">The Department of Environmental Protection should deny Constellation’s request for </w:t>
      </w:r>
      <w:r w:rsidR="004457E9" w:rsidRPr="00BD18BB">
        <w:rPr>
          <w:rFonts w:ascii="Georgia" w:hAnsi="Georgia" w:cs="Arial"/>
          <w:color w:val="000000"/>
          <w:sz w:val="28"/>
          <w:szCs w:val="17"/>
        </w:rPr>
        <w:t xml:space="preserve">the following waivers: </w:t>
      </w:r>
      <w:r w:rsidR="003C18F1" w:rsidRPr="00BD18BB">
        <w:rPr>
          <w:rFonts w:ascii="Georgia" w:hAnsi="Georgia" w:cs="Arial"/>
          <w:color w:val="000000"/>
          <w:sz w:val="28"/>
          <w:szCs w:val="17"/>
        </w:rPr>
        <w:t>(1) General Information Form, (2) the Pennsylvania Department of Environmental Protection (PADEP) Chapter 105 Fee Calculation Worksheet, (3) Environmental Assessment Form, (4) CCEC Section 401 CWA Crosswalk, and (5) the 1977 Section 401 State Water Quality Certification</w:t>
      </w:r>
      <w:r w:rsidR="004457E9" w:rsidRPr="00BD18BB">
        <w:rPr>
          <w:rFonts w:ascii="Georgia" w:hAnsi="Georgia" w:cs="Arial"/>
          <w:color w:val="000000"/>
          <w:sz w:val="28"/>
          <w:szCs w:val="17"/>
        </w:rPr>
        <w:t>.</w:t>
      </w:r>
    </w:p>
    <w:p w14:paraId="1676860E" w14:textId="61B96D14" w:rsidR="00736C1C" w:rsidRPr="00E76EC3" w:rsidRDefault="00736C1C" w:rsidP="00940E3B">
      <w:pPr>
        <w:rPr>
          <w:rFonts w:ascii="Georgia" w:hAnsi="Georgia"/>
          <w:color w:val="1A1A1A"/>
          <w:sz w:val="28"/>
          <w:szCs w:val="21"/>
        </w:rPr>
      </w:pPr>
    </w:p>
    <w:p w14:paraId="5F9E0301" w14:textId="77777777" w:rsidR="00940E3B" w:rsidRPr="00E76EC3" w:rsidRDefault="00940E3B" w:rsidP="00940E3B">
      <w:pPr>
        <w:rPr>
          <w:rFonts w:ascii="Georgia" w:hAnsi="Georgia"/>
          <w:color w:val="1A1A1A"/>
          <w:sz w:val="28"/>
          <w:szCs w:val="21"/>
        </w:rPr>
      </w:pPr>
      <w:bookmarkStart w:id="6" w:name="OLE_LINK83"/>
      <w:r w:rsidRPr="00E76EC3">
        <w:rPr>
          <w:rFonts w:ascii="Georgia" w:hAnsi="Georgia"/>
          <w:color w:val="1A1A1A"/>
          <w:sz w:val="28"/>
          <w:szCs w:val="21"/>
        </w:rPr>
        <w:t>_____</w:t>
      </w:r>
    </w:p>
    <w:bookmarkEnd w:id="6"/>
    <w:p w14:paraId="566B082C" w14:textId="37C89567" w:rsidR="00940E3B" w:rsidRPr="00A17D62" w:rsidRDefault="004457E9" w:rsidP="00940E3B">
      <w:pPr>
        <w:rPr>
          <w:rFonts w:ascii="Georgia" w:hAnsi="Georgia"/>
          <w:color w:val="000000"/>
          <w:sz w:val="28"/>
          <w:szCs w:val="21"/>
        </w:rPr>
      </w:pPr>
      <w:r>
        <w:rPr>
          <w:rFonts w:ascii="Georgia" w:hAnsi="Georgia"/>
          <w:color w:val="000000"/>
          <w:sz w:val="28"/>
          <w:szCs w:val="21"/>
        </w:rPr>
        <w:t>9</w:t>
      </w:r>
      <w:r w:rsidR="00E76EC3">
        <w:rPr>
          <w:rFonts w:ascii="Georgia" w:hAnsi="Georgia"/>
          <w:color w:val="000000"/>
          <w:sz w:val="28"/>
          <w:szCs w:val="21"/>
        </w:rPr>
        <w:tab/>
      </w:r>
      <w:r w:rsidR="00940E3B" w:rsidRPr="00A17D62">
        <w:rPr>
          <w:rFonts w:ascii="Georgia" w:hAnsi="Georgia"/>
          <w:color w:val="000000"/>
          <w:sz w:val="28"/>
          <w:szCs w:val="21"/>
        </w:rPr>
        <w:t>Point Beach Subsequent License Renewal Acceptance Letter</w:t>
      </w:r>
      <w:r w:rsidR="004A0DF6">
        <w:rPr>
          <w:rFonts w:ascii="Georgia" w:hAnsi="Georgia"/>
          <w:color w:val="000000"/>
          <w:sz w:val="28"/>
          <w:szCs w:val="21"/>
        </w:rPr>
        <w:t xml:space="preserve"> </w:t>
      </w:r>
      <w:r w:rsidR="00940E3B" w:rsidRPr="00A17D62">
        <w:rPr>
          <w:rFonts w:ascii="Georgia" w:hAnsi="Georgia"/>
          <w:color w:val="000000"/>
          <w:sz w:val="28"/>
          <w:szCs w:val="21"/>
        </w:rPr>
        <w:t>Document Type: Letter Schedule and Calendars: Date: 01/15/2021.</w:t>
      </w:r>
    </w:p>
    <w:p w14:paraId="632561B0" w14:textId="77777777" w:rsidR="00940E3B" w:rsidRPr="00A17D62" w:rsidRDefault="00940E3B" w:rsidP="00940E3B">
      <w:pPr>
        <w:rPr>
          <w:rFonts w:ascii="Georgia" w:hAnsi="Georgia"/>
          <w:color w:val="0E0000"/>
          <w:sz w:val="28"/>
          <w:szCs w:val="21"/>
        </w:rPr>
      </w:pPr>
      <w:r w:rsidRPr="00A17D62">
        <w:rPr>
          <w:rFonts w:ascii="Georgia" w:hAnsi="Georgia"/>
          <w:color w:val="0E0000"/>
          <w:sz w:val="28"/>
          <w:szCs w:val="21"/>
        </w:rPr>
        <w:t>ML21006A417https://adamswebsearch2.nrc.gov/webSearch2/main.jsp?</w:t>
      </w:r>
    </w:p>
    <w:p w14:paraId="2C2197BF" w14:textId="782CF767" w:rsidR="00940E3B" w:rsidRDefault="00940E3B" w:rsidP="00940E3B">
      <w:pPr>
        <w:rPr>
          <w:rFonts w:ascii="Georgia" w:hAnsi="Georgia"/>
          <w:color w:val="0E0000"/>
          <w:sz w:val="28"/>
          <w:szCs w:val="21"/>
        </w:rPr>
      </w:pPr>
      <w:r w:rsidRPr="00A17D62">
        <w:rPr>
          <w:rFonts w:ascii="Georgia" w:hAnsi="Georgia"/>
          <w:color w:val="0E0000"/>
          <w:sz w:val="28"/>
          <w:szCs w:val="21"/>
        </w:rPr>
        <w:t>Accession</w:t>
      </w:r>
      <w:r w:rsidR="00DD6C7E">
        <w:rPr>
          <w:rFonts w:ascii="Georgia" w:hAnsi="Georgia"/>
          <w:color w:val="0E0000"/>
          <w:sz w:val="28"/>
          <w:szCs w:val="21"/>
        </w:rPr>
        <w:t xml:space="preserve"> </w:t>
      </w:r>
      <w:r w:rsidRPr="00A17D62">
        <w:rPr>
          <w:rFonts w:ascii="Georgia" w:hAnsi="Georgia"/>
          <w:color w:val="0E0000"/>
          <w:sz w:val="28"/>
          <w:szCs w:val="21"/>
        </w:rPr>
        <w:t>Number=ML21006A417.</w:t>
      </w:r>
    </w:p>
    <w:p w14:paraId="68D11DAC" w14:textId="49819DA9" w:rsidR="00A17D62" w:rsidRDefault="00E76EC3" w:rsidP="00477920">
      <w:pPr>
        <w:rPr>
          <w:rFonts w:ascii="Georgia" w:hAnsi="Georgia"/>
          <w:color w:val="000000"/>
          <w:sz w:val="28"/>
          <w:szCs w:val="18"/>
        </w:rPr>
      </w:pPr>
      <w:r>
        <w:rPr>
          <w:rFonts w:ascii="Georgia" w:hAnsi="Georgia"/>
          <w:color w:val="0E0000"/>
          <w:sz w:val="28"/>
          <w:szCs w:val="21"/>
        </w:rPr>
        <w:t xml:space="preserve"> </w:t>
      </w:r>
    </w:p>
    <w:p w14:paraId="09FA6A70" w14:textId="7B71AF43" w:rsidR="00133855" w:rsidRPr="00A17D62" w:rsidRDefault="00133855" w:rsidP="00477920">
      <w:pPr>
        <w:rPr>
          <w:rFonts w:ascii="Georgia" w:hAnsi="Georgia"/>
          <w:color w:val="000000"/>
          <w:sz w:val="28"/>
          <w:szCs w:val="18"/>
        </w:rPr>
      </w:pPr>
      <w:r>
        <w:rPr>
          <w:rFonts w:ascii="Georgia" w:hAnsi="Georgia"/>
          <w:color w:val="000000"/>
          <w:sz w:val="28"/>
          <w:szCs w:val="18"/>
        </w:rPr>
        <w:t>1</w:t>
      </w:r>
      <w:r w:rsidR="004457E9">
        <w:rPr>
          <w:rFonts w:ascii="Georgia" w:hAnsi="Georgia"/>
          <w:color w:val="000000"/>
          <w:sz w:val="28"/>
          <w:szCs w:val="18"/>
        </w:rPr>
        <w:t>0</w:t>
      </w:r>
      <w:r>
        <w:rPr>
          <w:rFonts w:ascii="Georgia" w:hAnsi="Georgia"/>
          <w:color w:val="000000"/>
          <w:sz w:val="28"/>
          <w:szCs w:val="18"/>
        </w:rPr>
        <w:tab/>
        <w:t>Constellation</w:t>
      </w:r>
      <w:r w:rsidR="00F72CE8">
        <w:rPr>
          <w:rFonts w:ascii="Georgia" w:hAnsi="Georgia"/>
          <w:color w:val="000000"/>
          <w:sz w:val="28"/>
          <w:szCs w:val="18"/>
        </w:rPr>
        <w:t>’s</w:t>
      </w:r>
      <w:r>
        <w:rPr>
          <w:rFonts w:ascii="Georgia" w:hAnsi="Georgia"/>
          <w:color w:val="000000"/>
          <w:sz w:val="28"/>
          <w:szCs w:val="18"/>
        </w:rPr>
        <w:t xml:space="preserve"> initial applications regarding the NPDES and </w:t>
      </w:r>
      <w:r w:rsidR="004457E9">
        <w:rPr>
          <w:rFonts w:ascii="Georgia" w:hAnsi="Georgia"/>
          <w:color w:val="000000"/>
          <w:sz w:val="28"/>
          <w:szCs w:val="18"/>
        </w:rPr>
        <w:t xml:space="preserve">water use </w:t>
      </w:r>
      <w:r>
        <w:rPr>
          <w:rFonts w:ascii="Georgia" w:hAnsi="Georgia"/>
          <w:color w:val="000000"/>
          <w:sz w:val="28"/>
          <w:szCs w:val="18"/>
        </w:rPr>
        <w:t xml:space="preserve">at the SRBC </w:t>
      </w:r>
      <w:r w:rsidR="004457E9">
        <w:rPr>
          <w:rFonts w:ascii="Georgia" w:hAnsi="Georgia"/>
          <w:color w:val="000000"/>
          <w:sz w:val="28"/>
          <w:szCs w:val="18"/>
        </w:rPr>
        <w:t>were</w:t>
      </w:r>
      <w:r w:rsidR="003C18F1">
        <w:rPr>
          <w:rFonts w:ascii="Georgia" w:hAnsi="Georgia"/>
          <w:color w:val="000000"/>
          <w:sz w:val="28"/>
          <w:szCs w:val="18"/>
        </w:rPr>
        <w:t xml:space="preserve"> </w:t>
      </w:r>
      <w:r>
        <w:rPr>
          <w:rFonts w:ascii="Georgia" w:hAnsi="Georgia"/>
          <w:color w:val="000000"/>
          <w:sz w:val="28"/>
          <w:szCs w:val="18"/>
        </w:rPr>
        <w:t xml:space="preserve">also </w:t>
      </w:r>
      <w:r w:rsidR="00E71797">
        <w:rPr>
          <w:rFonts w:ascii="Georgia" w:hAnsi="Georgia"/>
          <w:color w:val="000000"/>
          <w:sz w:val="28"/>
          <w:szCs w:val="18"/>
        </w:rPr>
        <w:t>i</w:t>
      </w:r>
      <w:r>
        <w:rPr>
          <w:rFonts w:ascii="Georgia" w:hAnsi="Georgia"/>
          <w:color w:val="000000"/>
          <w:sz w:val="28"/>
          <w:szCs w:val="18"/>
        </w:rPr>
        <w:t>niti</w:t>
      </w:r>
      <w:r w:rsidR="00E71797">
        <w:rPr>
          <w:rFonts w:ascii="Georgia" w:hAnsi="Georgia"/>
          <w:color w:val="000000"/>
          <w:sz w:val="28"/>
          <w:szCs w:val="18"/>
        </w:rPr>
        <w:t>a</w:t>
      </w:r>
      <w:r>
        <w:rPr>
          <w:rFonts w:ascii="Georgia" w:hAnsi="Georgia"/>
          <w:color w:val="000000"/>
          <w:sz w:val="28"/>
          <w:szCs w:val="18"/>
        </w:rPr>
        <w:t>lly found to be defective,</w:t>
      </w:r>
    </w:p>
    <w:p w14:paraId="67B02DAF" w14:textId="6BA3DD25" w:rsidR="00477920" w:rsidRDefault="00E71797" w:rsidP="006C7F0A">
      <w:pPr>
        <w:rPr>
          <w:rFonts w:ascii="Georgia" w:hAnsi="Georgia"/>
          <w:color w:val="000000"/>
          <w:sz w:val="28"/>
          <w:szCs w:val="18"/>
        </w:rPr>
      </w:pPr>
      <w:r>
        <w:rPr>
          <w:rFonts w:ascii="Georgia" w:hAnsi="Georgia"/>
          <w:color w:val="000000"/>
          <w:sz w:val="28"/>
          <w:szCs w:val="18"/>
        </w:rPr>
        <w:t xml:space="preserve"> </w:t>
      </w:r>
    </w:p>
    <w:p w14:paraId="2AAB8FD8" w14:textId="0F4D7CA1" w:rsidR="009F6507" w:rsidRPr="006C7F0A" w:rsidRDefault="009F6507" w:rsidP="006C7F0A">
      <w:pPr>
        <w:rPr>
          <w:rFonts w:ascii="Georgia" w:hAnsi="Georgia"/>
          <w:color w:val="000000"/>
          <w:sz w:val="28"/>
          <w:szCs w:val="18"/>
        </w:rPr>
      </w:pPr>
    </w:p>
    <w:p w14:paraId="549E39CE" w14:textId="29132526" w:rsidR="00477920" w:rsidRPr="004457E9" w:rsidRDefault="00477920" w:rsidP="004457E9">
      <w:pPr>
        <w:pStyle w:val="p1"/>
        <w:numPr>
          <w:ilvl w:val="2"/>
          <w:numId w:val="6"/>
        </w:numPr>
        <w:rPr>
          <w:rFonts w:ascii="Georgia" w:hAnsi="Georgia"/>
          <w:sz w:val="28"/>
        </w:rPr>
      </w:pPr>
      <w:r w:rsidRPr="00A17D62">
        <w:rPr>
          <w:rFonts w:ascii="Georgia" w:hAnsi="Georgia"/>
          <w:b/>
          <w:bCs/>
          <w:sz w:val="28"/>
          <w:szCs w:val="27"/>
        </w:rPr>
        <w:lastRenderedPageBreak/>
        <w:t>Christopher M. Crane Clean Energy Cente</w:t>
      </w:r>
      <w:r w:rsidR="004457E9">
        <w:rPr>
          <w:rFonts w:ascii="Georgia" w:hAnsi="Georgia"/>
          <w:b/>
          <w:bCs/>
          <w:sz w:val="28"/>
          <w:szCs w:val="27"/>
        </w:rPr>
        <w:t xml:space="preserve">r, </w:t>
      </w:r>
      <w:r w:rsidRPr="004457E9">
        <w:rPr>
          <w:rFonts w:ascii="Georgia" w:hAnsi="Georgia"/>
          <w:b/>
          <w:bCs/>
          <w:sz w:val="28"/>
          <w:szCs w:val="27"/>
        </w:rPr>
        <w:t>Application No. WQC2203225-001</w:t>
      </w:r>
      <w:r w:rsidR="007C0662" w:rsidRPr="004457E9">
        <w:rPr>
          <w:rFonts w:ascii="Georgia" w:hAnsi="Georgia"/>
          <w:b/>
          <w:bCs/>
          <w:sz w:val="28"/>
          <w:szCs w:val="27"/>
        </w:rPr>
        <w:t>.</w:t>
      </w:r>
    </w:p>
    <w:p w14:paraId="40FE3C9F" w14:textId="418B1A2E" w:rsidR="00477920" w:rsidRPr="00A17D62" w:rsidRDefault="006C7F0A" w:rsidP="00477920">
      <w:pPr>
        <w:pStyle w:val="p1"/>
        <w:rPr>
          <w:rFonts w:ascii="Georgia" w:hAnsi="Georgia"/>
          <w:sz w:val="28"/>
        </w:rPr>
      </w:pPr>
      <w:r>
        <w:rPr>
          <w:rFonts w:ascii="Georgia" w:hAnsi="Georgia"/>
          <w:b/>
          <w:bCs/>
          <w:sz w:val="28"/>
          <w:szCs w:val="27"/>
        </w:rPr>
        <w:t xml:space="preserve"> </w:t>
      </w:r>
    </w:p>
    <w:p w14:paraId="462FC659" w14:textId="4FA263E6" w:rsidR="00477920" w:rsidRPr="00A17D62" w:rsidRDefault="00E71797" w:rsidP="00477920">
      <w:pPr>
        <w:pStyle w:val="p1"/>
        <w:rPr>
          <w:rFonts w:ascii="Georgia" w:hAnsi="Georgia"/>
          <w:sz w:val="28"/>
        </w:rPr>
      </w:pPr>
      <w:r>
        <w:rPr>
          <w:rFonts w:ascii="Georgia" w:hAnsi="Georgia"/>
          <w:sz w:val="28"/>
          <w:szCs w:val="27"/>
        </w:rPr>
        <w:t xml:space="preserve"> </w:t>
      </w:r>
    </w:p>
    <w:p w14:paraId="7DDBC186" w14:textId="66E2BBC2" w:rsidR="00477920" w:rsidRDefault="00477920" w:rsidP="00477920">
      <w:pPr>
        <w:pStyle w:val="p1"/>
        <w:rPr>
          <w:rFonts w:ascii="Georgia" w:hAnsi="Georgia"/>
          <w:sz w:val="28"/>
          <w:szCs w:val="27"/>
        </w:rPr>
      </w:pPr>
      <w:r w:rsidRPr="00A17D62">
        <w:rPr>
          <w:rFonts w:ascii="Georgia" w:hAnsi="Georgia"/>
          <w:b/>
          <w:bCs/>
          <w:sz w:val="28"/>
          <w:szCs w:val="27"/>
        </w:rPr>
        <w:t>Item #1 Request:</w:t>
      </w:r>
      <w:r w:rsidRPr="00A17D62">
        <w:rPr>
          <w:rFonts w:ascii="Georgia" w:hAnsi="Georgia"/>
          <w:sz w:val="28"/>
          <w:szCs w:val="27"/>
        </w:rPr>
        <w:t> An Environmental Assessment Form was provided that references other</w:t>
      </w:r>
      <w:r w:rsidR="00E71797">
        <w:rPr>
          <w:rFonts w:ascii="Georgia" w:hAnsi="Georgia"/>
          <w:sz w:val="28"/>
        </w:rPr>
        <w:t xml:space="preserve"> </w:t>
      </w:r>
      <w:r w:rsidRPr="00A17D62">
        <w:rPr>
          <w:rFonts w:ascii="Georgia" w:hAnsi="Georgia"/>
          <w:sz w:val="28"/>
          <w:szCs w:val="27"/>
        </w:rPr>
        <w:t>sections of the application documents for each module, but is not consistent with the</w:t>
      </w:r>
      <w:r w:rsidR="00E71797">
        <w:rPr>
          <w:rFonts w:ascii="Georgia" w:hAnsi="Georgia"/>
          <w:sz w:val="28"/>
        </w:rPr>
        <w:t xml:space="preserve"> </w:t>
      </w:r>
      <w:r w:rsidRPr="00A17D62">
        <w:rPr>
          <w:rFonts w:ascii="Georgia" w:hAnsi="Georgia"/>
          <w:sz w:val="28"/>
          <w:szCs w:val="27"/>
        </w:rPr>
        <w:t>instructions of the Environmental Assessment. For example, the Environmental Assessment</w:t>
      </w:r>
      <w:r w:rsidR="00E71797">
        <w:rPr>
          <w:rFonts w:ascii="Georgia" w:hAnsi="Georgia"/>
          <w:sz w:val="28"/>
        </w:rPr>
        <w:t xml:space="preserve"> i</w:t>
      </w:r>
      <w:r w:rsidRPr="00A17D62">
        <w:rPr>
          <w:rFonts w:ascii="Georgia" w:hAnsi="Georgia"/>
          <w:sz w:val="28"/>
          <w:szCs w:val="27"/>
        </w:rPr>
        <w:t>ncorrectly states “restart activities and the resumption of power operations will not have any</w:t>
      </w:r>
      <w:r w:rsidR="00E71797">
        <w:rPr>
          <w:rFonts w:ascii="Georgia" w:hAnsi="Georgia"/>
          <w:sz w:val="28"/>
          <w:szCs w:val="27"/>
        </w:rPr>
        <w:t xml:space="preserve"> </w:t>
      </w:r>
      <w:r w:rsidRPr="00A17D62">
        <w:rPr>
          <w:rFonts w:ascii="Georgia" w:hAnsi="Georgia"/>
          <w:sz w:val="28"/>
          <w:szCs w:val="27"/>
        </w:rPr>
        <w:t>water obstruction(s), encroachment activities, or dams” when, at a minimum, maintenance</w:t>
      </w:r>
      <w:r w:rsidR="00E71797">
        <w:rPr>
          <w:rFonts w:ascii="Georgia" w:hAnsi="Georgia"/>
          <w:sz w:val="28"/>
        </w:rPr>
        <w:t xml:space="preserve"> </w:t>
      </w:r>
      <w:r w:rsidRPr="00A17D62">
        <w:rPr>
          <w:rFonts w:ascii="Georgia" w:hAnsi="Georgia"/>
          <w:sz w:val="28"/>
          <w:szCs w:val="27"/>
        </w:rPr>
        <w:t>dredging and modifications to the north bridge are proposed. Provide revisions to the</w:t>
      </w:r>
      <w:r w:rsidR="00E71797">
        <w:rPr>
          <w:rFonts w:ascii="Georgia" w:hAnsi="Georgia"/>
          <w:sz w:val="28"/>
        </w:rPr>
        <w:t xml:space="preserve"> E</w:t>
      </w:r>
      <w:r w:rsidRPr="00A17D62">
        <w:rPr>
          <w:rFonts w:ascii="Georgia" w:hAnsi="Georgia"/>
          <w:sz w:val="28"/>
          <w:szCs w:val="27"/>
        </w:rPr>
        <w:t>nvironmental Assessment to ensure that all modules are completed and are consistent</w:t>
      </w:r>
      <w:r w:rsidR="00EB7696">
        <w:rPr>
          <w:rFonts w:ascii="Georgia" w:hAnsi="Georgia"/>
          <w:sz w:val="28"/>
        </w:rPr>
        <w:t xml:space="preserve"> </w:t>
      </w:r>
      <w:r w:rsidRPr="00A17D62">
        <w:rPr>
          <w:rFonts w:ascii="Georgia" w:hAnsi="Georgia"/>
          <w:sz w:val="28"/>
          <w:szCs w:val="27"/>
        </w:rPr>
        <w:t>with the instructions and appendices. The Environmental Assessment should discuss and</w:t>
      </w:r>
      <w:r w:rsidR="00EB7696">
        <w:rPr>
          <w:rFonts w:ascii="Georgia" w:hAnsi="Georgia"/>
          <w:sz w:val="28"/>
        </w:rPr>
        <w:t xml:space="preserve"> </w:t>
      </w:r>
      <w:r w:rsidRPr="00A17D62">
        <w:rPr>
          <w:rFonts w:ascii="Georgia" w:hAnsi="Georgia"/>
          <w:sz w:val="28"/>
          <w:szCs w:val="27"/>
        </w:rPr>
        <w:t>quantify all potential impacts to waters of the Commonwealth associated with this project.</w:t>
      </w:r>
    </w:p>
    <w:p w14:paraId="685A8B73" w14:textId="77777777" w:rsidR="00EB7696" w:rsidRPr="00A17D62" w:rsidRDefault="00EB7696" w:rsidP="00477920">
      <w:pPr>
        <w:pStyle w:val="p1"/>
        <w:rPr>
          <w:rFonts w:ascii="Georgia" w:hAnsi="Georgia"/>
          <w:sz w:val="28"/>
        </w:rPr>
      </w:pPr>
    </w:p>
    <w:p w14:paraId="729C3540" w14:textId="532E2073" w:rsidR="00477920" w:rsidRDefault="00477920" w:rsidP="00477920">
      <w:pPr>
        <w:pStyle w:val="p1"/>
        <w:rPr>
          <w:rFonts w:ascii="Georgia" w:hAnsi="Georgia"/>
          <w:sz w:val="28"/>
          <w:szCs w:val="27"/>
        </w:rPr>
      </w:pPr>
      <w:r w:rsidRPr="00A17D62">
        <w:rPr>
          <w:rFonts w:ascii="Georgia" w:hAnsi="Georgia"/>
          <w:b/>
          <w:bCs/>
          <w:sz w:val="28"/>
          <w:szCs w:val="27"/>
        </w:rPr>
        <w:t>Item #1</w:t>
      </w:r>
      <w:r w:rsidR="00F06B66">
        <w:rPr>
          <w:rFonts w:ascii="Georgia" w:hAnsi="Georgia"/>
          <w:b/>
          <w:bCs/>
          <w:sz w:val="28"/>
          <w:szCs w:val="27"/>
        </w:rPr>
        <w:t xml:space="preserve">, </w:t>
      </w:r>
      <w:r w:rsidRPr="00A17D62">
        <w:rPr>
          <w:rFonts w:ascii="Georgia" w:hAnsi="Georgia"/>
          <w:b/>
          <w:bCs/>
          <w:sz w:val="28"/>
          <w:szCs w:val="27"/>
        </w:rPr>
        <w:t>CEG Response: </w:t>
      </w:r>
      <w:r w:rsidRPr="00A17D62">
        <w:rPr>
          <w:rFonts w:ascii="Georgia" w:hAnsi="Georgia"/>
          <w:sz w:val="28"/>
          <w:szCs w:val="27"/>
        </w:rPr>
        <w:t xml:space="preserve">Please see the enclosed document titled “Item 1 Response </w:t>
      </w:r>
    </w:p>
    <w:p w14:paraId="6DB3D6F4" w14:textId="77777777" w:rsidR="00477920" w:rsidRPr="00A17D62" w:rsidRDefault="00477920" w:rsidP="00477920">
      <w:pPr>
        <w:pStyle w:val="p1"/>
        <w:rPr>
          <w:rFonts w:ascii="Georgia" w:hAnsi="Georgia"/>
          <w:sz w:val="28"/>
        </w:rPr>
      </w:pPr>
      <w:r w:rsidRPr="00A17D62">
        <w:rPr>
          <w:rFonts w:ascii="Georgia" w:hAnsi="Georgia"/>
          <w:sz w:val="28"/>
          <w:szCs w:val="27"/>
        </w:rPr>
        <w:t>Updated Forms and Enclosures” which contains the following information:</w:t>
      </w:r>
    </w:p>
    <w:p w14:paraId="274A2E7A" w14:textId="3F56827C" w:rsidR="00477920" w:rsidRPr="00A17D62" w:rsidRDefault="00477920" w:rsidP="00477920">
      <w:pPr>
        <w:pStyle w:val="p1"/>
        <w:rPr>
          <w:rFonts w:ascii="Georgia" w:hAnsi="Georgia"/>
          <w:sz w:val="28"/>
        </w:rPr>
      </w:pPr>
      <w:r w:rsidRPr="00A17D62">
        <w:rPr>
          <w:rStyle w:val="s2"/>
          <w:rFonts w:ascii="Georgia" w:eastAsiaTheme="majorEastAsia" w:hAnsi="Georgia"/>
          <w:sz w:val="28"/>
          <w:szCs w:val="27"/>
        </w:rPr>
        <w:t>•</w:t>
      </w:r>
      <w:r w:rsidRPr="00A17D62">
        <w:rPr>
          <w:rFonts w:ascii="Georgia" w:hAnsi="Georgia"/>
          <w:sz w:val="28"/>
          <w:szCs w:val="27"/>
        </w:rPr>
        <w:t> Updated water quality certification application Crosswalk table</w:t>
      </w:r>
      <w:r w:rsidR="00A41006">
        <w:rPr>
          <w:rFonts w:ascii="Georgia" w:hAnsi="Georgia"/>
          <w:sz w:val="28"/>
          <w:szCs w:val="27"/>
        </w:rPr>
        <w:t>.</w:t>
      </w:r>
    </w:p>
    <w:p w14:paraId="12EE0E76" w14:textId="77777777" w:rsidR="00D11E27" w:rsidRDefault="00477920" w:rsidP="00477920">
      <w:pPr>
        <w:pStyle w:val="p1"/>
        <w:rPr>
          <w:rFonts w:ascii="Georgia" w:hAnsi="Georgia"/>
          <w:sz w:val="28"/>
          <w:szCs w:val="27"/>
        </w:rPr>
      </w:pPr>
      <w:r w:rsidRPr="00A17D62">
        <w:rPr>
          <w:rStyle w:val="s2"/>
          <w:rFonts w:ascii="Georgia" w:eastAsiaTheme="majorEastAsia" w:hAnsi="Georgia"/>
          <w:sz w:val="28"/>
          <w:szCs w:val="27"/>
        </w:rPr>
        <w:t>•</w:t>
      </w:r>
      <w:r w:rsidRPr="00A17D62">
        <w:rPr>
          <w:rFonts w:ascii="Georgia" w:hAnsi="Georgia"/>
          <w:sz w:val="28"/>
          <w:szCs w:val="27"/>
        </w:rPr>
        <w:t> Updated Environmental Assessment for</w:t>
      </w:r>
    </w:p>
    <w:p w14:paraId="63E5BE15" w14:textId="0B6603B1" w:rsidR="00477920" w:rsidRPr="00D11E27" w:rsidRDefault="004457E9" w:rsidP="00477920">
      <w:pPr>
        <w:pStyle w:val="p1"/>
        <w:rPr>
          <w:rFonts w:ascii="Georgia" w:hAnsi="Georgia"/>
          <w:sz w:val="28"/>
          <w:szCs w:val="27"/>
        </w:rPr>
      </w:pPr>
      <w:r>
        <w:rPr>
          <w:rStyle w:val="s2"/>
          <w:rFonts w:ascii="Georgia" w:eastAsiaTheme="majorEastAsia" w:hAnsi="Georgia"/>
          <w:sz w:val="28"/>
          <w:szCs w:val="27"/>
        </w:rPr>
        <w:t xml:space="preserve">• </w:t>
      </w:r>
      <w:r w:rsidR="00477920" w:rsidRPr="00A17D62">
        <w:rPr>
          <w:rFonts w:ascii="Georgia" w:hAnsi="Georgia"/>
          <w:sz w:val="28"/>
          <w:szCs w:val="27"/>
        </w:rPr>
        <w:t>Enclosure M, tables responsive to Module S3A regarding the impacts of dredging</w:t>
      </w:r>
    </w:p>
    <w:p w14:paraId="7FBA1B91" w14:textId="38B98FA5" w:rsidR="00477920" w:rsidRPr="00A17D62" w:rsidRDefault="00477920" w:rsidP="00477920">
      <w:pPr>
        <w:pStyle w:val="p1"/>
        <w:rPr>
          <w:rFonts w:ascii="Georgia" w:hAnsi="Georgia"/>
          <w:sz w:val="28"/>
        </w:rPr>
      </w:pPr>
      <w:r w:rsidRPr="00A17D62">
        <w:rPr>
          <w:rFonts w:ascii="Georgia" w:hAnsi="Georgia"/>
          <w:sz w:val="28"/>
          <w:szCs w:val="27"/>
        </w:rPr>
        <w:t>and bridge maintenance activities</w:t>
      </w:r>
      <w:r w:rsidR="00F44495">
        <w:rPr>
          <w:rFonts w:ascii="Georgia" w:hAnsi="Georgia"/>
          <w:sz w:val="28"/>
          <w:szCs w:val="27"/>
        </w:rPr>
        <w:t>.</w:t>
      </w:r>
    </w:p>
    <w:p w14:paraId="21C0981E" w14:textId="752D8AEC" w:rsidR="00477920" w:rsidRDefault="00477920" w:rsidP="00477920">
      <w:pPr>
        <w:pStyle w:val="p1"/>
        <w:rPr>
          <w:rFonts w:ascii="Georgia" w:hAnsi="Georgia"/>
          <w:sz w:val="28"/>
          <w:szCs w:val="27"/>
        </w:rPr>
      </w:pPr>
      <w:r w:rsidRPr="00A17D62">
        <w:rPr>
          <w:rStyle w:val="s2"/>
          <w:rFonts w:ascii="Georgia" w:eastAsiaTheme="majorEastAsia" w:hAnsi="Georgia"/>
          <w:sz w:val="28"/>
          <w:szCs w:val="27"/>
        </w:rPr>
        <w:t>• </w:t>
      </w:r>
      <w:r w:rsidRPr="00A17D62">
        <w:rPr>
          <w:rFonts w:ascii="Georgia" w:hAnsi="Georgia"/>
          <w:sz w:val="28"/>
          <w:szCs w:val="27"/>
        </w:rPr>
        <w:t>Enclosure N, the PA DEP dredging permit</w:t>
      </w:r>
      <w:r w:rsidR="00F44495">
        <w:rPr>
          <w:rFonts w:ascii="Georgia" w:hAnsi="Georgia"/>
          <w:sz w:val="28"/>
          <w:szCs w:val="27"/>
        </w:rPr>
        <w:t>,</w:t>
      </w:r>
    </w:p>
    <w:p w14:paraId="3EE08F9C" w14:textId="77777777" w:rsidR="00F44495" w:rsidRDefault="00F44495" w:rsidP="00477920">
      <w:pPr>
        <w:pStyle w:val="p1"/>
        <w:rPr>
          <w:rFonts w:ascii="Georgia" w:hAnsi="Georgia"/>
          <w:sz w:val="28"/>
          <w:szCs w:val="27"/>
        </w:rPr>
      </w:pPr>
    </w:p>
    <w:p w14:paraId="4BD3753B" w14:textId="63A851E6" w:rsidR="005034E2" w:rsidRDefault="00F44495" w:rsidP="004211F1">
      <w:pPr>
        <w:pStyle w:val="p1"/>
        <w:rPr>
          <w:rFonts w:ascii="Georgia" w:hAnsi="Georgia"/>
          <w:color w:val="000000" w:themeColor="text1"/>
          <w:sz w:val="28"/>
        </w:rPr>
      </w:pPr>
      <w:r w:rsidRPr="00F44495">
        <w:rPr>
          <w:rFonts w:ascii="Georgia" w:hAnsi="Georgia"/>
          <w:b/>
          <w:bCs/>
          <w:sz w:val="28"/>
          <w:szCs w:val="27"/>
        </w:rPr>
        <w:t>TMIA’s Reply:</w:t>
      </w:r>
      <w:r>
        <w:rPr>
          <w:rFonts w:ascii="Georgia" w:hAnsi="Georgia"/>
          <w:b/>
          <w:bCs/>
          <w:sz w:val="28"/>
          <w:szCs w:val="27"/>
        </w:rPr>
        <w:t xml:space="preserve"> </w:t>
      </w:r>
      <w:r>
        <w:rPr>
          <w:rFonts w:ascii="Georgia" w:hAnsi="Georgia"/>
          <w:color w:val="000000" w:themeColor="text1"/>
          <w:sz w:val="28"/>
        </w:rPr>
        <w:t>There is no proof that Module 5 demonstrated that Three Mi</w:t>
      </w:r>
      <w:r w:rsidR="004457E9">
        <w:rPr>
          <w:rFonts w:ascii="Georgia" w:hAnsi="Georgia"/>
          <w:color w:val="000000" w:themeColor="text1"/>
          <w:sz w:val="28"/>
        </w:rPr>
        <w:t>l</w:t>
      </w:r>
      <w:r>
        <w:rPr>
          <w:rFonts w:ascii="Georgia" w:hAnsi="Georgia"/>
          <w:color w:val="000000" w:themeColor="text1"/>
          <w:sz w:val="28"/>
        </w:rPr>
        <w:t>e Island Unit-1’s updates since 2015 serve as the Best Technology Available. Constellation is providing a narrative of TMI-1 utilizing Best Technology Available consistent with the 2014 CWA 316(b) rule for impingement mortality and entrainment compliance.</w:t>
      </w:r>
    </w:p>
    <w:p w14:paraId="26D466A8" w14:textId="77777777" w:rsidR="000954E2" w:rsidRDefault="000954E2" w:rsidP="000954E2">
      <w:pPr>
        <w:pStyle w:val="p1"/>
        <w:rPr>
          <w:rFonts w:ascii="Georgia" w:hAnsi="Georgia" w:cs="Arial"/>
          <w:sz w:val="28"/>
          <w:szCs w:val="15"/>
        </w:rPr>
      </w:pPr>
    </w:p>
    <w:p w14:paraId="005F5E6F" w14:textId="597C28CD" w:rsidR="000954E2" w:rsidRPr="004211F1" w:rsidRDefault="000954E2" w:rsidP="000954E2">
      <w:pPr>
        <w:rPr>
          <w:rFonts w:ascii="Georgia" w:hAnsi="Georgia"/>
          <w:color w:val="000000"/>
          <w:sz w:val="28"/>
          <w:szCs w:val="19"/>
        </w:rPr>
      </w:pPr>
      <w:r w:rsidRPr="000954E2">
        <w:rPr>
          <w:rFonts w:ascii="Georgia" w:hAnsi="Georgia"/>
          <w:color w:val="000000"/>
          <w:sz w:val="28"/>
          <w:szCs w:val="19"/>
        </w:rPr>
        <w:t xml:space="preserve">However, </w:t>
      </w:r>
      <w:r w:rsidRPr="004211F1">
        <w:rPr>
          <w:rFonts w:ascii="Georgia" w:hAnsi="Georgia"/>
          <w:color w:val="000000"/>
          <w:sz w:val="28"/>
          <w:szCs w:val="19"/>
        </w:rPr>
        <w:t xml:space="preserve">J. </w:t>
      </w:r>
      <w:r w:rsidRPr="004211F1">
        <w:rPr>
          <w:rFonts w:ascii="Georgia" w:hAnsi="Georgia"/>
          <w:color w:val="000000"/>
          <w:sz w:val="28"/>
          <w:szCs w:val="17"/>
        </w:rPr>
        <w:t xml:space="preserve">Douglas </w:t>
      </w:r>
      <w:r w:rsidRPr="004211F1">
        <w:rPr>
          <w:rFonts w:ascii="Georgia" w:hAnsi="Georgia"/>
          <w:color w:val="000000"/>
          <w:sz w:val="28"/>
          <w:szCs w:val="18"/>
        </w:rPr>
        <w:t xml:space="preserve">Glaeser of the Pennsylvania Geological </w:t>
      </w:r>
      <w:r w:rsidRPr="004211F1">
        <w:rPr>
          <w:rFonts w:ascii="Georgia" w:hAnsi="Georgia"/>
          <w:color w:val="000000"/>
          <w:sz w:val="28"/>
          <w:szCs w:val="17"/>
        </w:rPr>
        <w:t>Survey</w:t>
      </w:r>
      <w:r w:rsidRPr="000954E2">
        <w:rPr>
          <w:rFonts w:ascii="Georgia" w:hAnsi="Georgia"/>
          <w:color w:val="000000"/>
          <w:sz w:val="28"/>
          <w:szCs w:val="17"/>
        </w:rPr>
        <w:t xml:space="preserve"> observed</w:t>
      </w:r>
      <w:r w:rsidRPr="004211F1">
        <w:rPr>
          <w:rFonts w:ascii="Georgia" w:hAnsi="Georgia"/>
          <w:color w:val="000000"/>
          <w:sz w:val="28"/>
          <w:szCs w:val="17"/>
        </w:rPr>
        <w:t xml:space="preserve"> </w:t>
      </w:r>
      <w:r w:rsidRPr="004211F1">
        <w:rPr>
          <w:rFonts w:ascii="Georgia" w:hAnsi="Georgia"/>
          <w:color w:val="000000"/>
          <w:sz w:val="28"/>
          <w:szCs w:val="19"/>
        </w:rPr>
        <w:t xml:space="preserve">true </w:t>
      </w:r>
      <w:r w:rsidRPr="004211F1">
        <w:rPr>
          <w:rFonts w:ascii="Georgia" w:hAnsi="Georgia"/>
          <w:color w:val="000000"/>
          <w:sz w:val="28"/>
          <w:szCs w:val="20"/>
        </w:rPr>
        <w:t>argillite</w:t>
      </w:r>
      <w:r w:rsidRPr="000954E2">
        <w:rPr>
          <w:rFonts w:ascii="Georgia" w:hAnsi="Georgia"/>
          <w:color w:val="000000"/>
          <w:sz w:val="28"/>
          <w:szCs w:val="19"/>
        </w:rPr>
        <w:t xml:space="preserve"> d</w:t>
      </w:r>
      <w:r w:rsidRPr="004211F1">
        <w:rPr>
          <w:rFonts w:ascii="Georgia" w:hAnsi="Georgia"/>
          <w:color w:val="000000"/>
          <w:sz w:val="28"/>
          <w:szCs w:val="18"/>
        </w:rPr>
        <w:t xml:space="preserve">oes not occur </w:t>
      </w:r>
      <w:r w:rsidRPr="004211F1">
        <w:rPr>
          <w:rFonts w:ascii="Georgia" w:hAnsi="Georgia"/>
          <w:color w:val="000000"/>
          <w:sz w:val="28"/>
          <w:szCs w:val="19"/>
        </w:rPr>
        <w:t xml:space="preserve">naturally in </w:t>
      </w:r>
      <w:r w:rsidRPr="004211F1">
        <w:rPr>
          <w:rFonts w:ascii="Georgia" w:hAnsi="Georgia"/>
          <w:color w:val="000000"/>
          <w:sz w:val="28"/>
          <w:szCs w:val="18"/>
        </w:rPr>
        <w:t xml:space="preserve">the </w:t>
      </w:r>
      <w:r w:rsidRPr="004211F1">
        <w:rPr>
          <w:rFonts w:ascii="Georgia" w:hAnsi="Georgia"/>
          <w:color w:val="000000"/>
          <w:sz w:val="28"/>
          <w:szCs w:val="17"/>
        </w:rPr>
        <w:t xml:space="preserve">Lower Susquehanna </w:t>
      </w:r>
      <w:r w:rsidRPr="004211F1">
        <w:rPr>
          <w:rFonts w:ascii="Georgia" w:hAnsi="Georgia"/>
          <w:color w:val="000000"/>
          <w:sz w:val="28"/>
          <w:szCs w:val="18"/>
        </w:rPr>
        <w:t xml:space="preserve">River Valley. </w:t>
      </w:r>
      <w:r w:rsidRPr="004211F1">
        <w:rPr>
          <w:rFonts w:ascii="Georgia" w:hAnsi="Georgia"/>
          <w:color w:val="000000"/>
          <w:sz w:val="28"/>
          <w:szCs w:val="17"/>
        </w:rPr>
        <w:t>What</w:t>
      </w:r>
    </w:p>
    <w:p w14:paraId="30A75268" w14:textId="5A8F3CB4" w:rsidR="000954E2" w:rsidRDefault="000954E2" w:rsidP="000954E2">
      <w:pPr>
        <w:rPr>
          <w:rFonts w:ascii="Georgia" w:hAnsi="Georgia"/>
          <w:color w:val="000000"/>
          <w:sz w:val="28"/>
          <w:szCs w:val="19"/>
        </w:rPr>
      </w:pPr>
      <w:r w:rsidRPr="004211F1">
        <w:rPr>
          <w:rFonts w:ascii="Georgia" w:hAnsi="Georgia"/>
          <w:color w:val="000000"/>
          <w:sz w:val="28"/>
          <w:szCs w:val="20"/>
        </w:rPr>
        <w:t xml:space="preserve">is </w:t>
      </w:r>
      <w:r w:rsidRPr="004211F1">
        <w:rPr>
          <w:rFonts w:ascii="Georgia" w:hAnsi="Georgia"/>
          <w:color w:val="000000"/>
          <w:sz w:val="28"/>
          <w:szCs w:val="17"/>
        </w:rPr>
        <w:t xml:space="preserve">found </w:t>
      </w:r>
      <w:r w:rsidRPr="004211F1">
        <w:rPr>
          <w:rFonts w:ascii="Georgia" w:hAnsi="Georgia"/>
          <w:color w:val="000000"/>
          <w:sz w:val="28"/>
          <w:szCs w:val="20"/>
        </w:rPr>
        <w:t xml:space="preserve">at </w:t>
      </w:r>
      <w:r w:rsidRPr="004211F1">
        <w:rPr>
          <w:rFonts w:ascii="Georgia" w:hAnsi="Georgia"/>
          <w:color w:val="000000"/>
          <w:sz w:val="28"/>
          <w:szCs w:val="17"/>
        </w:rPr>
        <w:t xml:space="preserve">Three Mile </w:t>
      </w:r>
      <w:r w:rsidRPr="004211F1">
        <w:rPr>
          <w:rFonts w:ascii="Georgia" w:hAnsi="Georgia"/>
          <w:color w:val="000000"/>
          <w:sz w:val="28"/>
          <w:szCs w:val="19"/>
        </w:rPr>
        <w:t>Island</w:t>
      </w:r>
      <w:r>
        <w:rPr>
          <w:rFonts w:ascii="Georgia" w:hAnsi="Georgia"/>
          <w:color w:val="000000"/>
          <w:sz w:val="28"/>
          <w:szCs w:val="19"/>
        </w:rPr>
        <w:t xml:space="preserve"> </w:t>
      </w:r>
      <w:r w:rsidRPr="004211F1">
        <w:rPr>
          <w:rFonts w:ascii="Georgia" w:hAnsi="Georgia"/>
          <w:color w:val="000000"/>
          <w:sz w:val="28"/>
          <w:szCs w:val="19"/>
        </w:rPr>
        <w:t xml:space="preserve">is </w:t>
      </w:r>
      <w:r w:rsidRPr="004211F1">
        <w:rPr>
          <w:rFonts w:ascii="Georgia" w:hAnsi="Georgia"/>
          <w:color w:val="000000"/>
          <w:sz w:val="28"/>
          <w:szCs w:val="17"/>
        </w:rPr>
        <w:t xml:space="preserve">metamorphosed </w:t>
      </w:r>
      <w:r w:rsidRPr="004211F1">
        <w:rPr>
          <w:rFonts w:ascii="Georgia" w:hAnsi="Georgia"/>
          <w:color w:val="000000"/>
          <w:sz w:val="28"/>
          <w:szCs w:val="21"/>
        </w:rPr>
        <w:t xml:space="preserve">silt. </w:t>
      </w:r>
      <w:r w:rsidRPr="004211F1">
        <w:rPr>
          <w:rFonts w:ascii="Georgia" w:hAnsi="Georgia"/>
          <w:color w:val="000000"/>
          <w:sz w:val="28"/>
          <w:szCs w:val="17"/>
        </w:rPr>
        <w:t xml:space="preserve">That </w:t>
      </w:r>
      <w:r w:rsidRPr="004211F1">
        <w:rPr>
          <w:rFonts w:ascii="Georgia" w:hAnsi="Georgia"/>
          <w:color w:val="000000"/>
          <w:sz w:val="28"/>
          <w:szCs w:val="20"/>
        </w:rPr>
        <w:t xml:space="preserve">is, </w:t>
      </w:r>
      <w:r w:rsidRPr="004211F1">
        <w:rPr>
          <w:rFonts w:ascii="Georgia" w:hAnsi="Georgia"/>
          <w:color w:val="000000"/>
          <w:sz w:val="28"/>
          <w:szCs w:val="17"/>
        </w:rPr>
        <w:t xml:space="preserve">a </w:t>
      </w:r>
      <w:r w:rsidRPr="004211F1">
        <w:rPr>
          <w:rFonts w:ascii="Georgia" w:hAnsi="Georgia"/>
          <w:color w:val="000000"/>
          <w:sz w:val="28"/>
          <w:szCs w:val="22"/>
        </w:rPr>
        <w:t>silt</w:t>
      </w:r>
      <w:r w:rsidRPr="000954E2">
        <w:rPr>
          <w:rFonts w:ascii="Georgia" w:hAnsi="Georgia"/>
          <w:color w:val="000000"/>
          <w:sz w:val="28"/>
          <w:szCs w:val="17"/>
        </w:rPr>
        <w:t xml:space="preserve"> </w:t>
      </w:r>
      <w:r w:rsidRPr="004211F1">
        <w:rPr>
          <w:rFonts w:ascii="Georgia" w:hAnsi="Georgia"/>
          <w:color w:val="000000"/>
          <w:sz w:val="28"/>
          <w:szCs w:val="17"/>
        </w:rPr>
        <w:t xml:space="preserve">which </w:t>
      </w:r>
      <w:r w:rsidRPr="004211F1">
        <w:rPr>
          <w:rFonts w:ascii="Georgia" w:hAnsi="Georgia"/>
          <w:color w:val="000000"/>
          <w:sz w:val="28"/>
          <w:szCs w:val="18"/>
        </w:rPr>
        <w:t xml:space="preserve">has </w:t>
      </w:r>
      <w:r w:rsidRPr="004211F1">
        <w:rPr>
          <w:rFonts w:ascii="Georgia" w:hAnsi="Georgia"/>
          <w:color w:val="000000"/>
          <w:sz w:val="28"/>
          <w:szCs w:val="19"/>
        </w:rPr>
        <w:t xml:space="preserve">solidified </w:t>
      </w:r>
      <w:r w:rsidRPr="004211F1">
        <w:rPr>
          <w:rFonts w:ascii="Georgia" w:hAnsi="Georgia"/>
          <w:color w:val="000000"/>
          <w:sz w:val="28"/>
          <w:szCs w:val="20"/>
        </w:rPr>
        <w:t xml:space="preserve">after </w:t>
      </w:r>
      <w:r w:rsidRPr="004211F1">
        <w:rPr>
          <w:rFonts w:ascii="Georgia" w:hAnsi="Georgia"/>
          <w:color w:val="000000"/>
          <w:sz w:val="28"/>
          <w:szCs w:val="17"/>
        </w:rPr>
        <w:t xml:space="preserve">coming </w:t>
      </w:r>
      <w:r w:rsidRPr="004211F1">
        <w:rPr>
          <w:rFonts w:ascii="Georgia" w:hAnsi="Georgia"/>
          <w:color w:val="000000"/>
          <w:sz w:val="28"/>
          <w:szCs w:val="19"/>
        </w:rPr>
        <w:t xml:space="preserve">into </w:t>
      </w:r>
      <w:r w:rsidRPr="004211F1">
        <w:rPr>
          <w:rFonts w:ascii="Georgia" w:hAnsi="Georgia"/>
          <w:color w:val="000000"/>
          <w:sz w:val="28"/>
          <w:szCs w:val="18"/>
        </w:rPr>
        <w:t xml:space="preserve">contact with the heated </w:t>
      </w:r>
      <w:r w:rsidRPr="004211F1">
        <w:rPr>
          <w:rFonts w:ascii="Georgia" w:hAnsi="Georgia"/>
          <w:color w:val="000000"/>
          <w:sz w:val="28"/>
          <w:szCs w:val="19"/>
        </w:rPr>
        <w:t>intrusive</w:t>
      </w:r>
      <w:r w:rsidRPr="000954E2">
        <w:rPr>
          <w:rFonts w:ascii="Georgia" w:hAnsi="Georgia"/>
          <w:color w:val="000000"/>
          <w:sz w:val="28"/>
          <w:szCs w:val="19"/>
        </w:rPr>
        <w:t xml:space="preserve"> </w:t>
      </w:r>
      <w:r w:rsidRPr="004211F1">
        <w:rPr>
          <w:rFonts w:ascii="Georgia" w:hAnsi="Georgia"/>
          <w:color w:val="000000"/>
          <w:sz w:val="28"/>
          <w:szCs w:val="18"/>
        </w:rPr>
        <w:t xml:space="preserve">dikes </w:t>
      </w:r>
      <w:r w:rsidRPr="004211F1">
        <w:rPr>
          <w:rFonts w:ascii="Georgia" w:hAnsi="Georgia"/>
          <w:color w:val="000000"/>
          <w:sz w:val="28"/>
          <w:szCs w:val="19"/>
        </w:rPr>
        <w:t xml:space="preserve">to </w:t>
      </w:r>
      <w:r w:rsidRPr="004211F1">
        <w:rPr>
          <w:rFonts w:ascii="Georgia" w:hAnsi="Georgia"/>
          <w:color w:val="000000"/>
          <w:sz w:val="28"/>
          <w:szCs w:val="18"/>
        </w:rPr>
        <w:t xml:space="preserve">the north </w:t>
      </w:r>
      <w:r w:rsidRPr="004211F1">
        <w:rPr>
          <w:rFonts w:ascii="Georgia" w:hAnsi="Georgia"/>
          <w:color w:val="000000"/>
          <w:sz w:val="28"/>
          <w:szCs w:val="17"/>
        </w:rPr>
        <w:t xml:space="preserve">and </w:t>
      </w:r>
      <w:r w:rsidRPr="004211F1">
        <w:rPr>
          <w:rFonts w:ascii="Georgia" w:hAnsi="Georgia"/>
          <w:color w:val="000000"/>
          <w:sz w:val="28"/>
          <w:szCs w:val="18"/>
        </w:rPr>
        <w:t xml:space="preserve">south </w:t>
      </w:r>
      <w:r w:rsidRPr="004211F1">
        <w:rPr>
          <w:rFonts w:ascii="Georgia" w:hAnsi="Georgia"/>
          <w:color w:val="000000"/>
          <w:sz w:val="28"/>
          <w:szCs w:val="19"/>
        </w:rPr>
        <w:t xml:space="preserve">of </w:t>
      </w:r>
      <w:r w:rsidRPr="004211F1">
        <w:rPr>
          <w:rFonts w:ascii="Georgia" w:hAnsi="Georgia"/>
          <w:color w:val="000000"/>
          <w:sz w:val="28"/>
          <w:szCs w:val="18"/>
        </w:rPr>
        <w:t xml:space="preserve">the </w:t>
      </w:r>
      <w:r w:rsidRPr="004211F1">
        <w:rPr>
          <w:rFonts w:ascii="Georgia" w:hAnsi="Georgia"/>
          <w:color w:val="000000"/>
          <w:sz w:val="28"/>
          <w:szCs w:val="19"/>
        </w:rPr>
        <w:t>island.</w:t>
      </w:r>
      <w:r w:rsidR="007B4AFA">
        <w:rPr>
          <w:rFonts w:ascii="Georgia" w:hAnsi="Georgia"/>
          <w:color w:val="000000"/>
          <w:sz w:val="28"/>
          <w:szCs w:val="19"/>
        </w:rPr>
        <w:t xml:space="preserve"> (</w:t>
      </w:r>
      <w:r w:rsidR="00615154">
        <w:rPr>
          <w:rFonts w:ascii="Georgia" w:hAnsi="Georgia"/>
          <w:color w:val="000000"/>
          <w:sz w:val="28"/>
          <w:szCs w:val="19"/>
        </w:rPr>
        <w:t>11</w:t>
      </w:r>
      <w:r w:rsidR="007B4AFA">
        <w:rPr>
          <w:rFonts w:ascii="Georgia" w:hAnsi="Georgia"/>
          <w:color w:val="000000"/>
          <w:sz w:val="28"/>
          <w:szCs w:val="19"/>
        </w:rPr>
        <w:t>)</w:t>
      </w:r>
    </w:p>
    <w:p w14:paraId="632A74DB" w14:textId="77777777" w:rsidR="005034E2" w:rsidRDefault="005034E2" w:rsidP="000954E2">
      <w:pPr>
        <w:rPr>
          <w:rFonts w:ascii="Georgia" w:hAnsi="Georgia"/>
          <w:color w:val="000000"/>
          <w:sz w:val="28"/>
          <w:szCs w:val="19"/>
        </w:rPr>
      </w:pPr>
    </w:p>
    <w:p w14:paraId="2898ADDC" w14:textId="0A264597" w:rsidR="005A68C3" w:rsidRPr="008024F8" w:rsidRDefault="008024F8" w:rsidP="008024F8">
      <w:pPr>
        <w:pStyle w:val="p1"/>
        <w:rPr>
          <w:rFonts w:ascii="Georgia" w:hAnsi="Georgia"/>
          <w:b/>
          <w:bCs/>
          <w:sz w:val="28"/>
          <w:szCs w:val="27"/>
        </w:rPr>
      </w:pPr>
      <w:r>
        <w:rPr>
          <w:rFonts w:ascii="Georgia" w:hAnsi="Georgia"/>
          <w:b/>
          <w:bCs/>
          <w:color w:val="000000" w:themeColor="text1"/>
          <w:sz w:val="28"/>
        </w:rPr>
        <w:t>Recommendation</w:t>
      </w:r>
      <w:r w:rsidR="005034E2" w:rsidRPr="008024F8">
        <w:rPr>
          <w:rFonts w:ascii="Georgia" w:hAnsi="Georgia"/>
          <w:b/>
          <w:bCs/>
          <w:color w:val="000000" w:themeColor="text1"/>
          <w:sz w:val="28"/>
        </w:rPr>
        <w:t>, #5</w:t>
      </w:r>
      <w:r w:rsidR="005034E2">
        <w:rPr>
          <w:rFonts w:ascii="Georgia" w:hAnsi="Georgia"/>
          <w:color w:val="000000" w:themeColor="text1"/>
          <w:sz w:val="28"/>
        </w:rPr>
        <w:t>:</w:t>
      </w:r>
      <w:r>
        <w:rPr>
          <w:rFonts w:ascii="Georgia" w:hAnsi="Georgia"/>
          <w:b/>
          <w:bCs/>
          <w:sz w:val="28"/>
          <w:szCs w:val="27"/>
        </w:rPr>
        <w:t xml:space="preserve"> </w:t>
      </w:r>
      <w:r w:rsidR="005034E2">
        <w:rPr>
          <w:rFonts w:ascii="Georgia" w:hAnsi="Georgia"/>
          <w:color w:val="000000" w:themeColor="text1"/>
          <w:sz w:val="28"/>
        </w:rPr>
        <w:t>There is no proof that Module 5 demonstrated that Three Mie Island Unit-1’s updates since 2015 serve as the Best Technology Available</w:t>
      </w:r>
      <w:r>
        <w:rPr>
          <w:rFonts w:ascii="Georgia" w:hAnsi="Georgia"/>
          <w:color w:val="000000" w:themeColor="text1"/>
          <w:sz w:val="28"/>
        </w:rPr>
        <w:t>. Please provide the relevant docu</w:t>
      </w:r>
      <w:r w:rsidR="007C0662">
        <w:rPr>
          <w:rFonts w:ascii="Georgia" w:hAnsi="Georgia"/>
          <w:color w:val="000000" w:themeColor="text1"/>
          <w:sz w:val="28"/>
        </w:rPr>
        <w:t>ments</w:t>
      </w:r>
      <w:r>
        <w:rPr>
          <w:rFonts w:ascii="Georgia" w:hAnsi="Georgia"/>
          <w:color w:val="000000" w:themeColor="text1"/>
          <w:sz w:val="28"/>
        </w:rPr>
        <w:t>.</w:t>
      </w:r>
    </w:p>
    <w:p w14:paraId="6D5A86F7" w14:textId="77777777" w:rsidR="005A68C3" w:rsidRPr="000954E2" w:rsidRDefault="005A68C3" w:rsidP="000954E2">
      <w:pPr>
        <w:rPr>
          <w:rFonts w:ascii="Georgia" w:hAnsi="Georgia"/>
          <w:color w:val="000000"/>
          <w:sz w:val="28"/>
          <w:szCs w:val="17"/>
        </w:rPr>
      </w:pPr>
    </w:p>
    <w:p w14:paraId="1E113B45" w14:textId="77777777" w:rsidR="000954E2" w:rsidRPr="00E76EC3" w:rsidRDefault="000954E2" w:rsidP="000954E2">
      <w:pPr>
        <w:rPr>
          <w:rFonts w:ascii="Georgia" w:hAnsi="Georgia"/>
          <w:color w:val="1A1A1A"/>
          <w:sz w:val="28"/>
          <w:szCs w:val="21"/>
        </w:rPr>
      </w:pPr>
      <w:r w:rsidRPr="00E76EC3">
        <w:rPr>
          <w:rFonts w:ascii="Georgia" w:hAnsi="Georgia"/>
          <w:color w:val="1A1A1A"/>
          <w:sz w:val="28"/>
          <w:szCs w:val="21"/>
        </w:rPr>
        <w:t>_____</w:t>
      </w:r>
    </w:p>
    <w:p w14:paraId="713D814F" w14:textId="23586ADD" w:rsidR="000954E2" w:rsidRPr="005A68C3" w:rsidRDefault="00615154" w:rsidP="000954E2">
      <w:pPr>
        <w:rPr>
          <w:rFonts w:ascii="Georgia" w:hAnsi="Georgia"/>
          <w:sz w:val="28"/>
        </w:rPr>
      </w:pPr>
      <w:r>
        <w:rPr>
          <w:rFonts w:ascii="Georgia" w:hAnsi="Georgia"/>
          <w:color w:val="000000"/>
          <w:sz w:val="28"/>
          <w:szCs w:val="21"/>
        </w:rPr>
        <w:t>11</w:t>
      </w:r>
      <w:r w:rsidR="005A68C3">
        <w:rPr>
          <w:rFonts w:ascii="Georgia" w:hAnsi="Georgia"/>
          <w:color w:val="000000"/>
          <w:sz w:val="28"/>
          <w:szCs w:val="21"/>
        </w:rPr>
        <w:tab/>
      </w:r>
      <w:r w:rsidR="000954E2" w:rsidRPr="00AE3A8C">
        <w:rPr>
          <w:rFonts w:ascii="Georgia" w:hAnsi="Georgia"/>
          <w:color w:val="000000"/>
          <w:sz w:val="28"/>
          <w:szCs w:val="18"/>
        </w:rPr>
        <w:t xml:space="preserve">Metropolitan Edison </w:t>
      </w:r>
      <w:r w:rsidR="000954E2" w:rsidRPr="00AE3A8C">
        <w:rPr>
          <w:rFonts w:ascii="Georgia" w:hAnsi="Georgia"/>
          <w:color w:val="000000"/>
          <w:sz w:val="28"/>
          <w:szCs w:val="17"/>
        </w:rPr>
        <w:t>Company</w:t>
      </w:r>
      <w:r w:rsidR="000954E2">
        <w:rPr>
          <w:rFonts w:ascii="Georgia" w:hAnsi="Georgia"/>
          <w:color w:val="000000"/>
          <w:sz w:val="28"/>
          <w:szCs w:val="18"/>
        </w:rPr>
        <w:t xml:space="preserve">, </w:t>
      </w:r>
      <w:r w:rsidR="000954E2" w:rsidRPr="00AE3A8C">
        <w:rPr>
          <w:rFonts w:ascii="Georgia" w:hAnsi="Georgia"/>
          <w:color w:val="000000"/>
          <w:sz w:val="28"/>
          <w:szCs w:val="17"/>
        </w:rPr>
        <w:t xml:space="preserve">Three Mile </w:t>
      </w:r>
      <w:r w:rsidR="000954E2" w:rsidRPr="00AE3A8C">
        <w:rPr>
          <w:rFonts w:ascii="Georgia" w:hAnsi="Georgia"/>
          <w:color w:val="000000"/>
          <w:sz w:val="28"/>
          <w:szCs w:val="19"/>
        </w:rPr>
        <w:t xml:space="preserve">Island </w:t>
      </w:r>
      <w:r w:rsidR="000954E2" w:rsidRPr="00AE3A8C">
        <w:rPr>
          <w:rFonts w:ascii="Georgia" w:hAnsi="Georgia"/>
          <w:color w:val="000000"/>
          <w:sz w:val="28"/>
          <w:szCs w:val="18"/>
        </w:rPr>
        <w:t xml:space="preserve">Nuclear Generating </w:t>
      </w:r>
      <w:r w:rsidR="000954E2" w:rsidRPr="00AE3A8C">
        <w:rPr>
          <w:rFonts w:ascii="Georgia" w:hAnsi="Georgia"/>
          <w:color w:val="000000"/>
          <w:sz w:val="28"/>
          <w:szCs w:val="19"/>
        </w:rPr>
        <w:t>Station Project</w:t>
      </w:r>
      <w:r w:rsidR="005A68C3">
        <w:rPr>
          <w:rFonts w:ascii="Georgia" w:hAnsi="Georgia"/>
          <w:sz w:val="28"/>
        </w:rPr>
        <w:t xml:space="preserve"> </w:t>
      </w:r>
      <w:r w:rsidR="000954E2" w:rsidRPr="00AE3A8C">
        <w:rPr>
          <w:rFonts w:ascii="Georgia" w:hAnsi="Georgia"/>
          <w:color w:val="000000"/>
          <w:sz w:val="28"/>
          <w:szCs w:val="18"/>
        </w:rPr>
        <w:t xml:space="preserve">Pennsylvania </w:t>
      </w:r>
      <w:r w:rsidR="000954E2" w:rsidRPr="00AE3A8C">
        <w:rPr>
          <w:rFonts w:ascii="Georgia" w:hAnsi="Georgia"/>
          <w:color w:val="000000"/>
          <w:sz w:val="28"/>
          <w:szCs w:val="19"/>
        </w:rPr>
        <w:t xml:space="preserve">Historical </w:t>
      </w:r>
      <w:r w:rsidR="000954E2" w:rsidRPr="00AE3A8C">
        <w:rPr>
          <w:rFonts w:ascii="Georgia" w:hAnsi="Georgia"/>
          <w:color w:val="000000"/>
          <w:sz w:val="28"/>
          <w:szCs w:val="17"/>
        </w:rPr>
        <w:t xml:space="preserve">and Museum </w:t>
      </w:r>
      <w:r w:rsidR="000954E2">
        <w:rPr>
          <w:rFonts w:ascii="Georgia" w:hAnsi="Georgia"/>
          <w:color w:val="000000"/>
          <w:sz w:val="28"/>
          <w:szCs w:val="17"/>
        </w:rPr>
        <w:t>C</w:t>
      </w:r>
      <w:r w:rsidR="000954E2" w:rsidRPr="00AE3A8C">
        <w:rPr>
          <w:rFonts w:ascii="Georgia" w:hAnsi="Georgia"/>
          <w:color w:val="000000"/>
          <w:sz w:val="28"/>
          <w:szCs w:val="17"/>
        </w:rPr>
        <w:t>ommissio</w:t>
      </w:r>
      <w:r w:rsidR="000954E2">
        <w:rPr>
          <w:rFonts w:ascii="Georgia" w:hAnsi="Georgia"/>
          <w:color w:val="000000"/>
          <w:sz w:val="28"/>
          <w:szCs w:val="17"/>
        </w:rPr>
        <w:t xml:space="preserve">n. </w:t>
      </w:r>
      <w:r w:rsidR="000954E2" w:rsidRPr="00AE3A8C">
        <w:rPr>
          <w:rFonts w:ascii="Georgia" w:hAnsi="Georgia"/>
          <w:color w:val="000000"/>
          <w:sz w:val="28"/>
          <w:szCs w:val="18"/>
        </w:rPr>
        <w:t>Harrisburg, Pennsylvania</w:t>
      </w:r>
    </w:p>
    <w:p w14:paraId="5F96A5AA" w14:textId="1DAC5B0F" w:rsidR="000954E2" w:rsidRDefault="000954E2" w:rsidP="000954E2">
      <w:pPr>
        <w:rPr>
          <w:rFonts w:ascii="Georgia" w:hAnsi="Georgia"/>
          <w:color w:val="000000"/>
          <w:sz w:val="28"/>
          <w:szCs w:val="17"/>
        </w:rPr>
      </w:pPr>
      <w:r w:rsidRPr="00AE3A8C">
        <w:rPr>
          <w:rFonts w:ascii="Georgia" w:hAnsi="Georgia"/>
          <w:color w:val="000000"/>
          <w:sz w:val="28"/>
          <w:szCs w:val="18"/>
        </w:rPr>
        <w:t xml:space="preserve">January, </w:t>
      </w:r>
      <w:r w:rsidRPr="00AE3A8C">
        <w:rPr>
          <w:rFonts w:ascii="Georgia" w:hAnsi="Georgia"/>
          <w:color w:val="000000"/>
          <w:sz w:val="28"/>
          <w:szCs w:val="17"/>
        </w:rPr>
        <w:t>1977</w:t>
      </w:r>
      <w:r w:rsidR="005A68C3">
        <w:rPr>
          <w:rFonts w:ascii="Georgia" w:hAnsi="Georgia"/>
          <w:color w:val="000000"/>
          <w:sz w:val="28"/>
          <w:szCs w:val="17"/>
        </w:rPr>
        <w:t>.</w:t>
      </w:r>
    </w:p>
    <w:p w14:paraId="18998C6F" w14:textId="77777777" w:rsidR="005A68C3" w:rsidRDefault="005A68C3" w:rsidP="000954E2">
      <w:pPr>
        <w:rPr>
          <w:rFonts w:ascii="Georgia" w:hAnsi="Georgia"/>
          <w:color w:val="000000"/>
          <w:sz w:val="28"/>
          <w:szCs w:val="17"/>
        </w:rPr>
      </w:pPr>
    </w:p>
    <w:p w14:paraId="687B3EE0" w14:textId="77777777" w:rsidR="005A68C3" w:rsidRDefault="005A68C3" w:rsidP="000954E2">
      <w:pPr>
        <w:rPr>
          <w:rFonts w:ascii="Georgia" w:hAnsi="Georgia"/>
          <w:color w:val="000000"/>
          <w:sz w:val="28"/>
          <w:szCs w:val="17"/>
        </w:rPr>
      </w:pPr>
    </w:p>
    <w:p w14:paraId="7489A708" w14:textId="77777777" w:rsidR="005A68C3" w:rsidRDefault="005A68C3" w:rsidP="000954E2">
      <w:pPr>
        <w:rPr>
          <w:rFonts w:ascii="Georgia" w:hAnsi="Georgia"/>
          <w:color w:val="000000"/>
          <w:sz w:val="28"/>
          <w:szCs w:val="17"/>
        </w:rPr>
      </w:pPr>
    </w:p>
    <w:p w14:paraId="4452E81C" w14:textId="77777777" w:rsidR="005A68C3" w:rsidRPr="00AE3A8C" w:rsidRDefault="005A68C3" w:rsidP="000954E2">
      <w:pPr>
        <w:rPr>
          <w:rFonts w:ascii="Georgia" w:hAnsi="Georgia"/>
          <w:color w:val="000000"/>
          <w:sz w:val="28"/>
          <w:szCs w:val="18"/>
        </w:rPr>
      </w:pPr>
    </w:p>
    <w:p w14:paraId="359FFC02" w14:textId="112E4DD6" w:rsidR="001F0932" w:rsidRPr="001F0932" w:rsidRDefault="00F5295A" w:rsidP="001F0932">
      <w:pPr>
        <w:rPr>
          <w:rFonts w:ascii="Georgia" w:hAnsi="Georgia" w:cs="Arial"/>
          <w:color w:val="000000"/>
          <w:sz w:val="28"/>
          <w:szCs w:val="17"/>
        </w:rPr>
      </w:pPr>
      <w:r>
        <w:rPr>
          <w:rFonts w:ascii="Georgia" w:hAnsi="Georgia" w:cs="Arial"/>
          <w:color w:val="000000"/>
          <w:sz w:val="28"/>
          <w:szCs w:val="17"/>
        </w:rPr>
        <w:t>Constellation did not conduct a dedicated Environ</w:t>
      </w:r>
      <w:r w:rsidR="001F0932">
        <w:rPr>
          <w:rFonts w:ascii="Georgia" w:hAnsi="Georgia" w:cs="Arial"/>
          <w:color w:val="000000"/>
          <w:sz w:val="28"/>
          <w:szCs w:val="17"/>
        </w:rPr>
        <w:t xml:space="preserve">mental </w:t>
      </w:r>
      <w:r>
        <w:rPr>
          <w:rFonts w:ascii="Georgia" w:hAnsi="Georgia" w:cs="Arial"/>
          <w:color w:val="000000"/>
          <w:sz w:val="28"/>
          <w:szCs w:val="17"/>
        </w:rPr>
        <w:t xml:space="preserve">Impact Statement on </w:t>
      </w:r>
      <w:proofErr w:type="gramStart"/>
      <w:r>
        <w:rPr>
          <w:rFonts w:ascii="Georgia" w:hAnsi="Georgia" w:cs="Arial"/>
          <w:color w:val="000000"/>
          <w:sz w:val="28"/>
          <w:szCs w:val="17"/>
        </w:rPr>
        <w:t>Three  Mile</w:t>
      </w:r>
      <w:proofErr w:type="gramEnd"/>
      <w:r>
        <w:rPr>
          <w:rFonts w:ascii="Georgia" w:hAnsi="Georgia" w:cs="Arial"/>
          <w:color w:val="000000"/>
          <w:sz w:val="28"/>
          <w:szCs w:val="17"/>
        </w:rPr>
        <w:t xml:space="preserve"> Islan</w:t>
      </w:r>
      <w:r w:rsidR="001F0932">
        <w:rPr>
          <w:rFonts w:ascii="Georgia" w:hAnsi="Georgia" w:cs="Arial"/>
          <w:color w:val="000000"/>
          <w:sz w:val="28"/>
          <w:szCs w:val="17"/>
        </w:rPr>
        <w:t xml:space="preserve">d. </w:t>
      </w:r>
      <w:r w:rsidR="001F0932" w:rsidRPr="0071456F">
        <w:rPr>
          <w:rFonts w:ascii="Georgia" w:hAnsi="Georgia"/>
          <w:color w:val="000000" w:themeColor="text1"/>
          <w:sz w:val="28"/>
          <w:szCs w:val="36"/>
          <w:shd w:val="clear" w:color="auto" w:fill="FFFFFF"/>
        </w:rPr>
        <w:t xml:space="preserve">The Supplemental </w:t>
      </w:r>
      <w:r w:rsidR="001F0932" w:rsidRPr="0071456F">
        <w:rPr>
          <w:rFonts w:ascii="Georgia" w:hAnsi="Georgia"/>
          <w:color w:val="000000" w:themeColor="text1"/>
          <w:sz w:val="28"/>
        </w:rPr>
        <w:t xml:space="preserve">TMI-1 NPDES (PA-0009920) Permit Renewal Application Resubmittal is deficient on its face. The Applicant needs to submit a recent site-specific study prepared after 2020. </w:t>
      </w:r>
      <w:r w:rsidR="001F0932" w:rsidRPr="0071456F">
        <w:rPr>
          <w:rFonts w:ascii="Georgia" w:hAnsi="Georgia" w:cs="Georgia"/>
          <w:color w:val="000000" w:themeColor="text1"/>
          <w:sz w:val="28"/>
          <w:szCs w:val="28"/>
        </w:rPr>
        <w:t>The data in the Supplemental NPDES submitted on March 7, 2025 is based on conjecture, speculation linked to</w:t>
      </w:r>
      <w:r w:rsidR="005A68C3">
        <w:rPr>
          <w:rFonts w:ascii="Georgia" w:hAnsi="Georgia" w:cs="Georgia"/>
          <w:color w:val="000000" w:themeColor="text1"/>
          <w:sz w:val="28"/>
          <w:szCs w:val="28"/>
        </w:rPr>
        <w:t xml:space="preserve"> </w:t>
      </w:r>
      <w:r w:rsidR="001F0932" w:rsidRPr="0071456F">
        <w:rPr>
          <w:rFonts w:ascii="Georgia" w:hAnsi="Georgia" w:cs="Georgia"/>
          <w:color w:val="000000" w:themeColor="text1"/>
          <w:sz w:val="28"/>
          <w:szCs w:val="28"/>
        </w:rPr>
        <w:t>extrapolation, and over reliant on Peach Bottom and York Haven Dam as surrogates. The data obtained from Peach Bottom’s most recent Environmental Impact Statement has been rejected by the NRC. Constellation has been mandated to produce a new Environmental Impact Study with data obtained after 2020 for the relicensing of Peach Bottom Atomic Power Station (“PBAPS” or “Peach Bottom.”)</w:t>
      </w:r>
    </w:p>
    <w:p w14:paraId="79C986B4" w14:textId="4BB74B37" w:rsidR="000954E2" w:rsidRDefault="000954E2" w:rsidP="00F44495">
      <w:pPr>
        <w:pStyle w:val="p1"/>
        <w:rPr>
          <w:rFonts w:ascii="Georgia" w:hAnsi="Georgia"/>
          <w:color w:val="000000" w:themeColor="text1"/>
          <w:sz w:val="28"/>
        </w:rPr>
      </w:pPr>
    </w:p>
    <w:p w14:paraId="6E91C29A" w14:textId="2152B0D6" w:rsidR="0034246F" w:rsidRPr="0034246F" w:rsidRDefault="005552CA" w:rsidP="0034246F">
      <w:pPr>
        <w:pStyle w:val="p1"/>
        <w:rPr>
          <w:rFonts w:ascii="Georgia" w:hAnsi="Georgia"/>
          <w:color w:val="000000" w:themeColor="text1"/>
          <w:sz w:val="28"/>
        </w:rPr>
      </w:pPr>
      <w:r>
        <w:rPr>
          <w:rFonts w:ascii="Georgia" w:hAnsi="Georgia"/>
          <w:color w:val="000000" w:themeColor="text1"/>
          <w:sz w:val="28"/>
        </w:rPr>
        <w:t>N</w:t>
      </w:r>
      <w:r w:rsidR="00C6231C" w:rsidRPr="0034246F">
        <w:rPr>
          <w:rFonts w:ascii="Georgia" w:hAnsi="Georgia"/>
          <w:color w:val="000000" w:themeColor="text1"/>
          <w:sz w:val="28"/>
        </w:rPr>
        <w:t xml:space="preserve">either bridge </w:t>
      </w:r>
      <w:r w:rsidR="00615154">
        <w:rPr>
          <w:rFonts w:ascii="Georgia" w:hAnsi="Georgia"/>
          <w:color w:val="000000" w:themeColor="text1"/>
          <w:sz w:val="28"/>
        </w:rPr>
        <w:t xml:space="preserve">has </w:t>
      </w:r>
      <w:r w:rsidR="0034246F">
        <w:rPr>
          <w:rFonts w:ascii="Georgia" w:hAnsi="Georgia"/>
          <w:color w:val="000000" w:themeColor="text1"/>
          <w:sz w:val="28"/>
        </w:rPr>
        <w:t>been tested recent</w:t>
      </w:r>
      <w:r w:rsidR="00CB60DB">
        <w:rPr>
          <w:rFonts w:ascii="Georgia" w:hAnsi="Georgia"/>
          <w:color w:val="000000" w:themeColor="text1"/>
          <w:sz w:val="28"/>
        </w:rPr>
        <w:t xml:space="preserve">ly </w:t>
      </w:r>
      <w:r w:rsidR="0034246F">
        <w:rPr>
          <w:rFonts w:ascii="Georgia" w:hAnsi="Georgia"/>
          <w:color w:val="000000" w:themeColor="text1"/>
          <w:sz w:val="28"/>
        </w:rPr>
        <w:t>for</w:t>
      </w:r>
      <w:r w:rsidR="00063164" w:rsidRPr="0034246F">
        <w:rPr>
          <w:rFonts w:ascii="Georgia" w:hAnsi="Georgia"/>
          <w:color w:val="000000" w:themeColor="text1"/>
          <w:sz w:val="28"/>
        </w:rPr>
        <w:t xml:space="preserve"> </w:t>
      </w:r>
      <w:r w:rsidR="0034246F" w:rsidRPr="0034246F">
        <w:rPr>
          <w:rFonts w:ascii="Georgia" w:hAnsi="Georgia"/>
          <w:color w:val="000000" w:themeColor="text1"/>
          <w:sz w:val="28"/>
        </w:rPr>
        <w:t xml:space="preserve">their </w:t>
      </w:r>
      <w:r w:rsidR="0034246F" w:rsidRPr="0034246F">
        <w:rPr>
          <w:rFonts w:ascii="Georgia" w:hAnsi="Georgia" w:cs="Arial"/>
          <w:sz w:val="28"/>
          <w:szCs w:val="17"/>
        </w:rPr>
        <w:t xml:space="preserve">ultimate </w:t>
      </w:r>
      <w:r w:rsidR="00615154">
        <w:rPr>
          <w:rFonts w:ascii="Georgia" w:hAnsi="Georgia" w:cs="Arial"/>
          <w:sz w:val="28"/>
          <w:szCs w:val="17"/>
        </w:rPr>
        <w:t xml:space="preserve">elongation and </w:t>
      </w:r>
      <w:r w:rsidR="0034246F" w:rsidRPr="0034246F">
        <w:rPr>
          <w:rFonts w:ascii="Georgia" w:hAnsi="Georgia" w:cs="Arial"/>
          <w:sz w:val="28"/>
          <w:szCs w:val="17"/>
        </w:rPr>
        <w:t>tensile strength</w:t>
      </w:r>
      <w:r w:rsidR="00615154">
        <w:rPr>
          <w:rFonts w:ascii="Georgia" w:hAnsi="Georgia" w:cs="Arial"/>
          <w:sz w:val="28"/>
          <w:szCs w:val="17"/>
        </w:rPr>
        <w:t>.</w:t>
      </w:r>
      <w:r w:rsidR="0034246F">
        <w:rPr>
          <w:rFonts w:ascii="Georgia" w:hAnsi="Georgia" w:cs="Arial"/>
          <w:sz w:val="28"/>
          <w:szCs w:val="17"/>
        </w:rPr>
        <w:t xml:space="preserve"> </w:t>
      </w:r>
      <w:r w:rsidR="0034246F" w:rsidRPr="0034246F">
        <w:rPr>
          <w:rFonts w:ascii="Georgia" w:hAnsi="Georgia" w:cs="Arial"/>
          <w:sz w:val="28"/>
          <w:szCs w:val="17"/>
        </w:rPr>
        <w:t>The end anchorage for the post-tensioning system is inspected for loss of</w:t>
      </w:r>
    </w:p>
    <w:p w14:paraId="68E38E12" w14:textId="77777777" w:rsidR="0034246F" w:rsidRPr="0034246F" w:rsidRDefault="0034246F" w:rsidP="0034246F">
      <w:pPr>
        <w:rPr>
          <w:rFonts w:ascii="Georgia" w:hAnsi="Georgia" w:cs="Arial"/>
          <w:color w:val="000000"/>
          <w:sz w:val="28"/>
          <w:szCs w:val="17"/>
        </w:rPr>
      </w:pPr>
      <w:r w:rsidRPr="0034246F">
        <w:rPr>
          <w:rFonts w:ascii="Georgia" w:hAnsi="Georgia" w:cs="Arial"/>
          <w:color w:val="000000"/>
          <w:sz w:val="28"/>
          <w:szCs w:val="17"/>
        </w:rPr>
        <w:t>material. Tendon corrosion protection medium (grease) is tested for alkalinity,</w:t>
      </w:r>
    </w:p>
    <w:p w14:paraId="7D755962" w14:textId="5DEC0A1E" w:rsidR="00CB60DB" w:rsidRDefault="0034246F" w:rsidP="00063164">
      <w:pPr>
        <w:pStyle w:val="p1"/>
        <w:rPr>
          <w:rFonts w:ascii="Georgia" w:hAnsi="Georgia" w:cs="Arial"/>
          <w:sz w:val="28"/>
          <w:szCs w:val="15"/>
        </w:rPr>
      </w:pPr>
      <w:r w:rsidRPr="0034246F">
        <w:rPr>
          <w:rFonts w:ascii="Georgia" w:hAnsi="Georgia" w:cs="Arial"/>
          <w:sz w:val="28"/>
          <w:szCs w:val="17"/>
        </w:rPr>
        <w:t>water content, water-soluble chlorides, nitrates, and sulfi</w:t>
      </w:r>
      <w:r>
        <w:rPr>
          <w:rFonts w:ascii="Georgia" w:hAnsi="Georgia" w:cs="Arial"/>
          <w:sz w:val="28"/>
          <w:szCs w:val="17"/>
        </w:rPr>
        <w:t>des. The last tests were conducted in in 2008-</w:t>
      </w:r>
      <w:r w:rsidRPr="0034246F">
        <w:rPr>
          <w:rFonts w:ascii="Georgia" w:hAnsi="Georgia" w:cs="Arial"/>
          <w:sz w:val="28"/>
          <w:szCs w:val="17"/>
        </w:rPr>
        <w:t xml:space="preserve">2009 as part of the </w:t>
      </w:r>
      <w:r w:rsidR="00063164" w:rsidRPr="0034246F">
        <w:rPr>
          <w:rFonts w:ascii="Georgia" w:hAnsi="Georgia" w:cs="Arial"/>
          <w:sz w:val="28"/>
          <w:szCs w:val="15"/>
        </w:rPr>
        <w:t>Three Mile Island Nuclear Station Unit 1 License Renewal Application</w:t>
      </w:r>
      <w:r w:rsidRPr="0034246F">
        <w:rPr>
          <w:rFonts w:ascii="Georgia" w:hAnsi="Georgia" w:cs="Arial"/>
          <w:sz w:val="28"/>
          <w:szCs w:val="15"/>
        </w:rPr>
        <w:t xml:space="preserve">. </w:t>
      </w:r>
      <w:r w:rsidR="00CB60DB">
        <w:rPr>
          <w:rFonts w:ascii="Georgia" w:hAnsi="Georgia" w:cs="Arial"/>
          <w:sz w:val="28"/>
          <w:szCs w:val="15"/>
        </w:rPr>
        <w:t>Retesting should be part of the NRC’s Aging Management P</w:t>
      </w:r>
      <w:r w:rsidR="004211F1">
        <w:rPr>
          <w:rFonts w:ascii="Georgia" w:hAnsi="Georgia" w:cs="Arial"/>
          <w:sz w:val="28"/>
          <w:szCs w:val="15"/>
        </w:rPr>
        <w:t>ro</w:t>
      </w:r>
      <w:r w:rsidR="00CB60DB">
        <w:rPr>
          <w:rFonts w:ascii="Georgia" w:hAnsi="Georgia" w:cs="Arial"/>
          <w:sz w:val="28"/>
          <w:szCs w:val="15"/>
        </w:rPr>
        <w:t>gram, and require</w:t>
      </w:r>
      <w:r w:rsidR="00615154">
        <w:rPr>
          <w:rFonts w:ascii="Georgia" w:hAnsi="Georgia" w:cs="Arial"/>
          <w:sz w:val="28"/>
          <w:szCs w:val="15"/>
        </w:rPr>
        <w:t xml:space="preserve"> </w:t>
      </w:r>
      <w:r w:rsidR="00CB60DB">
        <w:rPr>
          <w:rFonts w:ascii="Georgia" w:hAnsi="Georgia" w:cs="Arial"/>
          <w:sz w:val="28"/>
          <w:szCs w:val="15"/>
        </w:rPr>
        <w:t xml:space="preserve">DEP to follow-up on more recent </w:t>
      </w:r>
      <w:r w:rsidR="004211F1">
        <w:rPr>
          <w:rFonts w:ascii="Georgia" w:hAnsi="Georgia" w:cs="Arial"/>
          <w:sz w:val="28"/>
          <w:szCs w:val="15"/>
        </w:rPr>
        <w:t>I</w:t>
      </w:r>
      <w:r w:rsidR="00CB60DB">
        <w:rPr>
          <w:rFonts w:ascii="Georgia" w:hAnsi="Georgia" w:cs="Arial"/>
          <w:sz w:val="28"/>
          <w:szCs w:val="15"/>
        </w:rPr>
        <w:t>ns</w:t>
      </w:r>
      <w:r w:rsidR="004211F1">
        <w:rPr>
          <w:rFonts w:ascii="Georgia" w:hAnsi="Georgia" w:cs="Arial"/>
          <w:sz w:val="28"/>
          <w:szCs w:val="15"/>
        </w:rPr>
        <w:t>pe</w:t>
      </w:r>
      <w:r w:rsidR="00CB60DB">
        <w:rPr>
          <w:rFonts w:ascii="Georgia" w:hAnsi="Georgia" w:cs="Arial"/>
          <w:sz w:val="28"/>
          <w:szCs w:val="15"/>
        </w:rPr>
        <w:t>ctions.</w:t>
      </w:r>
    </w:p>
    <w:p w14:paraId="521541CE" w14:textId="32DE53CE" w:rsidR="00135ADE" w:rsidRPr="00A17D62" w:rsidRDefault="0034246F" w:rsidP="000954E2">
      <w:pPr>
        <w:pStyle w:val="p1"/>
        <w:rPr>
          <w:rFonts w:ascii="Georgia" w:hAnsi="Georgia"/>
          <w:sz w:val="28"/>
          <w:szCs w:val="27"/>
        </w:rPr>
      </w:pPr>
      <w:r w:rsidRPr="0034246F">
        <w:rPr>
          <w:rFonts w:ascii="Georgia" w:hAnsi="Georgia" w:cs="Arial"/>
          <w:sz w:val="28"/>
          <w:szCs w:val="15"/>
        </w:rPr>
        <w:t>This likely exp</w:t>
      </w:r>
      <w:r w:rsidR="004211F1">
        <w:rPr>
          <w:rFonts w:ascii="Georgia" w:hAnsi="Georgia" w:cs="Arial"/>
          <w:sz w:val="28"/>
          <w:szCs w:val="15"/>
        </w:rPr>
        <w:t>lains</w:t>
      </w:r>
      <w:r w:rsidRPr="0034246F">
        <w:rPr>
          <w:rFonts w:ascii="Georgia" w:hAnsi="Georgia" w:cs="Arial"/>
          <w:sz w:val="28"/>
          <w:szCs w:val="15"/>
        </w:rPr>
        <w:t xml:space="preserve"> why neither the former Steam Generator A </w:t>
      </w:r>
      <w:r w:rsidR="001F23E1">
        <w:rPr>
          <w:rFonts w:ascii="Georgia" w:hAnsi="Georgia" w:cs="Arial"/>
          <w:sz w:val="28"/>
          <w:szCs w:val="15"/>
        </w:rPr>
        <w:t>n</w:t>
      </w:r>
      <w:r w:rsidRPr="0034246F">
        <w:rPr>
          <w:rFonts w:ascii="Georgia" w:hAnsi="Georgia" w:cs="Arial"/>
          <w:sz w:val="28"/>
          <w:szCs w:val="15"/>
        </w:rPr>
        <w:t>or Steam G</w:t>
      </w:r>
      <w:r w:rsidR="00AE3A8C">
        <w:rPr>
          <w:rFonts w:ascii="Georgia" w:hAnsi="Georgia" w:cs="Arial"/>
          <w:sz w:val="28"/>
          <w:szCs w:val="15"/>
        </w:rPr>
        <w:t>ene</w:t>
      </w:r>
      <w:r w:rsidRPr="0034246F">
        <w:rPr>
          <w:rFonts w:ascii="Georgia" w:hAnsi="Georgia" w:cs="Arial"/>
          <w:sz w:val="28"/>
          <w:szCs w:val="15"/>
        </w:rPr>
        <w:t>rator B h</w:t>
      </w:r>
      <w:r w:rsidR="00AE3A8C">
        <w:rPr>
          <w:rFonts w:ascii="Georgia" w:hAnsi="Georgia" w:cs="Arial"/>
          <w:sz w:val="28"/>
          <w:szCs w:val="15"/>
        </w:rPr>
        <w:t>a</w:t>
      </w:r>
      <w:r w:rsidRPr="0034246F">
        <w:rPr>
          <w:rFonts w:ascii="Georgia" w:hAnsi="Georgia" w:cs="Arial"/>
          <w:sz w:val="28"/>
          <w:szCs w:val="15"/>
        </w:rPr>
        <w:t>ve been shipped off site.</w:t>
      </w:r>
    </w:p>
    <w:p w14:paraId="7F278DF5" w14:textId="77777777" w:rsidR="00135ADE" w:rsidRPr="00A17D62" w:rsidRDefault="00135ADE" w:rsidP="00477920">
      <w:pPr>
        <w:pStyle w:val="p1"/>
        <w:rPr>
          <w:rFonts w:ascii="Georgia" w:hAnsi="Georgia"/>
          <w:sz w:val="28"/>
        </w:rPr>
      </w:pPr>
    </w:p>
    <w:p w14:paraId="17F062A2" w14:textId="4FE0944B" w:rsidR="00477920" w:rsidRPr="005552CA" w:rsidRDefault="00477920" w:rsidP="00477920">
      <w:pPr>
        <w:pStyle w:val="p1"/>
        <w:rPr>
          <w:rFonts w:ascii="Georgia" w:hAnsi="Georgia"/>
          <w:sz w:val="28"/>
        </w:rPr>
      </w:pPr>
      <w:r w:rsidRPr="00A17D62">
        <w:rPr>
          <w:rFonts w:ascii="Georgia" w:hAnsi="Georgia"/>
          <w:b/>
          <w:bCs/>
          <w:sz w:val="28"/>
          <w:szCs w:val="27"/>
        </w:rPr>
        <w:t>Item #2 Request:</w:t>
      </w:r>
      <w:r w:rsidRPr="00A17D62">
        <w:rPr>
          <w:rStyle w:val="s3"/>
          <w:rFonts w:ascii="Georgia" w:eastAsiaTheme="majorEastAsia" w:hAnsi="Georgia"/>
          <w:sz w:val="28"/>
          <w:szCs w:val="27"/>
        </w:rPr>
        <w:t> </w:t>
      </w:r>
      <w:r w:rsidRPr="00A17D62">
        <w:rPr>
          <w:rFonts w:ascii="Georgia" w:hAnsi="Georgia"/>
          <w:sz w:val="28"/>
          <w:szCs w:val="27"/>
        </w:rPr>
        <w:t>Provide proof of coordination with the Pennsylvania Historical and</w:t>
      </w:r>
      <w:r w:rsidR="005552CA">
        <w:rPr>
          <w:rFonts w:ascii="Georgia" w:hAnsi="Georgia"/>
          <w:sz w:val="28"/>
        </w:rPr>
        <w:t xml:space="preserve"> </w:t>
      </w:r>
      <w:r w:rsidRPr="00A17D62">
        <w:rPr>
          <w:rFonts w:ascii="Georgia" w:hAnsi="Georgia"/>
          <w:sz w:val="28"/>
          <w:szCs w:val="27"/>
        </w:rPr>
        <w:t>Museum Commission.</w:t>
      </w:r>
    </w:p>
    <w:p w14:paraId="79757D73" w14:textId="77777777" w:rsidR="00135ADE" w:rsidRPr="00A17D62" w:rsidRDefault="00135ADE" w:rsidP="00477920">
      <w:pPr>
        <w:pStyle w:val="p1"/>
        <w:rPr>
          <w:rFonts w:ascii="Georgia" w:hAnsi="Georgia"/>
          <w:sz w:val="28"/>
        </w:rPr>
      </w:pPr>
    </w:p>
    <w:p w14:paraId="7C04A568" w14:textId="03A3E992" w:rsidR="00477920" w:rsidRPr="00A17D62" w:rsidRDefault="00477920" w:rsidP="00477920">
      <w:pPr>
        <w:pStyle w:val="p1"/>
        <w:rPr>
          <w:rFonts w:ascii="Georgia" w:hAnsi="Georgia"/>
          <w:sz w:val="28"/>
        </w:rPr>
      </w:pPr>
      <w:r w:rsidRPr="00A17D62">
        <w:rPr>
          <w:rFonts w:ascii="Georgia" w:hAnsi="Georgia"/>
          <w:b/>
          <w:bCs/>
          <w:sz w:val="28"/>
          <w:szCs w:val="27"/>
        </w:rPr>
        <w:t>Item #2 CEG Response: </w:t>
      </w:r>
      <w:r w:rsidRPr="00A17D62">
        <w:rPr>
          <w:rFonts w:ascii="Georgia" w:hAnsi="Georgia"/>
          <w:sz w:val="28"/>
          <w:szCs w:val="27"/>
        </w:rPr>
        <w:t xml:space="preserve">Please see the enclosed document titled “Item 2 Response </w:t>
      </w:r>
    </w:p>
    <w:p w14:paraId="594A8EB3" w14:textId="77777777" w:rsidR="00477920" w:rsidRDefault="00477920" w:rsidP="00477920">
      <w:pPr>
        <w:pStyle w:val="p1"/>
        <w:rPr>
          <w:rFonts w:ascii="Georgia" w:hAnsi="Georgia"/>
          <w:sz w:val="28"/>
          <w:szCs w:val="27"/>
        </w:rPr>
      </w:pPr>
      <w:r w:rsidRPr="00A17D62">
        <w:rPr>
          <w:rFonts w:ascii="Georgia" w:hAnsi="Georgia"/>
          <w:sz w:val="28"/>
          <w:szCs w:val="27"/>
        </w:rPr>
        <w:t>PHMC Correspondence” which contains the following information:</w:t>
      </w:r>
    </w:p>
    <w:p w14:paraId="4966AEE0" w14:textId="77777777" w:rsidR="005552CA" w:rsidRDefault="005552CA" w:rsidP="005552CA">
      <w:pPr>
        <w:pStyle w:val="p1"/>
        <w:rPr>
          <w:rFonts w:ascii="Georgia" w:hAnsi="Georgia"/>
          <w:sz w:val="28"/>
          <w:szCs w:val="27"/>
        </w:rPr>
      </w:pPr>
    </w:p>
    <w:p w14:paraId="034F9082" w14:textId="31899376" w:rsidR="005552CA" w:rsidRPr="00A17D62" w:rsidRDefault="005552CA" w:rsidP="005552CA">
      <w:pPr>
        <w:pStyle w:val="p1"/>
        <w:rPr>
          <w:rFonts w:ascii="Georgia" w:hAnsi="Georgia"/>
          <w:sz w:val="28"/>
        </w:rPr>
      </w:pPr>
      <w:bookmarkStart w:id="7" w:name="OLE_LINK72"/>
      <w:r w:rsidRPr="00A17D62">
        <w:rPr>
          <w:rStyle w:val="s2"/>
          <w:rFonts w:ascii="Georgia" w:eastAsiaTheme="majorEastAsia" w:hAnsi="Georgia"/>
          <w:sz w:val="28"/>
          <w:szCs w:val="27"/>
        </w:rPr>
        <w:t>• </w:t>
      </w:r>
      <w:r w:rsidRPr="00A17D62">
        <w:rPr>
          <w:rFonts w:ascii="Georgia" w:hAnsi="Georgia"/>
          <w:sz w:val="28"/>
          <w:szCs w:val="27"/>
        </w:rPr>
        <w:t>PHMC Correspondence Included in the TMI-1 Initial License Renewal Environmental</w:t>
      </w:r>
    </w:p>
    <w:p w14:paraId="2ADE68A7" w14:textId="225379C7" w:rsidR="005552CA" w:rsidRPr="00A17D62" w:rsidRDefault="005552CA" w:rsidP="005552CA">
      <w:pPr>
        <w:pStyle w:val="p1"/>
        <w:rPr>
          <w:rFonts w:ascii="Georgia" w:hAnsi="Georgia"/>
          <w:sz w:val="28"/>
        </w:rPr>
      </w:pPr>
      <w:r w:rsidRPr="00A17D62">
        <w:rPr>
          <w:rFonts w:ascii="Georgia" w:hAnsi="Georgia"/>
          <w:sz w:val="28"/>
          <w:szCs w:val="27"/>
        </w:rPr>
        <w:t>Report</w:t>
      </w:r>
      <w:bookmarkEnd w:id="7"/>
      <w:r w:rsidR="00A41006">
        <w:rPr>
          <w:rFonts w:ascii="Georgia" w:hAnsi="Georgia"/>
          <w:sz w:val="28"/>
          <w:szCs w:val="27"/>
        </w:rPr>
        <w:t>.</w:t>
      </w:r>
    </w:p>
    <w:p w14:paraId="337F0368" w14:textId="77777777" w:rsidR="00477920" w:rsidRPr="00A17D62" w:rsidRDefault="00477920" w:rsidP="00477920">
      <w:pPr>
        <w:pStyle w:val="p1"/>
        <w:rPr>
          <w:rFonts w:ascii="Georgia" w:hAnsi="Georgia"/>
          <w:sz w:val="28"/>
        </w:rPr>
      </w:pPr>
      <w:r w:rsidRPr="00A17D62">
        <w:rPr>
          <w:rStyle w:val="s2"/>
          <w:rFonts w:ascii="Georgia" w:eastAsiaTheme="majorEastAsia" w:hAnsi="Georgia"/>
          <w:sz w:val="28"/>
          <w:szCs w:val="27"/>
        </w:rPr>
        <w:t>• </w:t>
      </w:r>
      <w:r w:rsidRPr="00A17D62">
        <w:rPr>
          <w:rFonts w:ascii="Georgia" w:hAnsi="Georgia"/>
          <w:sz w:val="28"/>
          <w:szCs w:val="27"/>
        </w:rPr>
        <w:t>Three Mile Island - 1 Decommissioning Project Description and Summary of Cultural</w:t>
      </w:r>
    </w:p>
    <w:p w14:paraId="2AB28D84" w14:textId="77BB8230" w:rsidR="00477920" w:rsidRPr="00A17D62" w:rsidRDefault="00477920" w:rsidP="00477920">
      <w:pPr>
        <w:pStyle w:val="p1"/>
        <w:rPr>
          <w:rFonts w:ascii="Georgia" w:hAnsi="Georgia"/>
          <w:sz w:val="28"/>
        </w:rPr>
      </w:pPr>
      <w:r w:rsidRPr="00A17D62">
        <w:rPr>
          <w:rFonts w:ascii="Georgia" w:hAnsi="Georgia"/>
          <w:sz w:val="28"/>
          <w:szCs w:val="27"/>
        </w:rPr>
        <w:t>and Historic Resources Review</w:t>
      </w:r>
      <w:r w:rsidR="005552CA">
        <w:rPr>
          <w:rFonts w:ascii="Georgia" w:hAnsi="Georgia"/>
          <w:sz w:val="28"/>
          <w:szCs w:val="27"/>
        </w:rPr>
        <w:t>.</w:t>
      </w:r>
    </w:p>
    <w:p w14:paraId="1EEBC78A" w14:textId="6F7E505D" w:rsidR="00477920" w:rsidRPr="00A17D62" w:rsidRDefault="00477920" w:rsidP="00477920">
      <w:pPr>
        <w:pStyle w:val="p1"/>
        <w:rPr>
          <w:rFonts w:ascii="Georgia" w:hAnsi="Georgia"/>
          <w:sz w:val="28"/>
        </w:rPr>
      </w:pPr>
      <w:r w:rsidRPr="00A17D62">
        <w:rPr>
          <w:rStyle w:val="s2"/>
          <w:rFonts w:ascii="Georgia" w:eastAsiaTheme="majorEastAsia" w:hAnsi="Georgia"/>
          <w:sz w:val="28"/>
          <w:szCs w:val="27"/>
        </w:rPr>
        <w:t>• </w:t>
      </w:r>
      <w:r w:rsidRPr="00A17D62">
        <w:rPr>
          <w:rFonts w:ascii="Georgia" w:hAnsi="Georgia"/>
          <w:sz w:val="28"/>
          <w:szCs w:val="27"/>
        </w:rPr>
        <w:t>First Energy - Substation Project Correspondence</w:t>
      </w:r>
      <w:r w:rsidR="005552CA">
        <w:rPr>
          <w:rFonts w:ascii="Georgia" w:hAnsi="Georgia"/>
          <w:sz w:val="28"/>
          <w:szCs w:val="27"/>
        </w:rPr>
        <w:t>.</w:t>
      </w:r>
    </w:p>
    <w:p w14:paraId="44B36BFC" w14:textId="2FFC4F53" w:rsidR="00477920" w:rsidRPr="00A41006" w:rsidRDefault="00477920" w:rsidP="00477920">
      <w:pPr>
        <w:pStyle w:val="p1"/>
        <w:rPr>
          <w:rFonts w:ascii="Georgia" w:hAnsi="Georgia"/>
          <w:sz w:val="28"/>
        </w:rPr>
      </w:pPr>
      <w:r w:rsidRPr="00A17D62">
        <w:rPr>
          <w:rStyle w:val="s4"/>
          <w:rFonts w:ascii="Georgia" w:hAnsi="Georgia"/>
          <w:sz w:val="28"/>
          <w:szCs w:val="27"/>
        </w:rPr>
        <w:t>o </w:t>
      </w:r>
      <w:r w:rsidRPr="00A17D62">
        <w:rPr>
          <w:rFonts w:ascii="Georgia" w:hAnsi="Georgia"/>
          <w:sz w:val="28"/>
          <w:szCs w:val="27"/>
        </w:rPr>
        <w:t>Note – This correspondence is related to a project for First Energy and not for</w:t>
      </w:r>
      <w:r w:rsidR="00A41006">
        <w:rPr>
          <w:rFonts w:ascii="Georgia" w:hAnsi="Georgia"/>
          <w:sz w:val="28"/>
        </w:rPr>
        <w:t xml:space="preserve"> </w:t>
      </w:r>
      <w:r w:rsidRPr="00A17D62">
        <w:rPr>
          <w:rFonts w:ascii="Georgia" w:hAnsi="Georgia"/>
          <w:sz w:val="28"/>
          <w:szCs w:val="27"/>
        </w:rPr>
        <w:t>a CEG project. However, PA SHPO provided clarification in this letter that</w:t>
      </w:r>
      <w:r w:rsidR="00A41006">
        <w:rPr>
          <w:rFonts w:ascii="Georgia" w:hAnsi="Georgia"/>
          <w:sz w:val="28"/>
        </w:rPr>
        <w:t xml:space="preserve"> </w:t>
      </w:r>
      <w:r w:rsidRPr="00A17D62">
        <w:rPr>
          <w:rFonts w:ascii="Georgia" w:hAnsi="Georgia"/>
          <w:sz w:val="28"/>
          <w:szCs w:val="27"/>
        </w:rPr>
        <w:t>the portion of the</w:t>
      </w:r>
      <w:r w:rsidR="00A41006">
        <w:rPr>
          <w:rFonts w:ascii="Georgia" w:hAnsi="Georgia"/>
          <w:sz w:val="28"/>
          <w:szCs w:val="27"/>
        </w:rPr>
        <w:t xml:space="preserve"> </w:t>
      </w:r>
      <w:r w:rsidRPr="00A17D62">
        <w:rPr>
          <w:rFonts w:ascii="Georgia" w:hAnsi="Georgia"/>
          <w:sz w:val="28"/>
          <w:szCs w:val="27"/>
        </w:rPr>
        <w:t>project’s Area of Potential Effects that is located on</w:t>
      </w:r>
      <w:r w:rsidR="00A41006">
        <w:rPr>
          <w:rFonts w:ascii="Georgia" w:hAnsi="Georgia"/>
          <w:sz w:val="28"/>
        </w:rPr>
        <w:t xml:space="preserve"> </w:t>
      </w:r>
      <w:r w:rsidRPr="00A17D62">
        <w:rPr>
          <w:rFonts w:ascii="Georgia" w:hAnsi="Georgia"/>
          <w:sz w:val="28"/>
          <w:szCs w:val="27"/>
        </w:rPr>
        <w:t xml:space="preserve">Three Mile Island does not need a Phase I survey due to previous </w:t>
      </w:r>
      <w:r w:rsidR="000134B0">
        <w:rPr>
          <w:rFonts w:ascii="Georgia" w:hAnsi="Georgia"/>
          <w:sz w:val="28"/>
          <w:szCs w:val="27"/>
        </w:rPr>
        <w:t>ground d</w:t>
      </w:r>
      <w:r w:rsidRPr="00A17D62">
        <w:rPr>
          <w:rFonts w:ascii="Georgia" w:hAnsi="Georgia"/>
          <w:sz w:val="28"/>
          <w:szCs w:val="27"/>
        </w:rPr>
        <w:t>isturbance from past TMI operations</w:t>
      </w:r>
      <w:r w:rsidR="005552CA">
        <w:rPr>
          <w:rFonts w:ascii="Georgia" w:hAnsi="Georgia"/>
          <w:sz w:val="28"/>
          <w:szCs w:val="27"/>
        </w:rPr>
        <w:t>.</w:t>
      </w:r>
    </w:p>
    <w:p w14:paraId="266D796F" w14:textId="77777777" w:rsidR="005A68C3" w:rsidRDefault="005A68C3" w:rsidP="005552CA">
      <w:pPr>
        <w:pStyle w:val="p1"/>
        <w:rPr>
          <w:rFonts w:ascii="Georgia" w:hAnsi="Georgia"/>
          <w:b/>
          <w:bCs/>
          <w:sz w:val="28"/>
          <w:szCs w:val="27"/>
        </w:rPr>
      </w:pPr>
    </w:p>
    <w:p w14:paraId="1A12AE97" w14:textId="77777777" w:rsidR="005A68C3" w:rsidRDefault="005A68C3" w:rsidP="005552CA">
      <w:pPr>
        <w:pStyle w:val="p1"/>
        <w:rPr>
          <w:rFonts w:ascii="Georgia" w:hAnsi="Georgia"/>
          <w:b/>
          <w:bCs/>
          <w:sz w:val="28"/>
          <w:szCs w:val="27"/>
        </w:rPr>
      </w:pPr>
    </w:p>
    <w:p w14:paraId="49B2FA1F" w14:textId="77777777" w:rsidR="005A68C3" w:rsidRDefault="005A68C3" w:rsidP="005552CA">
      <w:pPr>
        <w:pStyle w:val="p1"/>
        <w:rPr>
          <w:rFonts w:ascii="Georgia" w:hAnsi="Georgia"/>
          <w:b/>
          <w:bCs/>
          <w:sz w:val="28"/>
          <w:szCs w:val="27"/>
        </w:rPr>
      </w:pPr>
    </w:p>
    <w:p w14:paraId="0F022842" w14:textId="77777777" w:rsidR="005A68C3" w:rsidRDefault="005A68C3" w:rsidP="005552CA">
      <w:pPr>
        <w:pStyle w:val="p1"/>
        <w:rPr>
          <w:rFonts w:ascii="Georgia" w:hAnsi="Georgia"/>
          <w:b/>
          <w:bCs/>
          <w:sz w:val="28"/>
          <w:szCs w:val="27"/>
        </w:rPr>
      </w:pPr>
    </w:p>
    <w:p w14:paraId="07691AA0" w14:textId="77777777" w:rsidR="005A68C3" w:rsidRDefault="005A68C3" w:rsidP="005552CA">
      <w:pPr>
        <w:pStyle w:val="p1"/>
        <w:rPr>
          <w:rFonts w:ascii="Georgia" w:hAnsi="Georgia"/>
          <w:b/>
          <w:bCs/>
          <w:sz w:val="28"/>
          <w:szCs w:val="27"/>
        </w:rPr>
      </w:pPr>
    </w:p>
    <w:p w14:paraId="3663C512" w14:textId="77777777" w:rsidR="005A68C3" w:rsidRDefault="005A68C3" w:rsidP="005552CA">
      <w:pPr>
        <w:pStyle w:val="p1"/>
        <w:rPr>
          <w:rFonts w:ascii="Georgia" w:hAnsi="Georgia"/>
          <w:b/>
          <w:bCs/>
          <w:sz w:val="28"/>
          <w:szCs w:val="27"/>
        </w:rPr>
      </w:pPr>
    </w:p>
    <w:p w14:paraId="44AF07A9" w14:textId="662F0F1D" w:rsidR="005A68C3" w:rsidRDefault="00A41006" w:rsidP="005552CA">
      <w:pPr>
        <w:pStyle w:val="p1"/>
        <w:rPr>
          <w:rStyle w:val="Strong"/>
          <w:rFonts w:ascii="Georgia" w:eastAsiaTheme="majorEastAsia" w:hAnsi="Georgia"/>
          <w:color w:val="0A0A0A"/>
          <w:sz w:val="28"/>
        </w:rPr>
      </w:pPr>
      <w:r w:rsidRPr="00A41006">
        <w:rPr>
          <w:rFonts w:ascii="Georgia" w:hAnsi="Georgia"/>
          <w:b/>
          <w:bCs/>
          <w:sz w:val="28"/>
          <w:szCs w:val="27"/>
        </w:rPr>
        <w:lastRenderedPageBreak/>
        <w:t>TMIA’s Reply.</w:t>
      </w:r>
      <w:r w:rsidR="005A68C3" w:rsidRPr="005A68C3">
        <w:rPr>
          <w:rStyle w:val="Strong"/>
          <w:rFonts w:ascii="Georgia" w:eastAsiaTheme="majorEastAsia" w:hAnsi="Georgia"/>
          <w:color w:val="0A0A0A"/>
          <w:sz w:val="28"/>
        </w:rPr>
        <w:t xml:space="preserve"> </w:t>
      </w:r>
    </w:p>
    <w:p w14:paraId="0BA7A0B6" w14:textId="77777777" w:rsidR="00996DD0" w:rsidRDefault="00996DD0" w:rsidP="005552CA">
      <w:pPr>
        <w:pStyle w:val="p1"/>
        <w:rPr>
          <w:rStyle w:val="Strong"/>
          <w:rFonts w:ascii="Georgia" w:eastAsiaTheme="majorEastAsia" w:hAnsi="Georgia"/>
          <w:color w:val="0A0A0A"/>
          <w:sz w:val="28"/>
        </w:rPr>
      </w:pPr>
    </w:p>
    <w:p w14:paraId="7FCA2385" w14:textId="721265E0" w:rsidR="00996DD0" w:rsidRPr="00583741" w:rsidRDefault="00996DD0" w:rsidP="001E3E97">
      <w:pPr>
        <w:pStyle w:val="p1"/>
        <w:rPr>
          <w:rStyle w:val="Strong"/>
          <w:rFonts w:ascii="Georgia" w:eastAsiaTheme="majorEastAsia" w:hAnsi="Georgia"/>
          <w:b w:val="0"/>
          <w:bCs w:val="0"/>
          <w:color w:val="0A0A0A"/>
          <w:sz w:val="28"/>
        </w:rPr>
      </w:pPr>
      <w:r w:rsidRPr="00583741">
        <w:rPr>
          <w:rFonts w:ascii="Georgia" w:hAnsi="Georgia"/>
          <w:color w:val="0A0A0A"/>
          <w:sz w:val="28"/>
        </w:rPr>
        <w:t>Indigenous people, primarily the</w:t>
      </w:r>
      <w:r w:rsidRPr="00583741">
        <w:rPr>
          <w:rStyle w:val="apple-converted-space"/>
          <w:rFonts w:ascii="Georgia" w:eastAsiaTheme="majorEastAsia" w:hAnsi="Georgia"/>
          <w:color w:val="0A0A0A"/>
          <w:sz w:val="28"/>
        </w:rPr>
        <w:t> </w:t>
      </w:r>
      <w:r w:rsidRPr="00583741">
        <w:rPr>
          <w:rStyle w:val="Strong"/>
          <w:rFonts w:ascii="Georgia" w:eastAsiaTheme="majorEastAsia" w:hAnsi="Georgia"/>
          <w:b w:val="0"/>
          <w:bCs w:val="0"/>
          <w:color w:val="0A0A0A"/>
          <w:sz w:val="28"/>
        </w:rPr>
        <w:t>Susquehannock</w:t>
      </w:r>
      <w:r w:rsidRPr="00583741">
        <w:rPr>
          <w:rStyle w:val="apple-converted-space"/>
          <w:rFonts w:ascii="Georgia" w:eastAsiaTheme="majorEastAsia" w:hAnsi="Georgia"/>
          <w:color w:val="0A0A0A"/>
          <w:sz w:val="28"/>
          <w:shd w:val="clear" w:color="auto" w:fill="FFFFFF"/>
        </w:rPr>
        <w:t> </w:t>
      </w:r>
      <w:r w:rsidRPr="00583741">
        <w:rPr>
          <w:rFonts w:ascii="Georgia" w:hAnsi="Georgia"/>
          <w:color w:val="0A0A0A"/>
          <w:sz w:val="28"/>
          <w:shd w:val="clear" w:color="auto" w:fill="FFFFFF"/>
        </w:rPr>
        <w:t>(also referred to as the Conestoga), historically lived on and utilized both</w:t>
      </w:r>
      <w:r w:rsidRPr="00583741">
        <w:rPr>
          <w:rStyle w:val="apple-converted-space"/>
          <w:rFonts w:ascii="Georgia" w:eastAsiaTheme="majorEastAsia" w:hAnsi="Georgia"/>
          <w:color w:val="0A0A0A"/>
          <w:sz w:val="28"/>
          <w:shd w:val="clear" w:color="auto" w:fill="FFFFFF"/>
        </w:rPr>
        <w:t> </w:t>
      </w:r>
      <w:r w:rsidRPr="00583741">
        <w:rPr>
          <w:rStyle w:val="Strong"/>
          <w:rFonts w:ascii="Georgia" w:eastAsiaTheme="majorEastAsia" w:hAnsi="Georgia"/>
          <w:b w:val="0"/>
          <w:bCs w:val="0"/>
          <w:color w:val="0A0A0A"/>
          <w:sz w:val="28"/>
        </w:rPr>
        <w:t>Brunner Island</w:t>
      </w:r>
      <w:r w:rsidRPr="00583741">
        <w:rPr>
          <w:rStyle w:val="apple-converted-space"/>
          <w:rFonts w:ascii="Georgia" w:eastAsiaTheme="majorEastAsia" w:hAnsi="Georgia"/>
          <w:color w:val="0A0A0A"/>
          <w:sz w:val="28"/>
          <w:shd w:val="clear" w:color="auto" w:fill="FFFFFF"/>
        </w:rPr>
        <w:t> </w:t>
      </w:r>
      <w:r w:rsidRPr="00583741">
        <w:rPr>
          <w:rFonts w:ascii="Georgia" w:hAnsi="Georgia"/>
          <w:color w:val="0A0A0A"/>
          <w:sz w:val="28"/>
          <w:shd w:val="clear" w:color="auto" w:fill="FFFFFF"/>
        </w:rPr>
        <w:t>and</w:t>
      </w:r>
      <w:r w:rsidRPr="00583741">
        <w:rPr>
          <w:rStyle w:val="apple-converted-space"/>
          <w:rFonts w:ascii="Georgia" w:eastAsiaTheme="majorEastAsia" w:hAnsi="Georgia"/>
          <w:color w:val="0A0A0A"/>
          <w:sz w:val="28"/>
          <w:shd w:val="clear" w:color="auto" w:fill="FFFFFF"/>
        </w:rPr>
        <w:t> </w:t>
      </w:r>
      <w:r w:rsidRPr="00583741">
        <w:rPr>
          <w:rStyle w:val="Strong"/>
          <w:rFonts w:ascii="Georgia" w:eastAsiaTheme="majorEastAsia" w:hAnsi="Georgia"/>
          <w:b w:val="0"/>
          <w:bCs w:val="0"/>
          <w:color w:val="0A0A0A"/>
          <w:sz w:val="28"/>
        </w:rPr>
        <w:t>Three Mile Island</w:t>
      </w:r>
      <w:r w:rsidRPr="00583741">
        <w:rPr>
          <w:rStyle w:val="apple-converted-space"/>
          <w:rFonts w:ascii="Georgia" w:eastAsiaTheme="majorEastAsia" w:hAnsi="Georgia"/>
          <w:color w:val="0A0A0A"/>
          <w:sz w:val="28"/>
          <w:shd w:val="clear" w:color="auto" w:fill="FFFFFF"/>
        </w:rPr>
        <w:t> </w:t>
      </w:r>
      <w:r w:rsidRPr="00583741">
        <w:rPr>
          <w:rFonts w:ascii="Georgia" w:hAnsi="Georgia"/>
          <w:color w:val="0A0A0A"/>
          <w:sz w:val="28"/>
          <w:shd w:val="clear" w:color="auto" w:fill="FFFFFF"/>
        </w:rPr>
        <w:t>along the Susquehanna Rive</w:t>
      </w:r>
      <w:r w:rsidRPr="00583741">
        <w:rPr>
          <w:rFonts w:ascii="Georgia" w:hAnsi="Georgia"/>
          <w:color w:val="0A0A0A"/>
          <w:sz w:val="28"/>
          <w:shd w:val="clear" w:color="auto" w:fill="FFFFFF"/>
        </w:rPr>
        <w:t>r</w:t>
      </w:r>
      <w:r w:rsidR="00583741" w:rsidRPr="00583741">
        <w:rPr>
          <w:rStyle w:val="Strong"/>
          <w:rFonts w:ascii="Georgia" w:eastAsiaTheme="majorEastAsia" w:hAnsi="Georgia"/>
          <w:b w:val="0"/>
          <w:bCs w:val="0"/>
          <w:color w:val="0A0A0A"/>
          <w:sz w:val="28"/>
        </w:rPr>
        <w:t>.</w:t>
      </w:r>
      <w:r w:rsidR="00583741" w:rsidRPr="00583741">
        <w:rPr>
          <w:rFonts w:ascii="Georgia" w:hAnsi="Georgia"/>
          <w:color w:val="000033"/>
          <w:sz w:val="28"/>
          <w:shd w:val="clear" w:color="auto" w:fill="EBEAE7"/>
        </w:rPr>
        <w:t>  Once owned by Thomas Cookson (c. 1749) and later by Col. James Duffy of Marietta in the late 1800s, this island was once known as Greenawalt’s Island.</w:t>
      </w:r>
    </w:p>
    <w:p w14:paraId="059EEC05" w14:textId="77777777" w:rsidR="00996DD0" w:rsidRPr="00583741" w:rsidRDefault="00996DD0" w:rsidP="001E3E97">
      <w:pPr>
        <w:pStyle w:val="p1"/>
        <w:rPr>
          <w:rStyle w:val="Strong"/>
          <w:rFonts w:ascii="Georgia" w:eastAsiaTheme="majorEastAsia" w:hAnsi="Georgia"/>
          <w:b w:val="0"/>
          <w:bCs w:val="0"/>
          <w:color w:val="0A0A0A"/>
          <w:sz w:val="28"/>
        </w:rPr>
      </w:pPr>
    </w:p>
    <w:p w14:paraId="7C928065" w14:textId="08C195DD" w:rsidR="001E3E97" w:rsidRPr="001F23E1" w:rsidRDefault="005A68C3" w:rsidP="001E3E97">
      <w:pPr>
        <w:pStyle w:val="p1"/>
        <w:rPr>
          <w:rFonts w:ascii="Georgia" w:hAnsi="Georgia"/>
          <w:b/>
          <w:bCs/>
          <w:sz w:val="28"/>
          <w:szCs w:val="27"/>
        </w:rPr>
      </w:pPr>
      <w:r w:rsidRPr="005A68C3">
        <w:rPr>
          <w:rStyle w:val="Strong"/>
          <w:rFonts w:ascii="Georgia" w:eastAsiaTheme="majorEastAsia" w:hAnsi="Georgia"/>
          <w:b w:val="0"/>
          <w:bCs w:val="0"/>
          <w:color w:val="0A0A0A"/>
          <w:sz w:val="28"/>
        </w:rPr>
        <w:t xml:space="preserve">Historical preservation </w:t>
      </w:r>
      <w:r w:rsidRPr="005A68C3">
        <w:rPr>
          <w:rStyle w:val="t286pc"/>
          <w:rFonts w:ascii="Georgia" w:eastAsiaTheme="majorEastAsia" w:hAnsi="Georgia"/>
          <w:color w:val="0A0A0A"/>
          <w:sz w:val="28"/>
        </w:rPr>
        <w:t>during the ongoing decommissioning process</w:t>
      </w:r>
      <w:r>
        <w:rPr>
          <w:rStyle w:val="t286pc"/>
          <w:rFonts w:ascii="Georgia" w:eastAsiaTheme="majorEastAsia" w:hAnsi="Georgia"/>
          <w:color w:val="0A0A0A"/>
          <w:sz w:val="28"/>
        </w:rPr>
        <w:t xml:space="preserve"> included </w:t>
      </w:r>
      <w:r w:rsidRPr="005A68C3">
        <w:rPr>
          <w:rStyle w:val="t286pc"/>
          <w:rFonts w:ascii="Georgia" w:eastAsiaTheme="majorEastAsia" w:hAnsi="Georgia"/>
          <w:color w:val="0A0A0A"/>
          <w:sz w:val="28"/>
        </w:rPr>
        <w:t>official</w:t>
      </w:r>
      <w:r>
        <w:rPr>
          <w:rStyle w:val="t286pc"/>
          <w:rFonts w:ascii="Georgia" w:eastAsiaTheme="majorEastAsia" w:hAnsi="Georgia"/>
          <w:color w:val="0A0A0A"/>
          <w:sz w:val="28"/>
        </w:rPr>
        <w:t xml:space="preserve"> </w:t>
      </w:r>
      <w:r w:rsidRPr="005A68C3">
        <w:rPr>
          <w:rStyle w:val="t286pc"/>
          <w:rFonts w:ascii="Georgia" w:eastAsiaTheme="majorEastAsia" w:hAnsi="Georgia"/>
          <w:color w:val="0A0A0A"/>
          <w:sz w:val="28"/>
        </w:rPr>
        <w:t>agreements to preserve pieces of the TMI-2</w:t>
      </w:r>
      <w:r>
        <w:rPr>
          <w:rStyle w:val="t286pc"/>
          <w:rFonts w:ascii="Georgia" w:eastAsiaTheme="majorEastAsia" w:hAnsi="Georgia"/>
          <w:color w:val="0A0A0A"/>
          <w:sz w:val="28"/>
        </w:rPr>
        <w:t xml:space="preserve"> including the </w:t>
      </w:r>
      <w:r w:rsidRPr="005A68C3">
        <w:rPr>
          <w:rStyle w:val="t286pc"/>
          <w:rFonts w:ascii="Georgia" w:eastAsiaTheme="majorEastAsia" w:hAnsi="Georgia"/>
          <w:color w:val="0A0A0A"/>
          <w:sz w:val="28"/>
        </w:rPr>
        <w:t>control panel, reactor core models, signs, and maps for donation to museums.</w:t>
      </w:r>
      <w:r w:rsidR="001F23E1">
        <w:rPr>
          <w:rStyle w:val="t286pc"/>
          <w:rFonts w:ascii="Georgia" w:hAnsi="Georgia"/>
          <w:b/>
          <w:bCs/>
          <w:sz w:val="28"/>
          <w:szCs w:val="27"/>
        </w:rPr>
        <w:t xml:space="preserve"> </w:t>
      </w:r>
      <w:r w:rsidR="000134B0" w:rsidRPr="005A68C3">
        <w:rPr>
          <w:rStyle w:val="apple-converted-space"/>
          <w:rFonts w:ascii="Georgia" w:eastAsiaTheme="majorEastAsia" w:hAnsi="Georgia"/>
          <w:sz w:val="28"/>
        </w:rPr>
        <w:t>Previous ground disturbance</w:t>
      </w:r>
      <w:r>
        <w:rPr>
          <w:rStyle w:val="apple-converted-space"/>
          <w:rFonts w:ascii="Georgia" w:eastAsiaTheme="majorEastAsia" w:hAnsi="Georgia"/>
          <w:sz w:val="28"/>
        </w:rPr>
        <w:t>s</w:t>
      </w:r>
      <w:r w:rsidR="000134B0" w:rsidRPr="005A68C3">
        <w:rPr>
          <w:rStyle w:val="apple-converted-space"/>
          <w:rFonts w:ascii="Georgia" w:eastAsiaTheme="majorEastAsia" w:hAnsi="Georgia"/>
          <w:sz w:val="28"/>
        </w:rPr>
        <w:t xml:space="preserve"> surveys did include climate change or seismic data. T</w:t>
      </w:r>
      <w:r w:rsidR="001E3E97" w:rsidRPr="005A68C3">
        <w:rPr>
          <w:rFonts w:ascii="Georgia" w:hAnsi="Georgia"/>
          <w:sz w:val="28"/>
        </w:rPr>
        <w:t xml:space="preserve">he National Historic Preservation Act of 1966 </w:t>
      </w:r>
      <w:r w:rsidR="001F23E1">
        <w:rPr>
          <w:rFonts w:ascii="Georgia" w:hAnsi="Georgia"/>
          <w:sz w:val="28"/>
        </w:rPr>
        <w:t xml:space="preserve">was designed </w:t>
      </w:r>
      <w:r w:rsidR="001E3E97" w:rsidRPr="005A68C3">
        <w:rPr>
          <w:rFonts w:ascii="Georgia" w:hAnsi="Georgia"/>
          <w:sz w:val="28"/>
        </w:rPr>
        <w:t>to identify, evaluate, and protect historic and archaeological resources</w:t>
      </w:r>
      <w:r w:rsidR="001E3E97" w:rsidRPr="005A68C3">
        <w:rPr>
          <w:rStyle w:val="t286pc"/>
          <w:rFonts w:ascii="Georgia" w:eastAsiaTheme="majorEastAsia" w:hAnsi="Georgia"/>
          <w:sz w:val="28"/>
        </w:rPr>
        <w:t>.</w:t>
      </w:r>
      <w:r w:rsidR="00DD1EF6" w:rsidRPr="005A68C3">
        <w:rPr>
          <w:rStyle w:val="t286pc"/>
          <w:rFonts w:ascii="Georgia" w:eastAsiaTheme="majorEastAsia" w:hAnsi="Georgia"/>
          <w:sz w:val="28"/>
        </w:rPr>
        <w:t xml:space="preserve"> A</w:t>
      </w:r>
      <w:r w:rsidR="001F23E1">
        <w:rPr>
          <w:rStyle w:val="t286pc"/>
          <w:rFonts w:ascii="Georgia" w:eastAsiaTheme="majorEastAsia" w:hAnsi="Georgia"/>
          <w:sz w:val="28"/>
        </w:rPr>
        <w:t>s such,</w:t>
      </w:r>
      <w:r w:rsidR="00DD1EF6" w:rsidRPr="005A68C3">
        <w:rPr>
          <w:rStyle w:val="t286pc"/>
          <w:rFonts w:ascii="Georgia" w:eastAsiaTheme="majorEastAsia" w:hAnsi="Georgia"/>
          <w:sz w:val="28"/>
        </w:rPr>
        <w:t xml:space="preserve"> Historical Marker was erected at </w:t>
      </w:r>
      <w:r w:rsidR="000134B0" w:rsidRPr="005A68C3">
        <w:rPr>
          <w:rStyle w:val="t286pc"/>
          <w:rFonts w:ascii="Georgia" w:eastAsiaTheme="majorEastAsia" w:hAnsi="Georgia"/>
          <w:sz w:val="28"/>
        </w:rPr>
        <w:t>Thr</w:t>
      </w:r>
      <w:r w:rsidR="00DD1EF6" w:rsidRPr="005A68C3">
        <w:rPr>
          <w:rStyle w:val="t286pc"/>
          <w:rFonts w:ascii="Georgia" w:eastAsiaTheme="majorEastAsia" w:hAnsi="Georgia"/>
          <w:sz w:val="28"/>
        </w:rPr>
        <w:t>ee Mile I</w:t>
      </w:r>
      <w:r w:rsidR="000134B0" w:rsidRPr="005A68C3">
        <w:rPr>
          <w:rStyle w:val="t286pc"/>
          <w:rFonts w:ascii="Georgia" w:eastAsiaTheme="majorEastAsia" w:hAnsi="Georgia"/>
          <w:sz w:val="28"/>
        </w:rPr>
        <w:t>sl</w:t>
      </w:r>
      <w:r w:rsidR="00DD1EF6" w:rsidRPr="005A68C3">
        <w:rPr>
          <w:rStyle w:val="t286pc"/>
          <w:rFonts w:ascii="Georgia" w:eastAsiaTheme="majorEastAsia" w:hAnsi="Georgia"/>
          <w:sz w:val="28"/>
        </w:rPr>
        <w:t>and in 1999.</w:t>
      </w:r>
      <w:r w:rsidRPr="005A68C3">
        <w:rPr>
          <w:rStyle w:val="Strong"/>
          <w:rFonts w:ascii="Georgia" w:eastAsiaTheme="majorEastAsia" w:hAnsi="Georgia"/>
          <w:color w:val="0A0A0A"/>
          <w:sz w:val="28"/>
        </w:rPr>
        <w:t xml:space="preserve"> </w:t>
      </w:r>
    </w:p>
    <w:p w14:paraId="7C722193" w14:textId="4AD39B84" w:rsidR="00135ADE" w:rsidRPr="00A17D62" w:rsidRDefault="000134B0" w:rsidP="00477920">
      <w:pPr>
        <w:pStyle w:val="p1"/>
        <w:rPr>
          <w:rFonts w:ascii="Georgia" w:hAnsi="Georgia"/>
          <w:sz w:val="28"/>
        </w:rPr>
      </w:pPr>
      <w:r>
        <w:rPr>
          <w:rFonts w:ascii="Georgia" w:hAnsi="Georgia"/>
          <w:sz w:val="28"/>
          <w:szCs w:val="27"/>
        </w:rPr>
        <w:t xml:space="preserve"> </w:t>
      </w:r>
    </w:p>
    <w:p w14:paraId="114AF40E" w14:textId="17FEA8C3" w:rsidR="00477920" w:rsidRDefault="00477920" w:rsidP="00477920">
      <w:pPr>
        <w:pStyle w:val="p1"/>
        <w:rPr>
          <w:rFonts w:ascii="Georgia" w:hAnsi="Georgia"/>
          <w:sz w:val="28"/>
          <w:szCs w:val="27"/>
        </w:rPr>
      </w:pPr>
      <w:r w:rsidRPr="00A17D62">
        <w:rPr>
          <w:rFonts w:ascii="Georgia" w:hAnsi="Georgia"/>
          <w:b/>
          <w:bCs/>
          <w:sz w:val="28"/>
          <w:szCs w:val="27"/>
        </w:rPr>
        <w:t>Item #3 Request: </w:t>
      </w:r>
      <w:r w:rsidRPr="00A17D62">
        <w:rPr>
          <w:rFonts w:ascii="Georgia" w:hAnsi="Georgia"/>
          <w:sz w:val="28"/>
          <w:szCs w:val="27"/>
        </w:rPr>
        <w:t>A PNDI search for only the bridge modifications was provided. Provide a</w:t>
      </w:r>
      <w:r w:rsidR="00135ADE" w:rsidRPr="00A17D62">
        <w:rPr>
          <w:rFonts w:ascii="Georgia" w:hAnsi="Georgia"/>
          <w:sz w:val="28"/>
        </w:rPr>
        <w:t xml:space="preserve"> </w:t>
      </w:r>
      <w:r w:rsidRPr="00A17D62">
        <w:rPr>
          <w:rFonts w:ascii="Georgia" w:hAnsi="Georgia"/>
          <w:sz w:val="28"/>
          <w:szCs w:val="27"/>
        </w:rPr>
        <w:t>completed PNDI search for the entire project area along with proof of coordination with any</w:t>
      </w:r>
      <w:r w:rsidR="00135ADE" w:rsidRPr="00A17D62">
        <w:rPr>
          <w:rFonts w:ascii="Georgia" w:hAnsi="Georgia"/>
          <w:sz w:val="28"/>
        </w:rPr>
        <w:t xml:space="preserve"> </w:t>
      </w:r>
      <w:r w:rsidRPr="00A17D62">
        <w:rPr>
          <w:rFonts w:ascii="Georgia" w:hAnsi="Georgia"/>
          <w:sz w:val="28"/>
          <w:szCs w:val="27"/>
        </w:rPr>
        <w:t>resource agencies where a potential conflict is identified.</w:t>
      </w:r>
    </w:p>
    <w:p w14:paraId="6F9E8976" w14:textId="77777777" w:rsidR="000134B0" w:rsidRPr="00A17D62" w:rsidRDefault="000134B0" w:rsidP="00477920">
      <w:pPr>
        <w:pStyle w:val="p1"/>
        <w:rPr>
          <w:rFonts w:ascii="Georgia" w:hAnsi="Georgia"/>
          <w:sz w:val="28"/>
        </w:rPr>
      </w:pPr>
    </w:p>
    <w:p w14:paraId="1CB5CB2C" w14:textId="351CD372" w:rsidR="00F06B66" w:rsidRPr="00744508" w:rsidRDefault="00477920" w:rsidP="00F06B66">
      <w:pPr>
        <w:pStyle w:val="p1"/>
        <w:rPr>
          <w:rFonts w:ascii="Georgia" w:hAnsi="Georgia"/>
          <w:sz w:val="28"/>
          <w:szCs w:val="27"/>
        </w:rPr>
      </w:pPr>
      <w:r w:rsidRPr="00A17D62">
        <w:rPr>
          <w:rFonts w:ascii="Georgia" w:hAnsi="Georgia"/>
          <w:b/>
          <w:bCs/>
          <w:sz w:val="28"/>
          <w:szCs w:val="27"/>
        </w:rPr>
        <w:t>Item #3 CEG Response: </w:t>
      </w:r>
      <w:r w:rsidRPr="00A17D62">
        <w:rPr>
          <w:rFonts w:ascii="Georgia" w:hAnsi="Georgia"/>
          <w:sz w:val="28"/>
          <w:szCs w:val="27"/>
        </w:rPr>
        <w:t xml:space="preserve">Please see the enclosed document titled “Item 3 Response </w:t>
      </w:r>
      <w:r w:rsidR="00D26211">
        <w:rPr>
          <w:rFonts w:ascii="Georgia" w:hAnsi="Georgia"/>
          <w:sz w:val="28"/>
          <w:szCs w:val="27"/>
        </w:rPr>
        <w:t xml:space="preserve">and </w:t>
      </w:r>
      <w:r w:rsidRPr="00A17D62">
        <w:rPr>
          <w:rFonts w:ascii="Georgia" w:hAnsi="Georgia"/>
          <w:sz w:val="28"/>
          <w:szCs w:val="27"/>
        </w:rPr>
        <w:t>PNDI and follow-up</w:t>
      </w:r>
      <w:r w:rsidR="00EC7D1E">
        <w:rPr>
          <w:rFonts w:ascii="Georgia" w:hAnsi="Georgia"/>
          <w:sz w:val="28"/>
          <w:szCs w:val="27"/>
        </w:rPr>
        <w:t>.”</w:t>
      </w:r>
    </w:p>
    <w:p w14:paraId="4B1EAF35" w14:textId="77777777" w:rsidR="00D26211" w:rsidRDefault="00D26211" w:rsidP="00477920">
      <w:pPr>
        <w:pStyle w:val="p1"/>
        <w:rPr>
          <w:rFonts w:ascii="Georgia" w:hAnsi="Georgia"/>
          <w:sz w:val="28"/>
          <w:szCs w:val="27"/>
        </w:rPr>
      </w:pPr>
    </w:p>
    <w:p w14:paraId="69B6F4CD" w14:textId="0138E1C0" w:rsidR="003522C8" w:rsidRPr="00AD3D58" w:rsidRDefault="00D26211" w:rsidP="004A0DF6">
      <w:pPr>
        <w:pStyle w:val="p1"/>
        <w:rPr>
          <w:rFonts w:ascii="Georgia Bold" w:hAnsi="Georgia Bold" w:cs="Arial"/>
          <w:b/>
          <w:bCs/>
          <w:sz w:val="28"/>
          <w:szCs w:val="27"/>
        </w:rPr>
      </w:pPr>
      <w:r w:rsidRPr="00166273">
        <w:rPr>
          <w:rFonts w:ascii="Georgia" w:hAnsi="Georgia"/>
          <w:b/>
          <w:bCs/>
          <w:sz w:val="28"/>
          <w:szCs w:val="27"/>
        </w:rPr>
        <w:t>TMIA</w:t>
      </w:r>
      <w:r w:rsidR="004A0DF6">
        <w:rPr>
          <w:rFonts w:ascii="Georgia" w:hAnsi="Georgia"/>
          <w:b/>
          <w:bCs/>
          <w:sz w:val="28"/>
          <w:szCs w:val="27"/>
        </w:rPr>
        <w:t>’s</w:t>
      </w:r>
      <w:r w:rsidRPr="00166273">
        <w:rPr>
          <w:rFonts w:ascii="Georgia" w:hAnsi="Georgia"/>
          <w:b/>
          <w:bCs/>
          <w:sz w:val="28"/>
          <w:szCs w:val="27"/>
        </w:rPr>
        <w:t xml:space="preserve"> Reply.</w:t>
      </w:r>
      <w:r w:rsidR="00744508">
        <w:rPr>
          <w:rFonts w:ascii="Georgia" w:hAnsi="Georgia"/>
          <w:b/>
          <w:bCs/>
          <w:sz w:val="28"/>
          <w:szCs w:val="27"/>
        </w:rPr>
        <w:t xml:space="preserve"> </w:t>
      </w:r>
      <w:r w:rsidR="004A0DF6">
        <w:rPr>
          <w:rFonts w:ascii="Georgia" w:hAnsi="Georgia"/>
          <w:b/>
          <w:bCs/>
          <w:sz w:val="28"/>
          <w:szCs w:val="27"/>
        </w:rPr>
        <w:t xml:space="preserve"> </w:t>
      </w:r>
    </w:p>
    <w:p w14:paraId="2ADA5136" w14:textId="76033679" w:rsidR="003522C8" w:rsidRPr="00AD3D58" w:rsidRDefault="003522C8" w:rsidP="003522C8">
      <w:pPr>
        <w:numPr>
          <w:ilvl w:val="0"/>
          <w:numId w:val="11"/>
        </w:numPr>
        <w:spacing w:before="100" w:beforeAutospacing="1" w:after="180"/>
        <w:rPr>
          <w:rFonts w:ascii="Georgia Bold" w:hAnsi="Georgia Bold" w:cs="Arial"/>
          <w:b/>
          <w:bCs/>
          <w:color w:val="000000"/>
          <w:sz w:val="28"/>
          <w:szCs w:val="27"/>
        </w:rPr>
      </w:pPr>
      <w:r w:rsidRPr="00AD3D58">
        <w:rPr>
          <w:rFonts w:ascii="Georgia Bold" w:hAnsi="Georgia Bold" w:cs="Arial"/>
          <w:b/>
          <w:bCs/>
          <w:color w:val="000000"/>
          <w:sz w:val="28"/>
          <w:szCs w:val="27"/>
        </w:rPr>
        <w:t>Reduce dissolved oxygen levels.</w:t>
      </w:r>
    </w:p>
    <w:p w14:paraId="735063A7" w14:textId="0797A60B" w:rsidR="00E64BC2" w:rsidRPr="008B54E9" w:rsidRDefault="00E64BC2" w:rsidP="00EC7D1E">
      <w:pPr>
        <w:rPr>
          <w:rFonts w:ascii="Georgia" w:hAnsi="Georgia"/>
          <w:color w:val="000000"/>
          <w:sz w:val="28"/>
          <w:szCs w:val="21"/>
        </w:rPr>
      </w:pPr>
      <w:r w:rsidRPr="008B54E9">
        <w:rPr>
          <w:rFonts w:ascii="Georgia" w:hAnsi="Georgia"/>
          <w:color w:val="000000"/>
          <w:sz w:val="28"/>
          <w:szCs w:val="21"/>
        </w:rPr>
        <w:t>The Lower Susquehanna River is impacted by abnormal weather conditions</w:t>
      </w:r>
      <w:r w:rsidR="00EC7D1E">
        <w:rPr>
          <w:rFonts w:ascii="Georgia" w:hAnsi="Georgia"/>
          <w:color w:val="000000"/>
          <w:sz w:val="28"/>
          <w:szCs w:val="21"/>
        </w:rPr>
        <w:t>.</w:t>
      </w:r>
    </w:p>
    <w:p w14:paraId="570F54BB" w14:textId="08FD2DDA" w:rsidR="008B54E9" w:rsidRPr="00F06B66" w:rsidRDefault="00EC7D1E" w:rsidP="00F06B66">
      <w:pPr>
        <w:rPr>
          <w:rFonts w:ascii="Georgia" w:hAnsi="Georgia"/>
          <w:color w:val="000000"/>
          <w:sz w:val="28"/>
          <w:szCs w:val="21"/>
        </w:rPr>
      </w:pPr>
      <w:r>
        <w:rPr>
          <w:rFonts w:ascii="Georgia" w:hAnsi="Georgia"/>
          <w:color w:val="000000"/>
          <w:sz w:val="28"/>
          <w:szCs w:val="21"/>
        </w:rPr>
        <w:t>M</w:t>
      </w:r>
      <w:r w:rsidR="008B54E9" w:rsidRPr="00F06B66">
        <w:rPr>
          <w:rFonts w:ascii="Georgia" w:hAnsi="Georgia"/>
          <w:color w:val="000000"/>
          <w:sz w:val="28"/>
          <w:szCs w:val="21"/>
        </w:rPr>
        <w:t>aintaining the minimum dissolved oxygen requirement is also challeng</w:t>
      </w:r>
      <w:r>
        <w:rPr>
          <w:rFonts w:ascii="Georgia" w:hAnsi="Georgia"/>
          <w:color w:val="000000"/>
          <w:sz w:val="28"/>
          <w:szCs w:val="21"/>
        </w:rPr>
        <w:t>ed by</w:t>
      </w:r>
    </w:p>
    <w:p w14:paraId="79602DD5" w14:textId="3BA8D976" w:rsidR="008B54E9" w:rsidRPr="002139D4" w:rsidRDefault="00E64BC2" w:rsidP="002139D4">
      <w:pPr>
        <w:rPr>
          <w:rFonts w:ascii="Georgia" w:hAnsi="Georgia"/>
          <w:color w:val="000000"/>
          <w:sz w:val="28"/>
          <w:szCs w:val="21"/>
        </w:rPr>
      </w:pPr>
      <w:r w:rsidRPr="008B54E9">
        <w:rPr>
          <w:rFonts w:ascii="Georgia" w:hAnsi="Georgia"/>
          <w:color w:val="000000"/>
          <w:sz w:val="28"/>
          <w:szCs w:val="21"/>
        </w:rPr>
        <w:t>high ambient and water temperatures and low flow</w:t>
      </w:r>
      <w:r w:rsidR="00F0140F">
        <w:rPr>
          <w:rFonts w:ascii="Georgia" w:hAnsi="Georgia"/>
          <w:color w:val="000000"/>
          <w:sz w:val="28"/>
          <w:szCs w:val="21"/>
        </w:rPr>
        <w:t>.</w:t>
      </w:r>
    </w:p>
    <w:p w14:paraId="63CFB50B" w14:textId="75B7218F" w:rsidR="007A2BF2" w:rsidRDefault="004A0DF6" w:rsidP="009B4930">
      <w:pPr>
        <w:pStyle w:val="p1"/>
        <w:rPr>
          <w:rFonts w:ascii="Georgia" w:hAnsi="Georgia"/>
          <w:sz w:val="28"/>
          <w:szCs w:val="15"/>
        </w:rPr>
      </w:pPr>
      <w:bookmarkStart w:id="8" w:name="OLE_LINK77"/>
      <w:r>
        <w:rPr>
          <w:rFonts w:ascii="Georgia" w:hAnsi="Georgia"/>
          <w:sz w:val="28"/>
          <w:szCs w:val="15"/>
        </w:rPr>
        <w:t xml:space="preserve"> </w:t>
      </w:r>
      <w:bookmarkEnd w:id="8"/>
    </w:p>
    <w:p w14:paraId="4CDF5752" w14:textId="77777777" w:rsidR="009B4930" w:rsidRPr="009B4930" w:rsidRDefault="009B4930" w:rsidP="009B4930">
      <w:pPr>
        <w:pStyle w:val="p1"/>
        <w:rPr>
          <w:rFonts w:ascii="Georgia" w:hAnsi="Georgia"/>
          <w:sz w:val="28"/>
          <w:szCs w:val="15"/>
        </w:rPr>
      </w:pPr>
    </w:p>
    <w:p w14:paraId="03D8F128" w14:textId="77777777" w:rsidR="00477920" w:rsidRPr="00A17D62" w:rsidRDefault="00477920" w:rsidP="00477920">
      <w:pPr>
        <w:pStyle w:val="p1"/>
        <w:rPr>
          <w:rFonts w:ascii="Georgia" w:hAnsi="Georgia"/>
          <w:sz w:val="28"/>
        </w:rPr>
      </w:pPr>
      <w:r w:rsidRPr="00A17D62">
        <w:rPr>
          <w:rFonts w:ascii="Georgia" w:hAnsi="Georgia"/>
          <w:b/>
          <w:bCs/>
          <w:sz w:val="28"/>
          <w:szCs w:val="27"/>
        </w:rPr>
        <w:t>Item #4 Request: </w:t>
      </w:r>
      <w:r w:rsidRPr="00A17D62">
        <w:rPr>
          <w:rFonts w:ascii="Georgia" w:hAnsi="Georgia"/>
          <w:sz w:val="28"/>
          <w:szCs w:val="27"/>
        </w:rPr>
        <w:t>A wetland memo from 2018 for the </w:t>
      </w:r>
      <w:r w:rsidRPr="007A2BF2">
        <w:rPr>
          <w:rFonts w:ascii="Georgia" w:hAnsi="Georgia"/>
          <w:sz w:val="28"/>
          <w:szCs w:val="27"/>
        </w:rPr>
        <w:t>Spent Fuel Storage Area was</w:t>
      </w:r>
    </w:p>
    <w:p w14:paraId="34A84108" w14:textId="77777777" w:rsidR="00477920" w:rsidRPr="00A17D62" w:rsidRDefault="00477920" w:rsidP="00477920">
      <w:pPr>
        <w:pStyle w:val="p1"/>
        <w:rPr>
          <w:rFonts w:ascii="Georgia" w:hAnsi="Georgia"/>
          <w:sz w:val="28"/>
        </w:rPr>
      </w:pPr>
      <w:r w:rsidRPr="00A17D62">
        <w:rPr>
          <w:rFonts w:ascii="Georgia" w:hAnsi="Georgia"/>
          <w:sz w:val="28"/>
          <w:szCs w:val="27"/>
        </w:rPr>
        <w:t>provided. The memo is outdated and does not include the entire project area. Provide a</w:t>
      </w:r>
    </w:p>
    <w:p w14:paraId="35D39DE8" w14:textId="77777777" w:rsidR="00477920" w:rsidRPr="00A17D62" w:rsidRDefault="00477920" w:rsidP="00477920">
      <w:pPr>
        <w:pStyle w:val="p1"/>
        <w:rPr>
          <w:rFonts w:ascii="Georgia" w:hAnsi="Georgia"/>
          <w:sz w:val="28"/>
        </w:rPr>
      </w:pPr>
      <w:r w:rsidRPr="00A17D62">
        <w:rPr>
          <w:rFonts w:ascii="Georgia" w:hAnsi="Georgia"/>
          <w:sz w:val="28"/>
          <w:szCs w:val="27"/>
        </w:rPr>
        <w:t>revised wetland delineation report that includes the entire project area, is less than five</w:t>
      </w:r>
    </w:p>
    <w:p w14:paraId="125DAA7F" w14:textId="77777777" w:rsidR="00477920" w:rsidRPr="00A17D62" w:rsidRDefault="00477920" w:rsidP="00477920">
      <w:pPr>
        <w:pStyle w:val="p1"/>
        <w:rPr>
          <w:rFonts w:ascii="Georgia" w:hAnsi="Georgia"/>
          <w:sz w:val="28"/>
        </w:rPr>
      </w:pPr>
      <w:r w:rsidRPr="00A17D62">
        <w:rPr>
          <w:rFonts w:ascii="Georgia" w:hAnsi="Georgia"/>
          <w:sz w:val="28"/>
          <w:szCs w:val="27"/>
        </w:rPr>
        <w:t>years old, and includes completed data sheets, photos, and aerial mapping showing the</w:t>
      </w:r>
    </w:p>
    <w:p w14:paraId="2E627C1E" w14:textId="77777777" w:rsidR="00477920" w:rsidRPr="00A17D62" w:rsidRDefault="00477920" w:rsidP="00477920">
      <w:pPr>
        <w:pStyle w:val="p1"/>
        <w:rPr>
          <w:rFonts w:ascii="Georgia" w:hAnsi="Georgia"/>
          <w:sz w:val="28"/>
          <w:szCs w:val="27"/>
        </w:rPr>
      </w:pPr>
      <w:r w:rsidRPr="00A17D62">
        <w:rPr>
          <w:rFonts w:ascii="Georgia" w:hAnsi="Georgia"/>
          <w:sz w:val="28"/>
          <w:szCs w:val="27"/>
        </w:rPr>
        <w:t>extent of the investigation.</w:t>
      </w:r>
    </w:p>
    <w:p w14:paraId="52B9EEFC" w14:textId="77777777" w:rsidR="00135ADE" w:rsidRPr="00A17D62" w:rsidRDefault="00135ADE" w:rsidP="00477920">
      <w:pPr>
        <w:pStyle w:val="p1"/>
        <w:rPr>
          <w:rFonts w:ascii="Georgia" w:hAnsi="Georgia"/>
          <w:sz w:val="28"/>
        </w:rPr>
      </w:pPr>
    </w:p>
    <w:p w14:paraId="38825139" w14:textId="64D0B34A" w:rsidR="00477920" w:rsidRDefault="00477920" w:rsidP="00477920">
      <w:pPr>
        <w:pStyle w:val="p1"/>
        <w:rPr>
          <w:rFonts w:ascii="Georgia" w:hAnsi="Georgia"/>
          <w:sz w:val="28"/>
          <w:szCs w:val="27"/>
        </w:rPr>
      </w:pPr>
      <w:r w:rsidRPr="00A17D62">
        <w:rPr>
          <w:rFonts w:ascii="Georgia" w:hAnsi="Georgia"/>
          <w:b/>
          <w:bCs/>
          <w:sz w:val="28"/>
          <w:szCs w:val="27"/>
        </w:rPr>
        <w:t>Item #4 CEG Response: </w:t>
      </w:r>
      <w:r w:rsidRPr="007A2BF2">
        <w:rPr>
          <w:rFonts w:ascii="Georgia" w:hAnsi="Georgia"/>
          <w:sz w:val="28"/>
          <w:szCs w:val="27"/>
        </w:rPr>
        <w:t>CEG has not prepared a report for CCEC in the last five</w:t>
      </w:r>
      <w:r w:rsidR="00135ADE" w:rsidRPr="007A2BF2">
        <w:rPr>
          <w:rFonts w:ascii="Georgia" w:hAnsi="Georgia"/>
          <w:sz w:val="28"/>
        </w:rPr>
        <w:t xml:space="preserve"> </w:t>
      </w:r>
      <w:r w:rsidRPr="007A2BF2">
        <w:rPr>
          <w:rFonts w:ascii="Georgia" w:hAnsi="Georgia"/>
          <w:sz w:val="28"/>
          <w:szCs w:val="27"/>
        </w:rPr>
        <w:t xml:space="preserve">years. Much of the CCEC site is presently </w:t>
      </w:r>
      <w:r w:rsidRPr="007A2BF2">
        <w:rPr>
          <w:rFonts w:ascii="Georgia" w:hAnsi="Georgia"/>
          <w:b/>
          <w:bCs/>
          <w:sz w:val="28"/>
          <w:szCs w:val="27"/>
        </w:rPr>
        <w:t>snow-covered</w:t>
      </w:r>
      <w:r w:rsidRPr="007A2BF2">
        <w:rPr>
          <w:rFonts w:ascii="Georgia" w:hAnsi="Georgia"/>
          <w:sz w:val="28"/>
          <w:szCs w:val="27"/>
        </w:rPr>
        <w:t>. Wetlands delineations can be</w:t>
      </w:r>
      <w:r w:rsidR="006B12A5" w:rsidRPr="007A2BF2">
        <w:rPr>
          <w:rFonts w:ascii="Georgia" w:hAnsi="Georgia"/>
          <w:sz w:val="28"/>
          <w:szCs w:val="27"/>
        </w:rPr>
        <w:t xml:space="preserve"> </w:t>
      </w:r>
      <w:r w:rsidRPr="007A2BF2">
        <w:rPr>
          <w:rFonts w:ascii="Georgia" w:hAnsi="Georgia"/>
          <w:sz w:val="28"/>
          <w:szCs w:val="27"/>
        </w:rPr>
        <w:t>performed only during the growing season of any year</w:t>
      </w:r>
      <w:r w:rsidRPr="007A2BF2">
        <w:rPr>
          <w:rFonts w:ascii="Georgia" w:hAnsi="Georgia"/>
          <w:b/>
          <w:bCs/>
          <w:sz w:val="28"/>
          <w:szCs w:val="27"/>
        </w:rPr>
        <w:t>. CEG will therefore delineate</w:t>
      </w:r>
      <w:r w:rsidR="00286006" w:rsidRPr="007A2BF2">
        <w:rPr>
          <w:rFonts w:ascii="Georgia" w:hAnsi="Georgia"/>
          <w:b/>
          <w:bCs/>
          <w:sz w:val="28"/>
          <w:szCs w:val="27"/>
        </w:rPr>
        <w:t xml:space="preserve"> </w:t>
      </w:r>
      <w:r w:rsidRPr="007A2BF2">
        <w:rPr>
          <w:rFonts w:ascii="Georgia" w:hAnsi="Georgia"/>
          <w:b/>
          <w:bCs/>
          <w:sz w:val="28"/>
          <w:szCs w:val="27"/>
        </w:rPr>
        <w:t>potential wetlands of the project area during late spring 2026, prepare the report, and submit</w:t>
      </w:r>
      <w:r w:rsidR="00135ADE" w:rsidRPr="007A2BF2">
        <w:rPr>
          <w:rFonts w:ascii="Georgia" w:hAnsi="Georgia"/>
          <w:b/>
          <w:bCs/>
          <w:sz w:val="28"/>
        </w:rPr>
        <w:t xml:space="preserve"> </w:t>
      </w:r>
      <w:r w:rsidRPr="007A2BF2">
        <w:rPr>
          <w:rFonts w:ascii="Georgia" w:hAnsi="Georgia"/>
          <w:b/>
          <w:bCs/>
          <w:sz w:val="28"/>
          <w:szCs w:val="27"/>
        </w:rPr>
        <w:t>to the PADEP no later than the end of August 2026</w:t>
      </w:r>
      <w:r w:rsidRPr="007A2BF2">
        <w:rPr>
          <w:rFonts w:ascii="Georgia" w:hAnsi="Georgia"/>
          <w:sz w:val="28"/>
          <w:szCs w:val="27"/>
        </w:rPr>
        <w:t>.</w:t>
      </w:r>
    </w:p>
    <w:p w14:paraId="3777C817" w14:textId="77777777" w:rsidR="005034E2" w:rsidRPr="007A2BF2" w:rsidRDefault="005034E2" w:rsidP="00477920">
      <w:pPr>
        <w:pStyle w:val="p1"/>
        <w:rPr>
          <w:rFonts w:ascii="Georgia" w:hAnsi="Georgia"/>
          <w:sz w:val="28"/>
        </w:rPr>
      </w:pPr>
    </w:p>
    <w:p w14:paraId="1D6E98D0" w14:textId="77777777" w:rsidR="00135ADE" w:rsidRPr="007A2BF2" w:rsidRDefault="00135ADE" w:rsidP="00477920">
      <w:pPr>
        <w:pStyle w:val="p1"/>
        <w:rPr>
          <w:rFonts w:ascii="Georgia" w:hAnsi="Georgia"/>
          <w:sz w:val="28"/>
          <w:szCs w:val="27"/>
        </w:rPr>
      </w:pPr>
    </w:p>
    <w:p w14:paraId="7B4B4834" w14:textId="1E758245" w:rsidR="00477920" w:rsidRDefault="00477920" w:rsidP="00477920">
      <w:pPr>
        <w:pStyle w:val="p1"/>
        <w:rPr>
          <w:rFonts w:ascii="Georgia" w:hAnsi="Georgia"/>
          <w:sz w:val="28"/>
          <w:szCs w:val="27"/>
        </w:rPr>
      </w:pPr>
      <w:r w:rsidRPr="00A17D62">
        <w:rPr>
          <w:rFonts w:ascii="Georgia" w:hAnsi="Georgia"/>
          <w:sz w:val="28"/>
          <w:szCs w:val="27"/>
        </w:rPr>
        <w:lastRenderedPageBreak/>
        <w:t>In the meantime, to assist the PADEP with the </w:t>
      </w:r>
      <w:r w:rsidRPr="00A17D62">
        <w:rPr>
          <w:rStyle w:val="s2"/>
          <w:rFonts w:ascii="Georgia" w:eastAsiaTheme="majorEastAsia" w:hAnsi="Georgia"/>
          <w:sz w:val="28"/>
          <w:szCs w:val="27"/>
        </w:rPr>
        <w:t>Section 401 Water Quality Certification </w:t>
      </w:r>
      <w:r w:rsidRPr="00A17D62">
        <w:rPr>
          <w:rFonts w:ascii="Georgia" w:hAnsi="Georgia"/>
          <w:sz w:val="28"/>
          <w:szCs w:val="27"/>
        </w:rPr>
        <w:t>review,</w:t>
      </w:r>
      <w:r w:rsidR="00135ADE" w:rsidRPr="00A17D62">
        <w:rPr>
          <w:rFonts w:ascii="Georgia" w:hAnsi="Georgia"/>
          <w:sz w:val="28"/>
        </w:rPr>
        <w:t xml:space="preserve"> </w:t>
      </w:r>
      <w:r w:rsidRPr="00A17D62">
        <w:rPr>
          <w:rFonts w:ascii="Georgia" w:hAnsi="Georgia"/>
          <w:sz w:val="28"/>
          <w:szCs w:val="27"/>
        </w:rPr>
        <w:t>CEG is enclosing herewith a series of maps from the National Wetlands Inventory (NWI) tool</w:t>
      </w:r>
      <w:r w:rsidR="00135ADE" w:rsidRPr="00A17D62">
        <w:rPr>
          <w:rFonts w:ascii="Georgia" w:hAnsi="Georgia"/>
          <w:sz w:val="28"/>
        </w:rPr>
        <w:t xml:space="preserve"> </w:t>
      </w:r>
      <w:r w:rsidRPr="00A17D62">
        <w:rPr>
          <w:rFonts w:ascii="Georgia" w:hAnsi="Georgia"/>
          <w:sz w:val="28"/>
          <w:szCs w:val="27"/>
        </w:rPr>
        <w:t xml:space="preserve">developed by the US Fish and Wildlife Service (USFWS). </w:t>
      </w:r>
    </w:p>
    <w:p w14:paraId="1604E7F3" w14:textId="77777777" w:rsidR="004A0DF6" w:rsidRPr="00A17D62" w:rsidRDefault="004A0DF6" w:rsidP="00477920">
      <w:pPr>
        <w:pStyle w:val="p1"/>
        <w:rPr>
          <w:rFonts w:ascii="Georgia" w:hAnsi="Georgia"/>
          <w:sz w:val="28"/>
        </w:rPr>
      </w:pPr>
    </w:p>
    <w:p w14:paraId="3534B3EA" w14:textId="2A7FF364" w:rsidR="00477920" w:rsidRPr="00A17D62" w:rsidRDefault="00477920" w:rsidP="00477920">
      <w:pPr>
        <w:pStyle w:val="p1"/>
        <w:rPr>
          <w:rFonts w:ascii="Georgia" w:hAnsi="Georgia"/>
          <w:sz w:val="28"/>
        </w:rPr>
      </w:pPr>
      <w:r w:rsidRPr="00A17D62">
        <w:rPr>
          <w:rFonts w:ascii="Georgia" w:hAnsi="Georgia"/>
          <w:sz w:val="28"/>
          <w:szCs w:val="27"/>
        </w:rPr>
        <w:t>“Item 4 Response – National Wetlands Inventory Maps</w:t>
      </w:r>
      <w:r w:rsidR="004A0DF6">
        <w:rPr>
          <w:rFonts w:ascii="Georgia" w:hAnsi="Georgia"/>
          <w:sz w:val="28"/>
          <w:szCs w:val="27"/>
        </w:rPr>
        <w:t xml:space="preserve">.” </w:t>
      </w:r>
      <w:r w:rsidRPr="00A17D62">
        <w:rPr>
          <w:rFonts w:ascii="Georgia" w:hAnsi="Georgia"/>
          <w:sz w:val="28"/>
          <w:szCs w:val="27"/>
        </w:rPr>
        <w:t xml:space="preserve"> NWI is a useful tool for preliminary</w:t>
      </w:r>
      <w:r w:rsidR="00135ADE" w:rsidRPr="00A17D62">
        <w:rPr>
          <w:rFonts w:ascii="Georgia" w:hAnsi="Georgia"/>
          <w:sz w:val="28"/>
        </w:rPr>
        <w:t xml:space="preserve"> </w:t>
      </w:r>
      <w:r w:rsidRPr="00A17D62">
        <w:rPr>
          <w:rFonts w:ascii="Georgia" w:hAnsi="Georgia"/>
          <w:sz w:val="28"/>
          <w:szCs w:val="27"/>
        </w:rPr>
        <w:t>planning purposes, but not necessarily appropriate for key decision making. The first</w:t>
      </w:r>
      <w:r w:rsidR="00135ADE" w:rsidRPr="00A17D62">
        <w:rPr>
          <w:rFonts w:ascii="Georgia" w:hAnsi="Georgia"/>
          <w:sz w:val="28"/>
        </w:rPr>
        <w:t xml:space="preserve"> </w:t>
      </w:r>
      <w:r w:rsidRPr="00A17D62">
        <w:rPr>
          <w:rFonts w:ascii="Georgia" w:hAnsi="Georgia"/>
          <w:sz w:val="28"/>
          <w:szCs w:val="27"/>
        </w:rPr>
        <w:t>enclosed map is a large-scale map that shows the entire CCEC site; the remaining eight are</w:t>
      </w:r>
      <w:r w:rsidR="00135ADE" w:rsidRPr="00A17D62">
        <w:rPr>
          <w:rFonts w:ascii="Georgia" w:hAnsi="Georgia"/>
          <w:sz w:val="28"/>
        </w:rPr>
        <w:t xml:space="preserve"> </w:t>
      </w:r>
      <w:r w:rsidRPr="00A17D62">
        <w:rPr>
          <w:rFonts w:ascii="Georgia" w:hAnsi="Georgia"/>
          <w:sz w:val="28"/>
          <w:szCs w:val="27"/>
        </w:rPr>
        <w:t xml:space="preserve">smaller-scale maps that provide greater detail. Resources in these maps </w:t>
      </w:r>
      <w:proofErr w:type="spellStart"/>
      <w:r w:rsidR="000C30B2">
        <w:rPr>
          <w:rFonts w:ascii="Georgia" w:hAnsi="Georgia"/>
          <w:sz w:val="28"/>
          <w:szCs w:val="27"/>
        </w:rPr>
        <w:t>have</w:t>
      </w:r>
      <w:r w:rsidRPr="00A17D62">
        <w:rPr>
          <w:rFonts w:ascii="Georgia" w:hAnsi="Georgia"/>
          <w:sz w:val="28"/>
          <w:szCs w:val="27"/>
        </w:rPr>
        <w:t>identified</w:t>
      </w:r>
      <w:proofErr w:type="spellEnd"/>
      <w:r w:rsidRPr="00A17D62">
        <w:rPr>
          <w:rFonts w:ascii="Georgia" w:hAnsi="Georgia"/>
          <w:sz w:val="28"/>
          <w:szCs w:val="27"/>
        </w:rPr>
        <w:t xml:space="preserve"> a</w:t>
      </w:r>
      <w:r w:rsidR="00135ADE" w:rsidRPr="00A17D62">
        <w:rPr>
          <w:rFonts w:ascii="Georgia" w:hAnsi="Georgia"/>
          <w:sz w:val="28"/>
          <w:szCs w:val="27"/>
        </w:rPr>
        <w:t xml:space="preserve"> f</w:t>
      </w:r>
      <w:r w:rsidRPr="00A17D62">
        <w:rPr>
          <w:rFonts w:ascii="Georgia" w:hAnsi="Georgia"/>
          <w:sz w:val="28"/>
          <w:szCs w:val="27"/>
        </w:rPr>
        <w:t>reshwater emergent wetlands or freshwater ponds in NWI. Note that NWI can sometimes</w:t>
      </w:r>
      <w:r w:rsidR="00135ADE" w:rsidRPr="00A17D62">
        <w:rPr>
          <w:rFonts w:ascii="Georgia" w:hAnsi="Georgia"/>
          <w:sz w:val="28"/>
          <w:szCs w:val="27"/>
        </w:rPr>
        <w:t xml:space="preserve"> </w:t>
      </w:r>
      <w:r w:rsidRPr="00A17D62">
        <w:rPr>
          <w:rFonts w:ascii="Georgia" w:hAnsi="Georgia"/>
          <w:sz w:val="28"/>
          <w:szCs w:val="27"/>
        </w:rPr>
        <w:t>misclassify swales as emergent wetlands; these would be corrected or confirmed in the…</w:t>
      </w:r>
    </w:p>
    <w:p w14:paraId="41E6DA52" w14:textId="77777777" w:rsidR="00477920" w:rsidRPr="00A17D62" w:rsidRDefault="00477920" w:rsidP="00477920">
      <w:pPr>
        <w:pStyle w:val="p1"/>
        <w:rPr>
          <w:rFonts w:ascii="Georgia" w:hAnsi="Georgia"/>
          <w:sz w:val="28"/>
        </w:rPr>
      </w:pPr>
    </w:p>
    <w:p w14:paraId="7FDA583B" w14:textId="552AA2D1" w:rsidR="004A0DF6" w:rsidRDefault="004A0DF6" w:rsidP="00477920">
      <w:pPr>
        <w:pStyle w:val="p1"/>
        <w:rPr>
          <w:rFonts w:ascii="Georgia" w:hAnsi="Georgia"/>
          <w:b/>
          <w:bCs/>
          <w:sz w:val="28"/>
          <w:szCs w:val="27"/>
        </w:rPr>
      </w:pPr>
      <w:r w:rsidRPr="004A0DF6">
        <w:rPr>
          <w:rFonts w:ascii="Georgia" w:hAnsi="Georgia"/>
          <w:b/>
          <w:bCs/>
          <w:sz w:val="28"/>
          <w:szCs w:val="27"/>
        </w:rPr>
        <w:t>TMIA’s Rep</w:t>
      </w:r>
      <w:r>
        <w:rPr>
          <w:rFonts w:ascii="Georgia" w:hAnsi="Georgia"/>
          <w:b/>
          <w:bCs/>
          <w:sz w:val="28"/>
          <w:szCs w:val="27"/>
        </w:rPr>
        <w:t>l</w:t>
      </w:r>
      <w:r w:rsidRPr="004A0DF6">
        <w:rPr>
          <w:rFonts w:ascii="Georgia" w:hAnsi="Georgia"/>
          <w:b/>
          <w:bCs/>
          <w:sz w:val="28"/>
          <w:szCs w:val="27"/>
        </w:rPr>
        <w:t xml:space="preserve">y: </w:t>
      </w:r>
    </w:p>
    <w:p w14:paraId="47B98832" w14:textId="77777777" w:rsidR="008024F8" w:rsidRPr="004A0DF6" w:rsidRDefault="008024F8" w:rsidP="00477920">
      <w:pPr>
        <w:pStyle w:val="p1"/>
        <w:rPr>
          <w:rFonts w:ascii="Georgia" w:hAnsi="Georgia"/>
          <w:b/>
          <w:bCs/>
          <w:sz w:val="28"/>
          <w:szCs w:val="27"/>
        </w:rPr>
      </w:pPr>
    </w:p>
    <w:p w14:paraId="7CA8D2BC" w14:textId="307F3DD9" w:rsidR="008024F8" w:rsidRPr="008024F8" w:rsidRDefault="008024F8" w:rsidP="008024F8">
      <w:pPr>
        <w:rPr>
          <w:rFonts w:ascii="Georgia" w:hAnsi="Georgia"/>
          <w:sz w:val="28"/>
        </w:rPr>
      </w:pPr>
      <w:r>
        <w:rPr>
          <w:rFonts w:ascii="Georgia" w:hAnsi="Georgia"/>
          <w:color w:val="000000"/>
          <w:sz w:val="28"/>
          <w:szCs w:val="27"/>
        </w:rPr>
        <w:t>The Pennsylvania Department of Environmental Protection is reviewing water encroachment permits related to Three Mile Island, including a recent project that will place fill in</w:t>
      </w:r>
      <w:r>
        <w:rPr>
          <w:rStyle w:val="apple-converted-space"/>
          <w:rFonts w:ascii="Georgia" w:eastAsiaTheme="majorEastAsia" w:hAnsi="Georgia"/>
          <w:color w:val="000000"/>
          <w:sz w:val="28"/>
          <w:szCs w:val="27"/>
        </w:rPr>
        <w:t> </w:t>
      </w:r>
      <w:r>
        <w:rPr>
          <w:rFonts w:ascii="Georgia" w:hAnsi="Georgia"/>
          <w:sz w:val="28"/>
        </w:rPr>
        <w:t>0.02 acres of wetlands. (Please refer to the map provided by ASA Analysis for PDNI Clearance Letters, May 30,2025).</w:t>
      </w:r>
    </w:p>
    <w:p w14:paraId="6A96D24A" w14:textId="77777777" w:rsidR="004A0DF6" w:rsidRDefault="004A0DF6" w:rsidP="00477920">
      <w:pPr>
        <w:pStyle w:val="p1"/>
        <w:rPr>
          <w:rFonts w:ascii="Georgia" w:hAnsi="Georgia"/>
          <w:sz w:val="28"/>
          <w:szCs w:val="27"/>
        </w:rPr>
      </w:pPr>
    </w:p>
    <w:p w14:paraId="40FB3040" w14:textId="49A498F7" w:rsidR="007C0662" w:rsidRDefault="007C0662" w:rsidP="007C0662">
      <w:pPr>
        <w:pStyle w:val="p1"/>
        <w:rPr>
          <w:rFonts w:ascii="Georgia" w:hAnsi="Georgia"/>
          <w:sz w:val="28"/>
        </w:rPr>
      </w:pPr>
      <w:r w:rsidRPr="007C0662">
        <w:rPr>
          <w:rFonts w:ascii="Georgia" w:hAnsi="Georgia"/>
          <w:b/>
          <w:bCs/>
          <w:sz w:val="28"/>
          <w:szCs w:val="27"/>
        </w:rPr>
        <w:t>Recommendation, #6</w:t>
      </w:r>
      <w:r>
        <w:rPr>
          <w:rFonts w:ascii="Georgia" w:hAnsi="Georgia"/>
          <w:sz w:val="28"/>
          <w:szCs w:val="27"/>
        </w:rPr>
        <w:t xml:space="preserve">: </w:t>
      </w:r>
      <w:r w:rsidR="00477920" w:rsidRPr="00A17D62">
        <w:rPr>
          <w:rFonts w:ascii="Georgia" w:hAnsi="Georgia"/>
          <w:sz w:val="28"/>
          <w:szCs w:val="27"/>
        </w:rPr>
        <w:t xml:space="preserve">Updated </w:t>
      </w:r>
      <w:r w:rsidR="004A0DF6">
        <w:rPr>
          <w:rFonts w:ascii="Georgia" w:hAnsi="Georgia"/>
          <w:sz w:val="28"/>
          <w:szCs w:val="27"/>
        </w:rPr>
        <w:t>wetland forms should be delineated before the Certification is granted.</w:t>
      </w:r>
      <w:r>
        <w:rPr>
          <w:rFonts w:ascii="Georgia" w:hAnsi="Georgia"/>
          <w:sz w:val="28"/>
          <w:szCs w:val="27"/>
        </w:rPr>
        <w:t xml:space="preserve"> </w:t>
      </w:r>
      <w:r w:rsidR="009D1A89">
        <w:rPr>
          <w:rFonts w:ascii="Georgia" w:hAnsi="Georgia"/>
          <w:sz w:val="28"/>
        </w:rPr>
        <w:t>There are wetlands on and around Three Mile Island despite Constellations claims in their SRBC applications.</w:t>
      </w:r>
    </w:p>
    <w:p w14:paraId="0CE87514" w14:textId="77777777" w:rsidR="007C0662" w:rsidRDefault="007C0662" w:rsidP="007C0662">
      <w:pPr>
        <w:rPr>
          <w:rFonts w:ascii="Georgia" w:hAnsi="Georgia"/>
          <w:color w:val="000000"/>
          <w:sz w:val="28"/>
          <w:szCs w:val="18"/>
        </w:rPr>
      </w:pPr>
    </w:p>
    <w:p w14:paraId="20A3D635" w14:textId="20C7C1F0" w:rsidR="004A0DF6" w:rsidRPr="007C0662" w:rsidRDefault="007C0662" w:rsidP="007C0662">
      <w:pPr>
        <w:rPr>
          <w:rFonts w:ascii="Georgia" w:hAnsi="Georgia"/>
          <w:color w:val="000000"/>
          <w:sz w:val="28"/>
          <w:szCs w:val="18"/>
        </w:rPr>
      </w:pPr>
      <w:r w:rsidRPr="007C0662">
        <w:rPr>
          <w:rFonts w:ascii="Georgia Bold" w:hAnsi="Georgia Bold" w:cs="Arial"/>
          <w:color w:val="000000"/>
          <w:sz w:val="28"/>
          <w:szCs w:val="27"/>
        </w:rPr>
        <w:t xml:space="preserve">IV. </w:t>
      </w:r>
      <w:r w:rsidR="004A0DF6" w:rsidRPr="007C0662">
        <w:rPr>
          <w:rFonts w:ascii="Georgia Bold" w:hAnsi="Georgia Bold" w:cs="Arial"/>
          <w:color w:val="000000"/>
          <w:sz w:val="28"/>
          <w:szCs w:val="27"/>
        </w:rPr>
        <w:t xml:space="preserve">When </w:t>
      </w:r>
      <w:r w:rsidR="004A0DF6" w:rsidRPr="007C0662">
        <w:rPr>
          <w:rFonts w:ascii="Georgia Bold" w:hAnsi="Georgia Bold" w:cs="Arial"/>
          <w:b/>
          <w:bCs/>
          <w:color w:val="000000"/>
          <w:sz w:val="28"/>
          <w:szCs w:val="27"/>
        </w:rPr>
        <w:t>nuclear plants return used cooling water to rivers, lakes, or</w:t>
      </w:r>
      <w:r w:rsidRPr="007C0662">
        <w:rPr>
          <w:rFonts w:ascii="Georgia Bold" w:hAnsi="Georgia Bold" w:cs="Arial"/>
          <w:b/>
          <w:bCs/>
          <w:color w:val="000000"/>
          <w:sz w:val="28"/>
          <w:szCs w:val="27"/>
        </w:rPr>
        <w:t xml:space="preserve"> </w:t>
      </w:r>
      <w:r w:rsidR="004A0DF6" w:rsidRPr="007C0662">
        <w:rPr>
          <w:rFonts w:ascii="Georgia Bold" w:hAnsi="Georgia Bold" w:cs="Arial"/>
          <w:b/>
          <w:bCs/>
          <w:color w:val="000000"/>
          <w:sz w:val="28"/>
          <w:szCs w:val="27"/>
        </w:rPr>
        <w:t>oceans, it is significantly hotter. Even modest temperature increases can: </w:t>
      </w:r>
    </w:p>
    <w:p w14:paraId="5EE07466" w14:textId="77777777" w:rsidR="004A0DF6" w:rsidRPr="003339BF" w:rsidRDefault="004A0DF6" w:rsidP="004A0DF6">
      <w:pPr>
        <w:numPr>
          <w:ilvl w:val="0"/>
          <w:numId w:val="11"/>
        </w:numPr>
        <w:spacing w:before="100" w:beforeAutospacing="1" w:after="180"/>
        <w:rPr>
          <w:rFonts w:ascii="Georgia" w:hAnsi="Georgia" w:cs="Arial"/>
          <w:b/>
          <w:bCs/>
          <w:color w:val="000000"/>
          <w:sz w:val="28"/>
          <w:szCs w:val="27"/>
        </w:rPr>
      </w:pPr>
      <w:r w:rsidRPr="003339BF">
        <w:rPr>
          <w:rFonts w:ascii="Georgia" w:hAnsi="Georgia" w:cs="Arial"/>
          <w:b/>
          <w:bCs/>
          <w:color w:val="000000"/>
          <w:sz w:val="28"/>
          <w:szCs w:val="27"/>
        </w:rPr>
        <w:t>Alter fish spawning cycles.</w:t>
      </w:r>
    </w:p>
    <w:p w14:paraId="0A392A5B" w14:textId="77777777" w:rsidR="004A0DF6" w:rsidRPr="007C6323" w:rsidRDefault="004A0DF6" w:rsidP="007C6323">
      <w:pPr>
        <w:rPr>
          <w:rFonts w:ascii="Georgia" w:hAnsi="Georgia"/>
          <w:color w:val="000000"/>
          <w:sz w:val="28"/>
          <w:szCs w:val="21"/>
        </w:rPr>
      </w:pPr>
      <w:r w:rsidRPr="007C6323">
        <w:rPr>
          <w:rFonts w:ascii="Georgia" w:hAnsi="Georgia"/>
          <w:color w:val="000000"/>
          <w:sz w:val="28"/>
          <w:szCs w:val="21"/>
        </w:rPr>
        <w:t>“The species most likely to have eggs entrained are broadcast spawners with semi-</w:t>
      </w:r>
    </w:p>
    <w:p w14:paraId="4E1AADE4" w14:textId="07FB6A6A" w:rsidR="004A0DF6" w:rsidRPr="007C6323" w:rsidRDefault="004A0DF6" w:rsidP="007C6323">
      <w:pPr>
        <w:rPr>
          <w:rFonts w:ascii="Georgia" w:hAnsi="Georgia"/>
          <w:color w:val="000000"/>
          <w:sz w:val="28"/>
          <w:szCs w:val="21"/>
        </w:rPr>
      </w:pPr>
      <w:r w:rsidRPr="007C6323">
        <w:rPr>
          <w:rFonts w:ascii="Georgia" w:hAnsi="Georgia"/>
          <w:color w:val="000000"/>
          <w:sz w:val="28"/>
          <w:szCs w:val="21"/>
        </w:rPr>
        <w:t xml:space="preserve">adhesive, non-demersal eggs (Normandeau 2013), such </w:t>
      </w:r>
      <w:proofErr w:type="spellStart"/>
      <w:r w:rsidRPr="007C6323">
        <w:rPr>
          <w:rFonts w:ascii="Georgia" w:hAnsi="Georgia"/>
          <w:color w:val="000000"/>
          <w:sz w:val="28"/>
          <w:szCs w:val="21"/>
        </w:rPr>
        <w:t>ascyprinids</w:t>
      </w:r>
      <w:proofErr w:type="spellEnd"/>
      <w:r w:rsidRPr="007C6323">
        <w:rPr>
          <w:rFonts w:ascii="Georgia" w:hAnsi="Georgia"/>
          <w:color w:val="000000"/>
          <w:sz w:val="28"/>
          <w:szCs w:val="21"/>
        </w:rPr>
        <w:t>.</w:t>
      </w:r>
      <w:r w:rsidR="007C0662">
        <w:rPr>
          <w:rFonts w:ascii="Georgia" w:hAnsi="Georgia"/>
          <w:color w:val="000000"/>
          <w:sz w:val="28"/>
          <w:szCs w:val="21"/>
        </w:rPr>
        <w:t xml:space="preserve"> </w:t>
      </w:r>
      <w:r w:rsidRPr="007C6323">
        <w:rPr>
          <w:rFonts w:ascii="Georgia" w:hAnsi="Georgia"/>
          <w:color w:val="000000"/>
          <w:sz w:val="28"/>
          <w:szCs w:val="21"/>
        </w:rPr>
        <w:t>Periods of high-</w:t>
      </w:r>
    </w:p>
    <w:p w14:paraId="708DD815" w14:textId="77777777" w:rsidR="004A0DF6" w:rsidRPr="007C6323" w:rsidRDefault="004A0DF6" w:rsidP="007C6323">
      <w:pPr>
        <w:rPr>
          <w:rFonts w:ascii="Georgia" w:hAnsi="Georgia"/>
          <w:color w:val="000000"/>
          <w:sz w:val="28"/>
          <w:szCs w:val="21"/>
        </w:rPr>
      </w:pPr>
      <w:r w:rsidRPr="007C6323">
        <w:rPr>
          <w:rFonts w:ascii="Georgia" w:hAnsi="Georgia"/>
          <w:color w:val="000000"/>
          <w:sz w:val="28"/>
          <w:szCs w:val="21"/>
        </w:rPr>
        <w:t>water flow may cause significant disturbance and wash away larvae and eggs leading</w:t>
      </w:r>
    </w:p>
    <w:p w14:paraId="0CA79478" w14:textId="77777777" w:rsidR="004A0DF6" w:rsidRPr="007C6323" w:rsidRDefault="004A0DF6" w:rsidP="007C6323">
      <w:pPr>
        <w:rPr>
          <w:rFonts w:ascii="Georgia" w:hAnsi="Georgia"/>
          <w:color w:val="000000"/>
          <w:sz w:val="28"/>
          <w:szCs w:val="21"/>
        </w:rPr>
      </w:pPr>
      <w:r w:rsidRPr="007C6323">
        <w:rPr>
          <w:rFonts w:ascii="Georgia" w:hAnsi="Georgia"/>
          <w:color w:val="000000"/>
          <w:sz w:val="28"/>
          <w:szCs w:val="21"/>
        </w:rPr>
        <w:t>to entrainment of species not normally entrained. Availability of spawning habitat</w:t>
      </w:r>
    </w:p>
    <w:p w14:paraId="13F77638" w14:textId="77777777" w:rsidR="004A0DF6" w:rsidRPr="007C6323" w:rsidRDefault="004A0DF6" w:rsidP="007C6323">
      <w:pPr>
        <w:rPr>
          <w:rFonts w:ascii="Georgia" w:hAnsi="Georgia"/>
          <w:color w:val="000000"/>
          <w:sz w:val="28"/>
          <w:szCs w:val="21"/>
        </w:rPr>
      </w:pPr>
      <w:r w:rsidRPr="007C6323">
        <w:rPr>
          <w:rFonts w:ascii="Georgia" w:hAnsi="Georgia"/>
          <w:color w:val="000000"/>
          <w:sz w:val="28"/>
          <w:szCs w:val="21"/>
        </w:rPr>
        <w:t>near the intake also affects entrainment rates at PBAPS (Normandeau 2013). No</w:t>
      </w:r>
    </w:p>
    <w:p w14:paraId="177F05C8" w14:textId="77777777" w:rsidR="004A0DF6" w:rsidRDefault="004A0DF6" w:rsidP="007C6323">
      <w:pPr>
        <w:rPr>
          <w:rFonts w:ascii="Georgia" w:hAnsi="Georgia"/>
          <w:color w:val="000000"/>
          <w:sz w:val="28"/>
          <w:szCs w:val="21"/>
        </w:rPr>
      </w:pPr>
      <w:r w:rsidRPr="007C6323">
        <w:rPr>
          <w:rFonts w:ascii="Georgia" w:hAnsi="Georgia"/>
          <w:color w:val="000000"/>
          <w:sz w:val="28"/>
          <w:szCs w:val="21"/>
        </w:rPr>
        <w:t>information on spawning habitat near TMI-1’s intake was found.”</w:t>
      </w:r>
    </w:p>
    <w:p w14:paraId="6E51A92A" w14:textId="77777777" w:rsidR="007C0662" w:rsidRPr="007C6323" w:rsidRDefault="007C0662" w:rsidP="007C6323">
      <w:pPr>
        <w:rPr>
          <w:rFonts w:ascii="Georgia" w:hAnsi="Georgia"/>
          <w:color w:val="000000"/>
          <w:sz w:val="28"/>
          <w:szCs w:val="21"/>
        </w:rPr>
      </w:pPr>
    </w:p>
    <w:p w14:paraId="7F0D8F69" w14:textId="77777777" w:rsidR="004A0DF6" w:rsidRPr="007C6323" w:rsidRDefault="004A0DF6" w:rsidP="007C6323">
      <w:pPr>
        <w:rPr>
          <w:rFonts w:ascii="Georgia" w:hAnsi="Georgia"/>
          <w:color w:val="000000"/>
          <w:sz w:val="28"/>
          <w:szCs w:val="21"/>
        </w:rPr>
      </w:pPr>
      <w:r w:rsidRPr="007C6323">
        <w:rPr>
          <w:rFonts w:ascii="Georgia" w:hAnsi="Georgia"/>
          <w:color w:val="000000"/>
          <w:sz w:val="28"/>
          <w:szCs w:val="21"/>
        </w:rPr>
        <w:t>The term “likely” needs to be supplanted with real and testable data, and conjecture</w:t>
      </w:r>
    </w:p>
    <w:p w14:paraId="2E48D3E4" w14:textId="4EC77D76" w:rsidR="004A0DF6" w:rsidRPr="007C6323" w:rsidRDefault="004A0DF6" w:rsidP="007C6323">
      <w:pPr>
        <w:rPr>
          <w:rFonts w:ascii="Georgia" w:hAnsi="Georgia"/>
          <w:color w:val="000000"/>
          <w:sz w:val="28"/>
          <w:szCs w:val="21"/>
        </w:rPr>
      </w:pPr>
      <w:r w:rsidRPr="007C6323">
        <w:rPr>
          <w:rFonts w:ascii="Georgia" w:hAnsi="Georgia"/>
          <w:color w:val="000000"/>
          <w:sz w:val="28"/>
          <w:szCs w:val="21"/>
        </w:rPr>
        <w:t>relating to the correlation of “abundance” and “high rates of impingement” need to be</w:t>
      </w:r>
      <w:r w:rsidR="007C6323" w:rsidRPr="007C6323">
        <w:rPr>
          <w:rFonts w:ascii="Georgia" w:hAnsi="Georgia"/>
          <w:color w:val="000000"/>
          <w:sz w:val="28"/>
          <w:szCs w:val="21"/>
        </w:rPr>
        <w:t xml:space="preserve"> </w:t>
      </w:r>
      <w:r w:rsidRPr="007C6323">
        <w:rPr>
          <w:rFonts w:ascii="Georgia" w:hAnsi="Georgia"/>
          <w:color w:val="000000"/>
          <w:sz w:val="28"/>
          <w:szCs w:val="21"/>
        </w:rPr>
        <w:t>documented and proven.</w:t>
      </w:r>
    </w:p>
    <w:p w14:paraId="61AA2650" w14:textId="77777777" w:rsidR="007C6323" w:rsidRDefault="007C6323" w:rsidP="007C6323">
      <w:pPr>
        <w:pStyle w:val="ListParagraph"/>
        <w:ind w:left="360"/>
        <w:rPr>
          <w:rFonts w:ascii="Georgia" w:hAnsi="Georgia"/>
          <w:color w:val="000000"/>
          <w:sz w:val="28"/>
          <w:szCs w:val="21"/>
        </w:rPr>
      </w:pPr>
    </w:p>
    <w:p w14:paraId="3235A4E8" w14:textId="77777777" w:rsidR="007C0662" w:rsidRDefault="007C0662" w:rsidP="007C6323">
      <w:pPr>
        <w:pStyle w:val="ListParagraph"/>
        <w:ind w:left="360"/>
        <w:rPr>
          <w:rFonts w:ascii="Georgia" w:hAnsi="Georgia"/>
          <w:color w:val="000000"/>
          <w:sz w:val="28"/>
          <w:szCs w:val="21"/>
        </w:rPr>
      </w:pPr>
    </w:p>
    <w:p w14:paraId="6C042376" w14:textId="77777777" w:rsidR="007C0662" w:rsidRDefault="007C0662" w:rsidP="007C6323">
      <w:pPr>
        <w:pStyle w:val="ListParagraph"/>
        <w:ind w:left="360"/>
        <w:rPr>
          <w:rFonts w:ascii="Georgia" w:hAnsi="Georgia"/>
          <w:color w:val="000000"/>
          <w:sz w:val="28"/>
          <w:szCs w:val="21"/>
        </w:rPr>
      </w:pPr>
    </w:p>
    <w:p w14:paraId="7B5FC810" w14:textId="77777777" w:rsidR="007C0662" w:rsidRDefault="007C0662" w:rsidP="007C6323">
      <w:pPr>
        <w:pStyle w:val="ListParagraph"/>
        <w:ind w:left="360"/>
        <w:rPr>
          <w:rFonts w:ascii="Georgia" w:hAnsi="Georgia"/>
          <w:color w:val="000000"/>
          <w:sz w:val="28"/>
          <w:szCs w:val="21"/>
        </w:rPr>
      </w:pPr>
    </w:p>
    <w:p w14:paraId="067A37A2" w14:textId="77777777" w:rsidR="007C0662" w:rsidRPr="007C6323" w:rsidRDefault="007C0662" w:rsidP="007C6323">
      <w:pPr>
        <w:pStyle w:val="ListParagraph"/>
        <w:ind w:left="360"/>
        <w:rPr>
          <w:rFonts w:ascii="Georgia" w:hAnsi="Georgia"/>
          <w:color w:val="000000"/>
          <w:sz w:val="28"/>
          <w:szCs w:val="21"/>
        </w:rPr>
      </w:pPr>
    </w:p>
    <w:p w14:paraId="26E3E97E" w14:textId="77777777" w:rsidR="004A0DF6" w:rsidRPr="007C6323" w:rsidRDefault="004A0DF6" w:rsidP="007C6323">
      <w:pPr>
        <w:rPr>
          <w:rFonts w:ascii="Georgia" w:hAnsi="Georgia"/>
          <w:color w:val="000000"/>
          <w:sz w:val="28"/>
          <w:szCs w:val="21"/>
        </w:rPr>
      </w:pPr>
      <w:r w:rsidRPr="007C6323">
        <w:rPr>
          <w:rFonts w:ascii="Georgia" w:hAnsi="Georgia"/>
          <w:color w:val="000000"/>
          <w:sz w:val="28"/>
          <w:szCs w:val="21"/>
        </w:rPr>
        <w:lastRenderedPageBreak/>
        <w:t>“Gizzard shad – Gizzard shad is considered an open water species, usually residing</w:t>
      </w:r>
    </w:p>
    <w:p w14:paraId="33AC1C04" w14:textId="77777777" w:rsidR="000C30B2" w:rsidRDefault="007C6323" w:rsidP="009B4930">
      <w:pPr>
        <w:rPr>
          <w:rFonts w:ascii="Georgia" w:hAnsi="Georgia"/>
          <w:color w:val="000000"/>
          <w:sz w:val="28"/>
          <w:szCs w:val="21"/>
        </w:rPr>
      </w:pPr>
      <w:r>
        <w:rPr>
          <w:rFonts w:ascii="Georgia" w:hAnsi="Georgia"/>
          <w:color w:val="000000"/>
          <w:sz w:val="28"/>
          <w:szCs w:val="21"/>
        </w:rPr>
        <w:t xml:space="preserve"> </w:t>
      </w:r>
      <w:r w:rsidR="004A0DF6" w:rsidRPr="007C6323">
        <w:rPr>
          <w:rFonts w:ascii="Georgia" w:hAnsi="Georgia"/>
          <w:color w:val="000000"/>
          <w:sz w:val="28"/>
          <w:szCs w:val="21"/>
        </w:rPr>
        <w:t>at or near the surface year-round (Miller, 1960). During spring spawning events, adults</w:t>
      </w:r>
      <w:r w:rsidRPr="007C6323">
        <w:rPr>
          <w:rFonts w:ascii="Georgia" w:hAnsi="Georgia"/>
          <w:color w:val="000000"/>
          <w:sz w:val="28"/>
          <w:szCs w:val="21"/>
        </w:rPr>
        <w:t xml:space="preserve"> </w:t>
      </w:r>
      <w:r w:rsidR="004A0DF6" w:rsidRPr="007C6323">
        <w:rPr>
          <w:rFonts w:ascii="Georgia" w:hAnsi="Georgia"/>
          <w:color w:val="000000"/>
          <w:sz w:val="28"/>
          <w:szCs w:val="21"/>
        </w:rPr>
        <w:t>travel upstream through the York Haven fish passage into the York Haven Pool near</w:t>
      </w:r>
      <w:r w:rsidRPr="007C6323">
        <w:rPr>
          <w:rFonts w:ascii="Georgia" w:hAnsi="Georgia"/>
          <w:color w:val="000000"/>
          <w:sz w:val="28"/>
          <w:szCs w:val="21"/>
        </w:rPr>
        <w:t xml:space="preserve"> </w:t>
      </w:r>
      <w:r w:rsidR="004A0DF6" w:rsidRPr="007C6323">
        <w:rPr>
          <w:rFonts w:ascii="Georgia" w:hAnsi="Georgia"/>
          <w:color w:val="000000"/>
          <w:sz w:val="28"/>
          <w:szCs w:val="21"/>
        </w:rPr>
        <w:t>TMI-1 (FERC,2014). A total of 106,395 individuals utilized the fish passage at York Haven</w:t>
      </w:r>
      <w:r w:rsidRPr="007C6323">
        <w:rPr>
          <w:rFonts w:ascii="Georgia" w:hAnsi="Georgia"/>
          <w:color w:val="000000"/>
          <w:sz w:val="28"/>
          <w:szCs w:val="21"/>
        </w:rPr>
        <w:t xml:space="preserve"> </w:t>
      </w:r>
      <w:r w:rsidR="004A0DF6" w:rsidRPr="007C6323">
        <w:rPr>
          <w:rFonts w:ascii="Georgia" w:hAnsi="Georgia"/>
          <w:color w:val="000000"/>
          <w:sz w:val="28"/>
          <w:szCs w:val="21"/>
        </w:rPr>
        <w:t xml:space="preserve">in 2013 (FERC, 2014). </w:t>
      </w:r>
    </w:p>
    <w:p w14:paraId="72B5CA9E" w14:textId="77777777" w:rsidR="000C30B2" w:rsidRDefault="000C30B2" w:rsidP="009B4930">
      <w:pPr>
        <w:rPr>
          <w:rFonts w:ascii="Georgia" w:hAnsi="Georgia"/>
          <w:color w:val="000000"/>
          <w:sz w:val="28"/>
          <w:szCs w:val="21"/>
        </w:rPr>
      </w:pPr>
    </w:p>
    <w:p w14:paraId="7E647595" w14:textId="6CBB90FA" w:rsidR="009B4930" w:rsidRDefault="004A0DF6" w:rsidP="009B4930">
      <w:pPr>
        <w:rPr>
          <w:rFonts w:ascii="Georgia" w:hAnsi="Georgia"/>
          <w:b/>
          <w:bCs/>
          <w:color w:val="000000"/>
          <w:sz w:val="28"/>
          <w:szCs w:val="21"/>
        </w:rPr>
      </w:pPr>
      <w:r w:rsidRPr="007C6323">
        <w:rPr>
          <w:rFonts w:ascii="Georgia" w:hAnsi="Georgia"/>
          <w:color w:val="000000"/>
          <w:sz w:val="28"/>
          <w:szCs w:val="21"/>
        </w:rPr>
        <w:t>Juveniles tend to congregate in shallow water near shore mid-</w:t>
      </w:r>
      <w:r w:rsidR="007C6323" w:rsidRPr="007C6323">
        <w:rPr>
          <w:rFonts w:ascii="Georgia" w:hAnsi="Georgia"/>
          <w:color w:val="000000"/>
          <w:sz w:val="28"/>
          <w:szCs w:val="21"/>
        </w:rPr>
        <w:t xml:space="preserve"> </w:t>
      </w:r>
      <w:r w:rsidRPr="007C6323">
        <w:rPr>
          <w:rFonts w:ascii="Georgia" w:hAnsi="Georgia"/>
          <w:color w:val="000000"/>
          <w:sz w:val="28"/>
          <w:szCs w:val="21"/>
        </w:rPr>
        <w:t>summer (Miller, 1960). Populations tend to peak from late summer to early fall due to</w:t>
      </w:r>
      <w:r w:rsidR="007C6323" w:rsidRPr="007C6323">
        <w:rPr>
          <w:rFonts w:ascii="Georgia" w:hAnsi="Georgia"/>
          <w:color w:val="000000"/>
          <w:sz w:val="28"/>
          <w:szCs w:val="21"/>
        </w:rPr>
        <w:t xml:space="preserve"> </w:t>
      </w:r>
      <w:r w:rsidRPr="007C6323">
        <w:rPr>
          <w:rFonts w:ascii="Georgia" w:hAnsi="Georgia"/>
          <w:color w:val="000000"/>
          <w:sz w:val="28"/>
          <w:szCs w:val="21"/>
        </w:rPr>
        <w:t>the inclusion of young-of-year (Miller, 1960). Young-of-year shad illustrate schooling</w:t>
      </w:r>
      <w:r w:rsidR="009B4930">
        <w:rPr>
          <w:rFonts w:ascii="Georgia" w:hAnsi="Georgia"/>
          <w:color w:val="000000"/>
          <w:sz w:val="28"/>
          <w:szCs w:val="21"/>
        </w:rPr>
        <w:t xml:space="preserve"> </w:t>
      </w:r>
      <w:r w:rsidRPr="009B4930">
        <w:rPr>
          <w:rFonts w:ascii="Georgia" w:hAnsi="Georgia"/>
          <w:color w:val="000000"/>
          <w:sz w:val="28"/>
          <w:szCs w:val="21"/>
        </w:rPr>
        <w:t>behavior, but begin to disperse in the fall (Miller 1960). Schooling behavior tends cease</w:t>
      </w:r>
      <w:r w:rsidR="009B4930">
        <w:rPr>
          <w:rFonts w:ascii="Georgia" w:hAnsi="Georgia"/>
          <w:color w:val="000000"/>
          <w:sz w:val="28"/>
          <w:szCs w:val="21"/>
        </w:rPr>
        <w:t xml:space="preserve"> </w:t>
      </w:r>
      <w:r w:rsidRPr="009B4930">
        <w:rPr>
          <w:rFonts w:ascii="Georgia" w:hAnsi="Georgia"/>
          <w:color w:val="000000"/>
          <w:sz w:val="28"/>
          <w:szCs w:val="21"/>
        </w:rPr>
        <w:t>after the shad reach 1 year old (Miller 1960). et al. (2010) describes gizzard shad as</w:t>
      </w:r>
      <w:r w:rsidR="009B4930">
        <w:rPr>
          <w:rFonts w:ascii="Georgia" w:hAnsi="Georgia"/>
          <w:color w:val="000000"/>
          <w:sz w:val="28"/>
          <w:szCs w:val="21"/>
        </w:rPr>
        <w:t xml:space="preserve"> </w:t>
      </w:r>
      <w:r w:rsidRPr="009B4930">
        <w:rPr>
          <w:rFonts w:ascii="Georgia" w:hAnsi="Georgia"/>
          <w:color w:val="000000"/>
          <w:sz w:val="28"/>
          <w:szCs w:val="21"/>
        </w:rPr>
        <w:t xml:space="preserve">an open water, pelagic species demonstrating a negative </w:t>
      </w:r>
      <w:bookmarkStart w:id="9" w:name="OLE_LINK89"/>
      <w:proofErr w:type="spellStart"/>
      <w:r w:rsidRPr="009B4930">
        <w:rPr>
          <w:rFonts w:ascii="Georgia" w:hAnsi="Georgia"/>
          <w:color w:val="000000"/>
          <w:sz w:val="28"/>
          <w:szCs w:val="21"/>
        </w:rPr>
        <w:t>rheotaxic</w:t>
      </w:r>
      <w:proofErr w:type="spellEnd"/>
      <w:r w:rsidRPr="009B4930">
        <w:rPr>
          <w:rFonts w:ascii="Georgia" w:hAnsi="Georgia"/>
          <w:color w:val="000000"/>
          <w:sz w:val="28"/>
          <w:szCs w:val="21"/>
        </w:rPr>
        <w:t xml:space="preserve"> </w:t>
      </w:r>
      <w:bookmarkEnd w:id="9"/>
      <w:r w:rsidRPr="009B4930">
        <w:rPr>
          <w:rFonts w:ascii="Georgia" w:hAnsi="Georgia"/>
          <w:color w:val="000000"/>
          <w:sz w:val="28"/>
          <w:szCs w:val="21"/>
        </w:rPr>
        <w:t>response to flow and</w:t>
      </w:r>
      <w:r w:rsidR="009B4930">
        <w:rPr>
          <w:rFonts w:ascii="Georgia" w:hAnsi="Georgia"/>
          <w:color w:val="000000"/>
          <w:sz w:val="28"/>
          <w:szCs w:val="21"/>
        </w:rPr>
        <w:t xml:space="preserve"> </w:t>
      </w:r>
      <w:r w:rsidRPr="009B4930">
        <w:rPr>
          <w:rFonts w:ascii="Georgia" w:hAnsi="Georgia"/>
          <w:color w:val="000000"/>
          <w:sz w:val="28"/>
          <w:szCs w:val="21"/>
        </w:rPr>
        <w:t>sensitivity to low temperatures and drastic changes in water temperatures.</w:t>
      </w:r>
      <w:r w:rsidRPr="009B4930">
        <w:rPr>
          <w:rFonts w:ascii="Georgia" w:hAnsi="Georgia"/>
          <w:b/>
          <w:bCs/>
          <w:color w:val="000000"/>
          <w:sz w:val="28"/>
          <w:szCs w:val="21"/>
        </w:rPr>
        <w:t>”</w:t>
      </w:r>
    </w:p>
    <w:p w14:paraId="03EB52BC" w14:textId="77777777" w:rsidR="007C0662" w:rsidRDefault="007C0662" w:rsidP="009B4930">
      <w:pPr>
        <w:rPr>
          <w:rFonts w:ascii="Georgia" w:hAnsi="Georgia"/>
          <w:color w:val="000000"/>
          <w:sz w:val="28"/>
          <w:szCs w:val="21"/>
        </w:rPr>
      </w:pPr>
    </w:p>
    <w:p w14:paraId="2E202939" w14:textId="68EFA0E1" w:rsidR="004A0DF6" w:rsidRPr="009B4930" w:rsidRDefault="009B4930" w:rsidP="009B4930">
      <w:pPr>
        <w:rPr>
          <w:rFonts w:ascii="Georgia" w:hAnsi="Georgia"/>
          <w:color w:val="000000"/>
          <w:sz w:val="28"/>
          <w:szCs w:val="21"/>
        </w:rPr>
      </w:pPr>
      <w:r>
        <w:rPr>
          <w:rFonts w:ascii="Georgia" w:hAnsi="Georgia"/>
          <w:color w:val="000000"/>
          <w:sz w:val="28"/>
          <w:szCs w:val="21"/>
        </w:rPr>
        <w:t xml:space="preserve">• </w:t>
      </w:r>
      <w:r w:rsidR="004A0DF6" w:rsidRPr="003522C8">
        <w:rPr>
          <w:rFonts w:ascii="Georgia Bold" w:hAnsi="Georgia Bold" w:cs="Arial"/>
          <w:b/>
          <w:bCs/>
          <w:color w:val="000000"/>
          <w:sz w:val="28"/>
          <w:szCs w:val="27"/>
        </w:rPr>
        <w:t>Harm or kill aquatic spec</w:t>
      </w:r>
      <w:r w:rsidR="004A0DF6" w:rsidRPr="003522C8">
        <w:rPr>
          <w:rFonts w:ascii="Georgia Bold" w:hAnsi="Georgia Bold" w:cs="Arial"/>
          <w:color w:val="000000"/>
          <w:sz w:val="28"/>
          <w:szCs w:val="27"/>
        </w:rPr>
        <w:t>ies</w:t>
      </w:r>
    </w:p>
    <w:p w14:paraId="22DA413B" w14:textId="77777777" w:rsidR="004A0DF6" w:rsidRPr="00A17D62" w:rsidRDefault="004A0DF6" w:rsidP="004A0DF6">
      <w:pPr>
        <w:pStyle w:val="p1"/>
        <w:rPr>
          <w:rFonts w:ascii="Georgia" w:hAnsi="Georgia"/>
          <w:sz w:val="28"/>
          <w:szCs w:val="27"/>
        </w:rPr>
      </w:pPr>
    </w:p>
    <w:p w14:paraId="2670BDEF" w14:textId="4BFBD518" w:rsidR="004A0DF6" w:rsidRDefault="004A0DF6" w:rsidP="004A0DF6">
      <w:pPr>
        <w:pStyle w:val="p1"/>
        <w:rPr>
          <w:rFonts w:ascii="Georgia" w:hAnsi="Georgia"/>
          <w:sz w:val="28"/>
          <w:szCs w:val="15"/>
        </w:rPr>
      </w:pPr>
      <w:r w:rsidRPr="00583B55">
        <w:rPr>
          <w:rFonts w:ascii="Georgia" w:hAnsi="Georgia"/>
          <w:sz w:val="28"/>
          <w:szCs w:val="15"/>
        </w:rPr>
        <w:t xml:space="preserve">“As Normandeau points out, the lowest river flows, </w:t>
      </w:r>
      <w:r w:rsidRPr="00D917A7">
        <w:rPr>
          <w:rFonts w:ascii="Georgia" w:hAnsi="Georgia"/>
          <w:sz w:val="28"/>
          <w:szCs w:val="15"/>
        </w:rPr>
        <w:t>and highest proportion of river withdrawn through the CWISs, occurs in August and September when the density of</w:t>
      </w:r>
      <w:r w:rsidRPr="00583B55">
        <w:rPr>
          <w:rFonts w:ascii="Georgia" w:hAnsi="Georgia"/>
          <w:sz w:val="28"/>
          <w:szCs w:val="15"/>
        </w:rPr>
        <w:t xml:space="preserve"> </w:t>
      </w:r>
      <w:r w:rsidRPr="00D917A7">
        <w:rPr>
          <w:rFonts w:ascii="Georgia" w:hAnsi="Georgia"/>
          <w:sz w:val="28"/>
          <w:szCs w:val="15"/>
        </w:rPr>
        <w:t>eggs and larvae is relatively low. At the same time, EPA’s determination that entrainment of millions of eggs and</w:t>
      </w:r>
      <w:r w:rsidRPr="00583B55">
        <w:rPr>
          <w:rFonts w:ascii="Georgia" w:hAnsi="Georgia"/>
          <w:sz w:val="28"/>
          <w:szCs w:val="15"/>
        </w:rPr>
        <w:t xml:space="preserve"> </w:t>
      </w:r>
      <w:r w:rsidRPr="00D917A7">
        <w:rPr>
          <w:rFonts w:ascii="Georgia" w:hAnsi="Georgia"/>
          <w:sz w:val="28"/>
          <w:szCs w:val="15"/>
        </w:rPr>
        <w:t>larvae annually is an adverse environmental impact is not predicated on the fraction of the river withdrawn.</w:t>
      </w:r>
      <w:r>
        <w:rPr>
          <w:rFonts w:ascii="Georgia" w:hAnsi="Georgia"/>
          <w:sz w:val="28"/>
          <w:szCs w:val="15"/>
        </w:rPr>
        <w:t>”</w:t>
      </w:r>
    </w:p>
    <w:p w14:paraId="4E3344D4" w14:textId="77777777" w:rsidR="004A0DF6" w:rsidRDefault="004A0DF6" w:rsidP="004A0DF6">
      <w:pPr>
        <w:rPr>
          <w:rFonts w:ascii="Georgia" w:hAnsi="Georgia" w:cs="Arial"/>
          <w:color w:val="000000"/>
          <w:sz w:val="28"/>
          <w:szCs w:val="14"/>
        </w:rPr>
      </w:pPr>
    </w:p>
    <w:p w14:paraId="1FE44C0A" w14:textId="77777777" w:rsidR="004A0DF6" w:rsidRPr="0023447E" w:rsidRDefault="004A0DF6" w:rsidP="004A0DF6">
      <w:pPr>
        <w:rPr>
          <w:rFonts w:ascii="Georgia" w:hAnsi="Georgia" w:cs="Arial"/>
          <w:color w:val="000000"/>
          <w:sz w:val="28"/>
          <w:szCs w:val="14"/>
        </w:rPr>
      </w:pPr>
      <w:r>
        <w:rPr>
          <w:rFonts w:ascii="Georgia" w:hAnsi="Georgia" w:cs="Arial"/>
          <w:color w:val="000000"/>
          <w:sz w:val="28"/>
          <w:szCs w:val="14"/>
        </w:rPr>
        <w:t>“</w:t>
      </w:r>
      <w:r w:rsidRPr="0023447E">
        <w:rPr>
          <w:rFonts w:ascii="Georgia" w:hAnsi="Georgia" w:cs="Arial"/>
          <w:color w:val="000000"/>
          <w:sz w:val="28"/>
          <w:szCs w:val="14"/>
        </w:rPr>
        <w:t>Impingement and entrainment studies performed at Peach Bottom Atomic Power Station (PBAPS), which is a nuclear power</w:t>
      </w:r>
      <w:r>
        <w:rPr>
          <w:rFonts w:ascii="Georgia" w:hAnsi="Georgia" w:cs="Arial"/>
          <w:color w:val="000000"/>
          <w:sz w:val="28"/>
          <w:szCs w:val="14"/>
        </w:rPr>
        <w:t xml:space="preserve"> </w:t>
      </w:r>
      <w:r w:rsidRPr="0023447E">
        <w:rPr>
          <w:rFonts w:ascii="Georgia" w:hAnsi="Georgia" w:cs="Arial"/>
          <w:color w:val="000000"/>
          <w:sz w:val="28"/>
          <w:szCs w:val="14"/>
        </w:rPr>
        <w:t>generating facility located on a downstream impoundment of the Susquehanna River (Normandeau and URS 2008; Normandeau</w:t>
      </w:r>
    </w:p>
    <w:p w14:paraId="1445D901" w14:textId="5AE3DE54" w:rsidR="004A0DF6" w:rsidRPr="006C4585" w:rsidRDefault="004A0DF6" w:rsidP="004A0DF6">
      <w:pPr>
        <w:rPr>
          <w:rFonts w:ascii="Georgia" w:hAnsi="Georgia" w:cs="Arial"/>
          <w:color w:val="000000"/>
          <w:sz w:val="28"/>
          <w:szCs w:val="14"/>
        </w:rPr>
      </w:pPr>
      <w:r w:rsidRPr="0023447E">
        <w:rPr>
          <w:rFonts w:ascii="Georgia" w:hAnsi="Georgia" w:cs="Arial"/>
          <w:color w:val="000000"/>
          <w:sz w:val="28"/>
          <w:szCs w:val="14"/>
        </w:rPr>
        <w:t>2013</w:t>
      </w:r>
      <w:r w:rsidR="000C30B2">
        <w:rPr>
          <w:rFonts w:ascii="Georgia" w:hAnsi="Georgia" w:cs="Arial"/>
          <w:color w:val="000000"/>
          <w:sz w:val="28"/>
          <w:szCs w:val="14"/>
        </w:rPr>
        <w:t>.</w:t>
      </w:r>
      <w:r w:rsidRPr="0023447E">
        <w:rPr>
          <w:rFonts w:ascii="Georgia" w:hAnsi="Georgia" w:cs="Arial"/>
          <w:color w:val="000000"/>
          <w:sz w:val="28"/>
          <w:szCs w:val="14"/>
        </w:rPr>
        <w:t>)</w:t>
      </w:r>
      <w:r>
        <w:rPr>
          <w:rFonts w:ascii="Georgia" w:hAnsi="Georgia" w:cs="Arial"/>
          <w:color w:val="000000"/>
          <w:sz w:val="28"/>
          <w:szCs w:val="14"/>
        </w:rPr>
        <w:t xml:space="preserve"> </w:t>
      </w:r>
      <w:r w:rsidRPr="006C4585">
        <w:rPr>
          <w:rFonts w:ascii="Georgia" w:hAnsi="Georgia" w:cs="Arial"/>
          <w:color w:val="000000"/>
          <w:sz w:val="28"/>
          <w:szCs w:val="14"/>
        </w:rPr>
        <w:t>Review of these studies focused on data collected in Lake Frederic or relative to passage of fish into Lake Frederic from Lake</w:t>
      </w:r>
      <w:r w:rsidRPr="0023447E">
        <w:rPr>
          <w:rFonts w:ascii="Georgia" w:hAnsi="Georgia" w:cs="Arial"/>
          <w:color w:val="000000"/>
          <w:sz w:val="28"/>
          <w:szCs w:val="14"/>
        </w:rPr>
        <w:t xml:space="preserve"> </w:t>
      </w:r>
      <w:r w:rsidRPr="006C4585">
        <w:rPr>
          <w:rFonts w:ascii="Georgia" w:hAnsi="Georgia" w:cs="Arial"/>
          <w:color w:val="000000"/>
          <w:sz w:val="28"/>
          <w:szCs w:val="14"/>
        </w:rPr>
        <w:t>Clarke and found a somewhat similar species list as that prepared by RMC (1988, 1989, 1990, and 1991). Therefore, use of data</w:t>
      </w:r>
      <w:r w:rsidRPr="0023447E">
        <w:rPr>
          <w:rFonts w:ascii="Georgia" w:hAnsi="Georgia" w:cs="Arial"/>
          <w:color w:val="000000"/>
          <w:sz w:val="28"/>
          <w:szCs w:val="14"/>
        </w:rPr>
        <w:t xml:space="preserve"> </w:t>
      </w:r>
      <w:r w:rsidRPr="006C4585">
        <w:rPr>
          <w:rFonts w:ascii="Georgia" w:hAnsi="Georgia" w:cs="Arial"/>
          <w:color w:val="000000"/>
          <w:sz w:val="28"/>
          <w:szCs w:val="14"/>
        </w:rPr>
        <w:t xml:space="preserve">from these nearby studies is representative of conditions at TMI-1. Cursory review of fishery data from the downstream </w:t>
      </w:r>
      <w:r>
        <w:rPr>
          <w:rFonts w:ascii="Georgia" w:hAnsi="Georgia" w:cs="Arial"/>
          <w:color w:val="000000"/>
          <w:sz w:val="28"/>
          <w:szCs w:val="14"/>
        </w:rPr>
        <w:t xml:space="preserve">areas </w:t>
      </w:r>
      <w:r w:rsidRPr="006C4585">
        <w:rPr>
          <w:rFonts w:ascii="Georgia" w:hAnsi="Georgia" w:cs="Arial"/>
          <w:color w:val="000000"/>
          <w:sz w:val="28"/>
          <w:szCs w:val="14"/>
        </w:rPr>
        <w:t>suggests that the composition of the fish population is also simil</w:t>
      </w:r>
      <w:r>
        <w:rPr>
          <w:rFonts w:ascii="Georgia" w:hAnsi="Georgia" w:cs="Arial"/>
          <w:color w:val="000000"/>
          <w:sz w:val="28"/>
          <w:szCs w:val="14"/>
        </w:rPr>
        <w:t>ar to a g</w:t>
      </w:r>
      <w:r w:rsidRPr="006C4585">
        <w:rPr>
          <w:rFonts w:ascii="Georgia" w:hAnsi="Georgia" w:cs="Arial"/>
          <w:color w:val="000000"/>
          <w:sz w:val="28"/>
          <w:szCs w:val="14"/>
        </w:rPr>
        <w:t>enerating facility located on a downstream impoundment of the Susquehanna River (Normandeau and URS 2008; Normandeau</w:t>
      </w:r>
      <w:r>
        <w:rPr>
          <w:rFonts w:ascii="Georgia" w:hAnsi="Georgia" w:cs="Arial"/>
          <w:color w:val="000000"/>
          <w:sz w:val="28"/>
          <w:szCs w:val="14"/>
        </w:rPr>
        <w:t xml:space="preserve"> </w:t>
      </w:r>
      <w:r w:rsidRPr="006C4585">
        <w:rPr>
          <w:rFonts w:ascii="Georgia" w:hAnsi="Georgia" w:cs="Arial"/>
          <w:color w:val="000000"/>
          <w:sz w:val="28"/>
          <w:szCs w:val="14"/>
        </w:rPr>
        <w:t>2013). In the absence of impingement or entrainment data for TMI-1, results of recent impingement or entrainment performed at</w:t>
      </w:r>
      <w:r>
        <w:rPr>
          <w:rFonts w:ascii="Georgia" w:hAnsi="Georgia" w:cs="Arial"/>
          <w:color w:val="000000"/>
          <w:sz w:val="28"/>
          <w:szCs w:val="14"/>
        </w:rPr>
        <w:t xml:space="preserve"> </w:t>
      </w:r>
      <w:r w:rsidRPr="006C4585">
        <w:rPr>
          <w:rFonts w:ascii="Georgia" w:hAnsi="Georgia" w:cs="Arial"/>
          <w:color w:val="000000"/>
          <w:sz w:val="28"/>
          <w:szCs w:val="14"/>
        </w:rPr>
        <w:t>PBAPS are useful to provide a list of species that could potentially be affected by TMI-1’s cooling water system intake with some</w:t>
      </w:r>
    </w:p>
    <w:p w14:paraId="56A2A5C6" w14:textId="77777777" w:rsidR="004A0DF6" w:rsidRPr="006C4585" w:rsidRDefault="004A0DF6" w:rsidP="004A0DF6">
      <w:pPr>
        <w:rPr>
          <w:rFonts w:ascii="Georgia" w:hAnsi="Georgia" w:cs="Arial"/>
          <w:color w:val="000000"/>
          <w:sz w:val="28"/>
          <w:szCs w:val="14"/>
        </w:rPr>
      </w:pPr>
      <w:r w:rsidRPr="006C4585">
        <w:rPr>
          <w:rFonts w:ascii="Georgia" w:hAnsi="Georgia" w:cs="Arial"/>
          <w:color w:val="000000"/>
          <w:sz w:val="28"/>
          <w:szCs w:val="14"/>
        </w:rPr>
        <w:t>exceptions due to the three dams located between the two power stations (see Section 4.2 for further explanation). Few site-</w:t>
      </w:r>
      <w:r>
        <w:rPr>
          <w:rFonts w:ascii="Georgia" w:hAnsi="Georgia" w:cs="Arial"/>
          <w:color w:val="000000"/>
          <w:sz w:val="28"/>
          <w:szCs w:val="14"/>
        </w:rPr>
        <w:t xml:space="preserve"> </w:t>
      </w:r>
      <w:r w:rsidRPr="006C4585">
        <w:rPr>
          <w:rFonts w:ascii="Georgia" w:hAnsi="Georgia" w:cs="Arial"/>
          <w:color w:val="000000"/>
          <w:sz w:val="28"/>
          <w:szCs w:val="14"/>
        </w:rPr>
        <w:t>specific studies have been performed for TMI-1 because the station uses cooling towers which are part of closed-cycle recirculating</w:t>
      </w:r>
    </w:p>
    <w:p w14:paraId="38BE6F6D" w14:textId="77777777" w:rsidR="004A0DF6" w:rsidRDefault="004A0DF6" w:rsidP="004A0DF6">
      <w:pPr>
        <w:rPr>
          <w:rFonts w:ascii="Georgia" w:hAnsi="Georgia" w:cs="Arial"/>
          <w:color w:val="000000"/>
          <w:sz w:val="28"/>
          <w:szCs w:val="14"/>
        </w:rPr>
      </w:pPr>
      <w:r w:rsidRPr="006C4585">
        <w:rPr>
          <w:rFonts w:ascii="Georgia" w:hAnsi="Georgia" w:cs="Arial"/>
          <w:color w:val="000000"/>
          <w:sz w:val="28"/>
          <w:szCs w:val="14"/>
        </w:rPr>
        <w:t>systems as defined in 40 CFR 125.83.</w:t>
      </w:r>
      <w:r>
        <w:rPr>
          <w:rFonts w:ascii="Georgia" w:hAnsi="Georgia" w:cs="Arial"/>
          <w:color w:val="000000"/>
          <w:sz w:val="28"/>
          <w:szCs w:val="14"/>
        </w:rPr>
        <w:t>”</w:t>
      </w:r>
    </w:p>
    <w:p w14:paraId="7CC581E9" w14:textId="77777777" w:rsidR="004A0DF6" w:rsidRPr="006C4585" w:rsidRDefault="004A0DF6" w:rsidP="004A0DF6">
      <w:pPr>
        <w:rPr>
          <w:rFonts w:ascii="Georgia" w:hAnsi="Georgia" w:cs="Arial"/>
          <w:color w:val="000000"/>
          <w:sz w:val="28"/>
          <w:szCs w:val="14"/>
        </w:rPr>
      </w:pPr>
    </w:p>
    <w:p w14:paraId="4015B544" w14:textId="77777777" w:rsidR="004A0DF6" w:rsidRPr="006C4585" w:rsidRDefault="004A0DF6" w:rsidP="004A0DF6">
      <w:pPr>
        <w:ind w:firstLine="720"/>
        <w:rPr>
          <w:rFonts w:ascii="Georgia" w:hAnsi="Georgia" w:cs="Arial"/>
          <w:color w:val="000000"/>
          <w:sz w:val="28"/>
          <w:szCs w:val="14"/>
        </w:rPr>
      </w:pPr>
      <w:r>
        <w:rPr>
          <w:rFonts w:ascii="Georgia" w:hAnsi="Georgia" w:cs="Arial"/>
          <w:color w:val="000000"/>
          <w:sz w:val="28"/>
          <w:szCs w:val="14"/>
        </w:rPr>
        <w:t>“</w:t>
      </w:r>
      <w:r w:rsidRPr="006C4585">
        <w:rPr>
          <w:rFonts w:ascii="Georgia" w:hAnsi="Georgia" w:cs="Arial"/>
          <w:color w:val="000000"/>
          <w:sz w:val="28"/>
          <w:szCs w:val="14"/>
        </w:rPr>
        <w:t>As explained above, a literature search was performed for additional information, particularly on reproduction and early life stages,</w:t>
      </w:r>
      <w:r>
        <w:rPr>
          <w:rFonts w:ascii="Georgia" w:hAnsi="Georgia" w:cs="Arial"/>
          <w:color w:val="000000"/>
          <w:sz w:val="28"/>
          <w:szCs w:val="14"/>
        </w:rPr>
        <w:t xml:space="preserve"> </w:t>
      </w:r>
      <w:r w:rsidRPr="006C4585">
        <w:rPr>
          <w:rFonts w:ascii="Georgia" w:hAnsi="Georgia" w:cs="Arial"/>
          <w:color w:val="000000"/>
          <w:sz w:val="28"/>
          <w:szCs w:val="14"/>
        </w:rPr>
        <w:t xml:space="preserve">to supplement the Susquehanna River aquatic studies. Impingement and entrainment data from a power </w:t>
      </w:r>
      <w:r w:rsidRPr="006C4585">
        <w:rPr>
          <w:rFonts w:ascii="Georgia" w:hAnsi="Georgia" w:cs="Arial"/>
          <w:color w:val="000000"/>
          <w:sz w:val="28"/>
          <w:szCs w:val="14"/>
        </w:rPr>
        <w:lastRenderedPageBreak/>
        <w:t>station downstream of</w:t>
      </w:r>
      <w:r>
        <w:rPr>
          <w:rFonts w:ascii="Georgia" w:hAnsi="Georgia" w:cs="Arial"/>
          <w:color w:val="000000"/>
          <w:sz w:val="28"/>
          <w:szCs w:val="14"/>
        </w:rPr>
        <w:t xml:space="preserve"> </w:t>
      </w:r>
      <w:r w:rsidRPr="006C4585">
        <w:rPr>
          <w:rFonts w:ascii="Georgia" w:hAnsi="Georgia" w:cs="Arial"/>
          <w:color w:val="000000"/>
          <w:sz w:val="28"/>
          <w:szCs w:val="14"/>
        </w:rPr>
        <w:t>TMI-1 on the Susquehanna River were also used to augment the limited site-specific data available</w:t>
      </w:r>
      <w:r>
        <w:rPr>
          <w:rFonts w:ascii="Georgia" w:hAnsi="Georgia" w:cs="Arial"/>
          <w:color w:val="000000"/>
          <w:sz w:val="28"/>
          <w:szCs w:val="14"/>
        </w:rPr>
        <w:t xml:space="preserve">, </w:t>
      </w:r>
      <w:r w:rsidRPr="006C4585">
        <w:rPr>
          <w:rFonts w:ascii="Georgia" w:hAnsi="Georgia" w:cs="Arial"/>
          <w:color w:val="000000"/>
          <w:sz w:val="28"/>
          <w:szCs w:val="14"/>
        </w:rPr>
        <w:t>References provided in</w:t>
      </w:r>
      <w:r>
        <w:rPr>
          <w:rFonts w:ascii="Georgia" w:hAnsi="Georgia" w:cs="Arial"/>
          <w:color w:val="000000"/>
          <w:sz w:val="28"/>
          <w:szCs w:val="14"/>
        </w:rPr>
        <w:t xml:space="preserve"> </w:t>
      </w:r>
      <w:r w:rsidRPr="006C4585">
        <w:rPr>
          <w:rFonts w:ascii="Georgia" w:hAnsi="Georgia" w:cs="Arial"/>
          <w:color w:val="000000"/>
          <w:sz w:val="28"/>
          <w:szCs w:val="14"/>
        </w:rPr>
        <w:t>Attachment E.</w:t>
      </w:r>
      <w:r>
        <w:rPr>
          <w:rFonts w:ascii="Georgia" w:hAnsi="Georgia" w:cs="Arial"/>
          <w:color w:val="000000"/>
          <w:sz w:val="28"/>
          <w:szCs w:val="14"/>
        </w:rPr>
        <w:t>”</w:t>
      </w:r>
    </w:p>
    <w:p w14:paraId="3F2CF63D" w14:textId="77777777" w:rsidR="004A0DF6" w:rsidRPr="00A17D62" w:rsidRDefault="004A0DF6" w:rsidP="004A0DF6">
      <w:pPr>
        <w:pStyle w:val="p1"/>
        <w:rPr>
          <w:rFonts w:ascii="Georgia" w:hAnsi="Georgia"/>
          <w:sz w:val="28"/>
        </w:rPr>
      </w:pPr>
    </w:p>
    <w:p w14:paraId="4D4C8AB9" w14:textId="0C72AE4E" w:rsidR="00AD3E0B" w:rsidRPr="003339BF" w:rsidRDefault="007C0662" w:rsidP="007C0662">
      <w:pPr>
        <w:spacing w:before="100" w:beforeAutospacing="1" w:after="180"/>
        <w:rPr>
          <w:rFonts w:ascii="Georgia" w:hAnsi="Georgia" w:cs="Arial"/>
          <w:b/>
          <w:bCs/>
          <w:color w:val="000000"/>
          <w:sz w:val="28"/>
          <w:szCs w:val="27"/>
        </w:rPr>
      </w:pPr>
      <w:r>
        <w:rPr>
          <w:rFonts w:ascii="Georgia" w:hAnsi="Georgia" w:cs="Arial"/>
          <w:b/>
          <w:bCs/>
          <w:color w:val="000000"/>
          <w:sz w:val="28"/>
          <w:szCs w:val="27"/>
        </w:rPr>
        <w:t xml:space="preserve">• </w:t>
      </w:r>
      <w:r w:rsidR="004A0DF6" w:rsidRPr="003339BF">
        <w:rPr>
          <w:rFonts w:ascii="Georgia" w:hAnsi="Georgia" w:cs="Arial"/>
          <w:b/>
          <w:bCs/>
          <w:color w:val="000000"/>
          <w:sz w:val="28"/>
          <w:szCs w:val="27"/>
        </w:rPr>
        <w:t>Increase algal blooms.</w:t>
      </w:r>
    </w:p>
    <w:p w14:paraId="6E169DA0" w14:textId="67B72C74" w:rsidR="004A0DF6" w:rsidRPr="003339BF" w:rsidRDefault="004A0DF6" w:rsidP="004A0DF6">
      <w:pPr>
        <w:autoSpaceDE w:val="0"/>
        <w:autoSpaceDN w:val="0"/>
        <w:adjustRightInd w:val="0"/>
        <w:ind w:firstLine="360"/>
        <w:rPr>
          <w:rFonts w:ascii="Georgia" w:eastAsiaTheme="minorEastAsia" w:hAnsi="Georgia" w:cs="Helvetica Neue"/>
          <w:color w:val="13009B"/>
          <w:sz w:val="28"/>
          <w:szCs w:val="32"/>
        </w:rPr>
      </w:pPr>
      <w:r w:rsidRPr="003339BF">
        <w:rPr>
          <w:rFonts w:ascii="Georgia" w:eastAsiaTheme="minorEastAsia" w:hAnsi="Georgia" w:cs="Helvetica Neue"/>
          <w:color w:val="0A0A0A"/>
          <w:sz w:val="28"/>
          <w:szCs w:val="32"/>
        </w:rPr>
        <w:t xml:space="preserve">In February 1986, cleanup workers at the crippled Three Mile Island Unit 2 reactor in Londonderry Township, PA, discovered a self-sustaining bloom of one-celled organisms, including </w:t>
      </w:r>
      <w:r w:rsidRPr="003339BF">
        <w:rPr>
          <w:rFonts w:ascii="Georgia" w:eastAsiaTheme="minorEastAsia" w:hAnsi="Georgia" w:cs="Helvetica Neue"/>
          <w:color w:val="011628"/>
          <w:sz w:val="28"/>
          <w:szCs w:val="32"/>
        </w:rPr>
        <w:t>algae, bacteria, and fungi</w:t>
      </w:r>
      <w:r w:rsidRPr="003339BF">
        <w:rPr>
          <w:rFonts w:ascii="Georgia" w:eastAsiaTheme="minorEastAsia" w:hAnsi="Georgia" w:cs="Helvetica Neue"/>
          <w:color w:val="0A0A0A"/>
          <w:sz w:val="28"/>
          <w:szCs w:val="32"/>
        </w:rPr>
        <w:t>. Thriving in the warm, illuminated, and radioactive water of the reactor, the organisms quickly created an unexpected crisis by clouding the water and reducing visibility to just a few inches, which halted the removal of damaged nuclear fuel. </w:t>
      </w:r>
      <w:r w:rsidRPr="003339BF">
        <w:rPr>
          <w:rFonts w:ascii="Georgia" w:eastAsiaTheme="minorEastAsia" w:hAnsi="Georgia" w:cs="Helvetica Neue"/>
          <w:color w:val="000000"/>
          <w:sz w:val="28"/>
          <w:szCs w:val="22"/>
        </w:rPr>
        <w:t xml:space="preserve"> </w:t>
      </w:r>
    </w:p>
    <w:p w14:paraId="74A9F444" w14:textId="77777777" w:rsidR="004A0DF6" w:rsidRPr="003339BF" w:rsidRDefault="004A0DF6" w:rsidP="004A0DF6">
      <w:pPr>
        <w:spacing w:before="100" w:beforeAutospacing="1" w:after="180"/>
        <w:ind w:firstLine="360"/>
        <w:rPr>
          <w:rFonts w:ascii="Georgia" w:hAnsi="Georgia" w:cs="Arial"/>
          <w:b/>
          <w:bCs/>
          <w:color w:val="000000"/>
          <w:sz w:val="28"/>
          <w:szCs w:val="27"/>
        </w:rPr>
      </w:pPr>
      <w:r w:rsidRPr="003339BF">
        <w:rPr>
          <w:rFonts w:ascii="Georgia" w:eastAsiaTheme="minorEastAsia" w:hAnsi="Georgia" w:cs="Helvetica Neue"/>
          <w:color w:val="0A0A0A"/>
          <w:sz w:val="28"/>
          <w:szCs w:val="32"/>
        </w:rPr>
        <w:t>To eliminate the organic cloud, plant operators deployed swimming pool filters, pumps, and millions of gallons of hydrogen peroxide to destroy the organisms, successfully resuming the defueling process by mid-May. </w:t>
      </w:r>
    </w:p>
    <w:p w14:paraId="370CB92F" w14:textId="77777777" w:rsidR="004A0DF6" w:rsidRPr="003339BF" w:rsidRDefault="004A0DF6" w:rsidP="004A0DF6">
      <w:pPr>
        <w:pStyle w:val="ListParagraph"/>
        <w:ind w:left="360"/>
        <w:rPr>
          <w:rFonts w:ascii="Georgia" w:hAnsi="Georgia"/>
          <w:color w:val="000000"/>
          <w:sz w:val="28"/>
          <w:szCs w:val="21"/>
        </w:rPr>
      </w:pPr>
      <w:r w:rsidRPr="003339BF">
        <w:rPr>
          <w:rFonts w:ascii="Georgia" w:hAnsi="Georgia"/>
          <w:color w:val="000000"/>
          <w:sz w:val="28"/>
          <w:szCs w:val="21"/>
        </w:rPr>
        <w:t>Three out of every four gallons of withdrawn evaporate water (consumptive use</w:t>
      </w:r>
    </w:p>
    <w:p w14:paraId="7E2909E0" w14:textId="77777777" w:rsidR="004A0DF6" w:rsidRPr="003339BF" w:rsidRDefault="004A0DF6" w:rsidP="004A0DF6">
      <w:pPr>
        <w:rPr>
          <w:rFonts w:ascii="Georgia" w:hAnsi="Georgia"/>
          <w:color w:val="000000"/>
          <w:sz w:val="28"/>
          <w:szCs w:val="21"/>
        </w:rPr>
      </w:pPr>
      <w:r w:rsidRPr="003339BF">
        <w:rPr>
          <w:rFonts w:ascii="Georgia" w:hAnsi="Georgia"/>
          <w:color w:val="000000"/>
          <w:sz w:val="28"/>
          <w:szCs w:val="21"/>
        </w:rPr>
        <w:t>water) that will be initially drawn from the Susquehanna River will be returned to the</w:t>
      </w:r>
    </w:p>
    <w:p w14:paraId="076CD35C" w14:textId="77777777" w:rsidR="004A0DF6" w:rsidRPr="003339BF" w:rsidRDefault="004A0DF6" w:rsidP="004A0DF6">
      <w:pPr>
        <w:rPr>
          <w:rFonts w:ascii="Georgia" w:hAnsi="Georgia"/>
          <w:color w:val="000000"/>
          <w:sz w:val="28"/>
          <w:szCs w:val="21"/>
        </w:rPr>
      </w:pPr>
      <w:r w:rsidRPr="003339BF">
        <w:rPr>
          <w:rFonts w:ascii="Georgia" w:hAnsi="Georgia"/>
          <w:color w:val="000000"/>
          <w:sz w:val="28"/>
          <w:szCs w:val="21"/>
        </w:rPr>
        <w:t>river as blow down with four times more concentration of pollutants and minerals than</w:t>
      </w:r>
    </w:p>
    <w:p w14:paraId="74F522FF" w14:textId="5190C256" w:rsidR="004A0DF6" w:rsidRPr="003339BF" w:rsidRDefault="004A0DF6" w:rsidP="004A0DF6">
      <w:pPr>
        <w:rPr>
          <w:rFonts w:ascii="Georgia" w:hAnsi="Georgia"/>
          <w:color w:val="000000"/>
          <w:sz w:val="28"/>
          <w:szCs w:val="21"/>
        </w:rPr>
      </w:pPr>
      <w:r w:rsidRPr="003339BF">
        <w:rPr>
          <w:rFonts w:ascii="Georgia" w:hAnsi="Georgia"/>
          <w:color w:val="000000"/>
          <w:sz w:val="28"/>
          <w:szCs w:val="21"/>
        </w:rPr>
        <w:t>when that water was withdrawn. In addition to concentrating contaminants and minerals that already existed in the river, the blow down contains biocides and algaecides used within the cooling towers to prevent them from becoming clogged with mold and mildew. Along with chemical contamination and highly concentrated minerals, the dirty blowdown water will be approximately 20 degrees hotter than the river water to which it is being returned.” (</w:t>
      </w:r>
      <w:r w:rsidR="00F50B86">
        <w:rPr>
          <w:rFonts w:ascii="Georgia" w:hAnsi="Georgia"/>
          <w:color w:val="000000"/>
          <w:sz w:val="28"/>
          <w:szCs w:val="21"/>
        </w:rPr>
        <w:t>12</w:t>
      </w:r>
      <w:r w:rsidRPr="003339BF">
        <w:rPr>
          <w:rFonts w:ascii="Georgia" w:hAnsi="Georgia"/>
          <w:color w:val="000000"/>
          <w:sz w:val="28"/>
          <w:szCs w:val="21"/>
        </w:rPr>
        <w:t>)</w:t>
      </w:r>
    </w:p>
    <w:p w14:paraId="7B4C81C6" w14:textId="0C9650FC" w:rsidR="004A0DF6" w:rsidRPr="003339BF" w:rsidRDefault="004A0DF6" w:rsidP="008B04A0">
      <w:pPr>
        <w:pStyle w:val="ListParagraph"/>
        <w:ind w:left="360"/>
        <w:rPr>
          <w:rFonts w:ascii="Georgia" w:hAnsi="Georgia"/>
          <w:color w:val="000000"/>
          <w:sz w:val="28"/>
          <w:szCs w:val="21"/>
        </w:rPr>
      </w:pPr>
    </w:p>
    <w:p w14:paraId="5C276367" w14:textId="77777777" w:rsidR="004A0DF6" w:rsidRPr="00AD3D58" w:rsidRDefault="004A0DF6" w:rsidP="004A0DF6">
      <w:pPr>
        <w:numPr>
          <w:ilvl w:val="0"/>
          <w:numId w:val="11"/>
        </w:numPr>
        <w:spacing w:before="100" w:beforeAutospacing="1" w:after="180"/>
        <w:rPr>
          <w:rFonts w:ascii="Georgia Bold" w:hAnsi="Georgia Bold" w:cs="Arial"/>
          <w:b/>
          <w:bCs/>
          <w:color w:val="000000"/>
          <w:sz w:val="28"/>
          <w:szCs w:val="27"/>
        </w:rPr>
      </w:pPr>
      <w:r w:rsidRPr="00AD3D58">
        <w:rPr>
          <w:rFonts w:ascii="Georgia Bold" w:hAnsi="Georgia Bold" w:cs="Arial"/>
          <w:b/>
          <w:bCs/>
          <w:color w:val="000000"/>
          <w:sz w:val="28"/>
          <w:szCs w:val="27"/>
        </w:rPr>
        <w:t>Reduce dissolved oxygen levels.</w:t>
      </w:r>
    </w:p>
    <w:p w14:paraId="21CF90FF" w14:textId="0A39DAE3" w:rsidR="00F50B86" w:rsidRPr="008B54E9" w:rsidRDefault="00F50B86" w:rsidP="00F50B86">
      <w:pPr>
        <w:ind w:firstLine="360"/>
        <w:rPr>
          <w:rFonts w:ascii="Georgia" w:hAnsi="Georgia"/>
          <w:color w:val="000000"/>
          <w:sz w:val="28"/>
          <w:szCs w:val="21"/>
        </w:rPr>
      </w:pPr>
      <w:r>
        <w:rPr>
          <w:rFonts w:ascii="Georgia" w:hAnsi="Georgia"/>
          <w:color w:val="000000"/>
          <w:sz w:val="28"/>
          <w:szCs w:val="21"/>
        </w:rPr>
        <w:t>T</w:t>
      </w:r>
      <w:r w:rsidRPr="008B54E9">
        <w:rPr>
          <w:rFonts w:ascii="Georgia" w:hAnsi="Georgia"/>
          <w:color w:val="000000"/>
          <w:sz w:val="28"/>
          <w:szCs w:val="21"/>
        </w:rPr>
        <w:t>he Lower Susquehanna River is impacted by abnormal weather conditions</w:t>
      </w:r>
      <w:r>
        <w:rPr>
          <w:rFonts w:ascii="Georgia" w:hAnsi="Georgia"/>
          <w:color w:val="000000"/>
          <w:sz w:val="28"/>
          <w:szCs w:val="21"/>
        </w:rPr>
        <w:t>.</w:t>
      </w:r>
    </w:p>
    <w:p w14:paraId="32FA5E14" w14:textId="77777777" w:rsidR="00F50B86" w:rsidRPr="00F06B66" w:rsidRDefault="00F50B86" w:rsidP="00F50B86">
      <w:pPr>
        <w:rPr>
          <w:rFonts w:ascii="Georgia" w:hAnsi="Georgia"/>
          <w:color w:val="000000"/>
          <w:sz w:val="28"/>
          <w:szCs w:val="21"/>
        </w:rPr>
      </w:pPr>
      <w:r>
        <w:rPr>
          <w:rFonts w:ascii="Georgia" w:hAnsi="Georgia"/>
          <w:color w:val="000000"/>
          <w:sz w:val="28"/>
          <w:szCs w:val="21"/>
        </w:rPr>
        <w:t>M</w:t>
      </w:r>
      <w:r w:rsidRPr="00F06B66">
        <w:rPr>
          <w:rFonts w:ascii="Georgia" w:hAnsi="Georgia"/>
          <w:color w:val="000000"/>
          <w:sz w:val="28"/>
          <w:szCs w:val="21"/>
        </w:rPr>
        <w:t>aintaining the minimum dissolved oxygen requirement is also challeng</w:t>
      </w:r>
      <w:r>
        <w:rPr>
          <w:rFonts w:ascii="Georgia" w:hAnsi="Georgia"/>
          <w:color w:val="000000"/>
          <w:sz w:val="28"/>
          <w:szCs w:val="21"/>
        </w:rPr>
        <w:t>ed by</w:t>
      </w:r>
    </w:p>
    <w:p w14:paraId="49F7FE21" w14:textId="77777777" w:rsidR="00F50B86" w:rsidRPr="002139D4" w:rsidRDefault="00F50B86" w:rsidP="00F50B86">
      <w:pPr>
        <w:rPr>
          <w:rFonts w:ascii="Georgia" w:hAnsi="Georgia"/>
          <w:color w:val="000000"/>
          <w:sz w:val="28"/>
          <w:szCs w:val="21"/>
        </w:rPr>
      </w:pPr>
      <w:r w:rsidRPr="008B54E9">
        <w:rPr>
          <w:rFonts w:ascii="Georgia" w:hAnsi="Georgia"/>
          <w:color w:val="000000"/>
          <w:sz w:val="28"/>
          <w:szCs w:val="21"/>
        </w:rPr>
        <w:t>high ambient and water temperatures and low flow</w:t>
      </w:r>
      <w:r>
        <w:rPr>
          <w:rFonts w:ascii="Georgia" w:hAnsi="Georgia"/>
          <w:color w:val="000000"/>
          <w:sz w:val="28"/>
          <w:szCs w:val="21"/>
        </w:rPr>
        <w:t>.</w:t>
      </w:r>
    </w:p>
    <w:p w14:paraId="41AE61A9" w14:textId="2A59EFBD" w:rsidR="008B04A0" w:rsidRPr="00F50B86" w:rsidRDefault="00F50B86" w:rsidP="00F50B86">
      <w:pPr>
        <w:pStyle w:val="p1"/>
        <w:rPr>
          <w:rFonts w:ascii="Georgia" w:hAnsi="Georgia"/>
          <w:sz w:val="28"/>
          <w:szCs w:val="15"/>
        </w:rPr>
      </w:pPr>
      <w:r>
        <w:rPr>
          <w:rFonts w:ascii="Georgia" w:hAnsi="Georgia"/>
          <w:sz w:val="28"/>
          <w:szCs w:val="15"/>
        </w:rPr>
        <w:t xml:space="preserve"> </w:t>
      </w:r>
    </w:p>
    <w:p w14:paraId="7064A053" w14:textId="77777777" w:rsidR="008B04A0" w:rsidRPr="008B04A0" w:rsidRDefault="008B04A0" w:rsidP="003C03D4">
      <w:pPr>
        <w:ind w:firstLine="720"/>
        <w:rPr>
          <w:rFonts w:ascii="Georgia" w:hAnsi="Georgia"/>
          <w:color w:val="000000"/>
          <w:sz w:val="28"/>
          <w:szCs w:val="21"/>
        </w:rPr>
      </w:pPr>
      <w:r w:rsidRPr="008B04A0">
        <w:rPr>
          <w:rFonts w:ascii="Georgia" w:hAnsi="Georgia"/>
          <w:color w:val="000000"/>
          <w:sz w:val="28"/>
          <w:szCs w:val="21"/>
        </w:rPr>
        <w:t>The Lower Susquehanna River is impacted by abnormal weather conditions.</w:t>
      </w:r>
    </w:p>
    <w:p w14:paraId="58F9B620" w14:textId="77777777" w:rsidR="007C0662" w:rsidRDefault="008B04A0" w:rsidP="004A0DF6">
      <w:pPr>
        <w:rPr>
          <w:rFonts w:ascii="Georgia" w:hAnsi="Georgia"/>
          <w:color w:val="000000"/>
          <w:sz w:val="28"/>
          <w:szCs w:val="21"/>
        </w:rPr>
      </w:pPr>
      <w:r w:rsidRPr="008B04A0">
        <w:rPr>
          <w:rFonts w:ascii="Georgia" w:hAnsi="Georgia"/>
          <w:color w:val="000000"/>
          <w:sz w:val="28"/>
          <w:szCs w:val="21"/>
        </w:rPr>
        <w:t xml:space="preserve">“…periods of drought or extended periods of low flow can adversely affect the ability </w:t>
      </w:r>
    </w:p>
    <w:p w14:paraId="52A793D3" w14:textId="678CB75D" w:rsidR="007C0662" w:rsidRDefault="008B04A0" w:rsidP="004A0DF6">
      <w:pPr>
        <w:rPr>
          <w:rFonts w:ascii="Georgia" w:hAnsi="Georgia"/>
          <w:color w:val="000000"/>
          <w:sz w:val="28"/>
          <w:szCs w:val="21"/>
        </w:rPr>
      </w:pPr>
      <w:r w:rsidRPr="008B04A0">
        <w:rPr>
          <w:rFonts w:ascii="Georgia" w:hAnsi="Georgia"/>
          <w:color w:val="000000"/>
          <w:sz w:val="28"/>
          <w:szCs w:val="21"/>
        </w:rPr>
        <w:t>of the</w:t>
      </w:r>
      <w:r w:rsidR="003C03D4">
        <w:rPr>
          <w:rFonts w:ascii="Georgia" w:hAnsi="Georgia"/>
          <w:color w:val="000000"/>
          <w:sz w:val="28"/>
          <w:szCs w:val="21"/>
        </w:rPr>
        <w:t xml:space="preserve"> </w:t>
      </w:r>
      <w:r w:rsidRPr="008B04A0">
        <w:rPr>
          <w:rFonts w:ascii="Georgia" w:hAnsi="Georgia"/>
          <w:color w:val="000000"/>
          <w:sz w:val="28"/>
          <w:szCs w:val="21"/>
        </w:rPr>
        <w:t>dam to meet minimum flow and summertime pond level minimums. In addition, due to</w:t>
      </w:r>
      <w:r w:rsidR="003C03D4">
        <w:rPr>
          <w:rFonts w:ascii="Georgia" w:hAnsi="Georgia"/>
          <w:color w:val="000000"/>
          <w:sz w:val="28"/>
          <w:szCs w:val="21"/>
        </w:rPr>
        <w:t xml:space="preserve"> </w:t>
      </w:r>
      <w:r w:rsidRPr="008B04A0">
        <w:rPr>
          <w:rFonts w:ascii="Georgia" w:hAnsi="Georgia"/>
          <w:color w:val="000000"/>
          <w:sz w:val="28"/>
          <w:szCs w:val="21"/>
        </w:rPr>
        <w:t>high ambient and water temperatures and low flow, maintaining the minimum dissolved</w:t>
      </w:r>
      <w:r w:rsidR="003C03D4">
        <w:rPr>
          <w:rFonts w:ascii="Georgia" w:hAnsi="Georgia"/>
          <w:color w:val="000000"/>
          <w:sz w:val="28"/>
          <w:szCs w:val="21"/>
        </w:rPr>
        <w:t xml:space="preserve"> </w:t>
      </w:r>
      <w:r w:rsidRPr="008B04A0">
        <w:rPr>
          <w:rFonts w:ascii="Georgia" w:hAnsi="Georgia"/>
          <w:color w:val="000000"/>
          <w:sz w:val="28"/>
          <w:szCs w:val="21"/>
        </w:rPr>
        <w:t>oxygen requirement is also challengin</w:t>
      </w:r>
      <w:r w:rsidR="003C03D4">
        <w:rPr>
          <w:rFonts w:ascii="Georgia" w:hAnsi="Georgia"/>
          <w:color w:val="000000"/>
          <w:sz w:val="28"/>
          <w:szCs w:val="21"/>
        </w:rPr>
        <w:t>g.” (</w:t>
      </w:r>
      <w:r w:rsidR="00F50B86">
        <w:rPr>
          <w:rFonts w:ascii="Georgia" w:hAnsi="Georgia"/>
          <w:color w:val="000000"/>
          <w:sz w:val="28"/>
          <w:szCs w:val="21"/>
        </w:rPr>
        <w:t>13</w:t>
      </w:r>
      <w:r w:rsidR="003C03D4">
        <w:rPr>
          <w:rFonts w:ascii="Georgia" w:hAnsi="Georgia"/>
          <w:color w:val="000000"/>
          <w:sz w:val="28"/>
          <w:szCs w:val="21"/>
        </w:rPr>
        <w:t>)</w:t>
      </w:r>
    </w:p>
    <w:p w14:paraId="0D217FAF" w14:textId="77777777" w:rsidR="007C0662" w:rsidRDefault="007C0662" w:rsidP="007C0662">
      <w:pPr>
        <w:rPr>
          <w:rFonts w:ascii="Georgia" w:hAnsi="Georgia"/>
          <w:color w:val="1A1A1A"/>
          <w:sz w:val="28"/>
          <w:szCs w:val="21"/>
        </w:rPr>
      </w:pPr>
      <w:r>
        <w:rPr>
          <w:rFonts w:ascii="Georgia" w:hAnsi="Georgia"/>
          <w:color w:val="1A1A1A"/>
          <w:sz w:val="28"/>
          <w:szCs w:val="21"/>
        </w:rPr>
        <w:t>_____</w:t>
      </w:r>
    </w:p>
    <w:p w14:paraId="3F39D33D" w14:textId="2D1ADD45" w:rsidR="007C0662" w:rsidRPr="003C03D4" w:rsidRDefault="00F50B86" w:rsidP="007C0662">
      <w:pPr>
        <w:rPr>
          <w:rFonts w:ascii="Georgia" w:hAnsi="Georgia"/>
          <w:color w:val="000000"/>
          <w:sz w:val="28"/>
          <w:szCs w:val="21"/>
        </w:rPr>
      </w:pPr>
      <w:r>
        <w:rPr>
          <w:rFonts w:ascii="Georgia" w:hAnsi="Georgia"/>
          <w:color w:val="000000"/>
          <w:sz w:val="28"/>
          <w:szCs w:val="21"/>
        </w:rPr>
        <w:t>12</w:t>
      </w:r>
      <w:r w:rsidR="007C0662">
        <w:rPr>
          <w:rFonts w:ascii="Georgia" w:hAnsi="Georgia"/>
          <w:color w:val="000000"/>
          <w:sz w:val="28"/>
          <w:szCs w:val="21"/>
        </w:rPr>
        <w:tab/>
      </w:r>
      <w:r w:rsidR="007C0662" w:rsidRPr="003C03D4">
        <w:rPr>
          <w:rFonts w:ascii="Georgia" w:hAnsi="Georgia"/>
          <w:color w:val="000000"/>
          <w:sz w:val="28"/>
          <w:szCs w:val="21"/>
        </w:rPr>
        <w:t>Expert Witness Report of Arnold Gundersen, Re: Bell Bend Nuclear Power Plant</w:t>
      </w:r>
    </w:p>
    <w:p w14:paraId="2869ABAB" w14:textId="77777777" w:rsidR="007C0662" w:rsidRPr="003C03D4" w:rsidRDefault="007C0662" w:rsidP="007C0662">
      <w:pPr>
        <w:rPr>
          <w:rFonts w:ascii="Georgia" w:hAnsi="Georgia"/>
          <w:color w:val="000000"/>
          <w:sz w:val="28"/>
          <w:szCs w:val="21"/>
        </w:rPr>
      </w:pPr>
      <w:r w:rsidRPr="003C03D4">
        <w:rPr>
          <w:rFonts w:ascii="Georgia" w:hAnsi="Georgia"/>
          <w:color w:val="000000"/>
          <w:sz w:val="28"/>
          <w:szCs w:val="21"/>
        </w:rPr>
        <w:t>Application for Groundwater Withdrawal Application for Consumptive Use, BNP-2009-073, Susquehanna River Basin Commission, January 5, 2010.</w:t>
      </w:r>
    </w:p>
    <w:p w14:paraId="78EB9729" w14:textId="77777777" w:rsidR="007C0662" w:rsidRPr="003C03D4" w:rsidRDefault="007C0662" w:rsidP="007C0662">
      <w:pPr>
        <w:rPr>
          <w:rFonts w:ascii="Georgia" w:hAnsi="Georgia"/>
          <w:color w:val="000000"/>
          <w:sz w:val="28"/>
          <w:szCs w:val="18"/>
        </w:rPr>
      </w:pPr>
    </w:p>
    <w:p w14:paraId="0DE1E38B" w14:textId="4EDB5F99" w:rsidR="007C0662" w:rsidRPr="00F50B86" w:rsidRDefault="00F50B86" w:rsidP="007C0662">
      <w:pPr>
        <w:rPr>
          <w:rFonts w:ascii="Georgia" w:hAnsi="Georgia"/>
          <w:color w:val="000000"/>
          <w:sz w:val="28"/>
          <w:szCs w:val="21"/>
        </w:rPr>
      </w:pPr>
      <w:r>
        <w:rPr>
          <w:rFonts w:ascii="Georgia" w:hAnsi="Georgia"/>
          <w:color w:val="000000"/>
          <w:sz w:val="28"/>
          <w:szCs w:val="21"/>
        </w:rPr>
        <w:t>13</w:t>
      </w:r>
      <w:r w:rsidR="007C0662">
        <w:rPr>
          <w:rFonts w:ascii="Georgia" w:hAnsi="Georgia"/>
          <w:color w:val="000000"/>
          <w:sz w:val="28"/>
          <w:szCs w:val="21"/>
        </w:rPr>
        <w:tab/>
      </w:r>
      <w:r w:rsidR="007C0662" w:rsidRPr="008B04A0">
        <w:rPr>
          <w:rFonts w:ascii="Georgia" w:hAnsi="Georgia"/>
          <w:color w:val="000000"/>
          <w:sz w:val="28"/>
          <w:szCs w:val="21"/>
        </w:rPr>
        <w:t>“Conowingo Pond Management Plan,” Publication No. 242, June 2006, p. 71.</w:t>
      </w:r>
    </w:p>
    <w:p w14:paraId="03548E31" w14:textId="025FFFC8" w:rsidR="008B04A0" w:rsidRPr="008B04A0" w:rsidRDefault="008B04A0" w:rsidP="007C0662">
      <w:pPr>
        <w:ind w:firstLine="720"/>
        <w:rPr>
          <w:rFonts w:ascii="Georgia" w:hAnsi="Georgia"/>
          <w:color w:val="000000"/>
          <w:sz w:val="28"/>
          <w:szCs w:val="21"/>
        </w:rPr>
      </w:pPr>
      <w:r w:rsidRPr="008B04A0">
        <w:rPr>
          <w:rFonts w:ascii="Georgia" w:hAnsi="Georgia"/>
          <w:color w:val="000000"/>
          <w:sz w:val="28"/>
          <w:szCs w:val="21"/>
        </w:rPr>
        <w:lastRenderedPageBreak/>
        <w:t>The Blowdown System is provided to control the dissolved solids concentration in</w:t>
      </w:r>
      <w:r w:rsidR="003C03D4">
        <w:rPr>
          <w:rFonts w:ascii="Georgia" w:hAnsi="Georgia"/>
          <w:color w:val="000000"/>
          <w:sz w:val="28"/>
          <w:szCs w:val="21"/>
        </w:rPr>
        <w:t xml:space="preserve"> </w:t>
      </w:r>
      <w:r w:rsidRPr="008B04A0">
        <w:rPr>
          <w:rFonts w:ascii="Georgia" w:hAnsi="Georgia"/>
          <w:color w:val="000000"/>
          <w:sz w:val="28"/>
          <w:szCs w:val="21"/>
        </w:rPr>
        <w:t>the circulating water. Approximately 0.5 to 1.2 percent of the total circulating water is let</w:t>
      </w:r>
      <w:r w:rsidR="003C03D4">
        <w:rPr>
          <w:rFonts w:ascii="Georgia" w:hAnsi="Georgia"/>
          <w:color w:val="000000"/>
          <w:sz w:val="28"/>
          <w:szCs w:val="21"/>
        </w:rPr>
        <w:t xml:space="preserve"> </w:t>
      </w:r>
      <w:r w:rsidRPr="008B04A0">
        <w:rPr>
          <w:rFonts w:ascii="Georgia" w:hAnsi="Georgia"/>
          <w:color w:val="000000"/>
          <w:sz w:val="28"/>
          <w:szCs w:val="21"/>
        </w:rPr>
        <w:t>off continually as blowdown to control the solids build-up and to minimize scale</w:t>
      </w:r>
    </w:p>
    <w:p w14:paraId="526455ED" w14:textId="0B0A1392" w:rsidR="008B04A0" w:rsidRPr="008B04A0" w:rsidRDefault="008B04A0" w:rsidP="008B04A0">
      <w:pPr>
        <w:rPr>
          <w:rFonts w:ascii="Georgia" w:hAnsi="Georgia"/>
          <w:color w:val="000000"/>
          <w:sz w:val="28"/>
          <w:szCs w:val="21"/>
        </w:rPr>
      </w:pPr>
      <w:r w:rsidRPr="008B04A0">
        <w:rPr>
          <w:rFonts w:ascii="Georgia" w:hAnsi="Georgia"/>
          <w:color w:val="000000"/>
          <w:sz w:val="28"/>
          <w:szCs w:val="21"/>
        </w:rPr>
        <w:t>formation in the system. Solids concentrations in the circulating cooling tower water are</w:t>
      </w:r>
      <w:r w:rsidR="003C03D4">
        <w:rPr>
          <w:rFonts w:ascii="Georgia" w:hAnsi="Georgia"/>
          <w:color w:val="000000"/>
          <w:sz w:val="28"/>
          <w:szCs w:val="21"/>
        </w:rPr>
        <w:t xml:space="preserve"> </w:t>
      </w:r>
      <w:r w:rsidRPr="008B04A0">
        <w:rPr>
          <w:rFonts w:ascii="Georgia" w:hAnsi="Georgia"/>
          <w:color w:val="000000"/>
          <w:sz w:val="28"/>
          <w:szCs w:val="21"/>
        </w:rPr>
        <w:t>maintained between two and five times the river concentrations. Blowdown is measured</w:t>
      </w:r>
      <w:r w:rsidR="003C03D4">
        <w:rPr>
          <w:rFonts w:ascii="Georgia" w:hAnsi="Georgia"/>
          <w:color w:val="000000"/>
          <w:sz w:val="28"/>
          <w:szCs w:val="21"/>
        </w:rPr>
        <w:t xml:space="preserve"> </w:t>
      </w:r>
      <w:r w:rsidRPr="008B04A0">
        <w:rPr>
          <w:rFonts w:ascii="Georgia" w:hAnsi="Georgia"/>
          <w:color w:val="000000"/>
          <w:sz w:val="28"/>
          <w:szCs w:val="21"/>
        </w:rPr>
        <w:t>in the flow and radiation monitor box</w:t>
      </w:r>
      <w:r w:rsidR="00F50B86">
        <w:rPr>
          <w:rFonts w:ascii="Georgia" w:hAnsi="Georgia"/>
          <w:color w:val="000000"/>
          <w:sz w:val="28"/>
          <w:szCs w:val="21"/>
        </w:rPr>
        <w:t xml:space="preserve"> </w:t>
      </w:r>
      <w:r w:rsidRPr="008B04A0">
        <w:rPr>
          <w:rFonts w:ascii="Georgia" w:hAnsi="Georgia"/>
          <w:color w:val="000000"/>
          <w:sz w:val="28"/>
          <w:szCs w:val="21"/>
        </w:rPr>
        <w:t>and discharged to the Susquehanna River. Based</w:t>
      </w:r>
      <w:r w:rsidR="003C03D4">
        <w:rPr>
          <w:rFonts w:ascii="Georgia" w:hAnsi="Georgia"/>
          <w:color w:val="000000"/>
          <w:sz w:val="28"/>
          <w:szCs w:val="21"/>
        </w:rPr>
        <w:t xml:space="preserve"> </w:t>
      </w:r>
      <w:r w:rsidRPr="008B04A0">
        <w:rPr>
          <w:rFonts w:ascii="Georgia" w:hAnsi="Georgia"/>
          <w:color w:val="000000"/>
          <w:sz w:val="28"/>
          <w:szCs w:val="21"/>
        </w:rPr>
        <w:t>on flow records from January 2010 to December 2013, the average and maximum</w:t>
      </w:r>
      <w:r w:rsidR="003C03D4">
        <w:rPr>
          <w:rFonts w:ascii="Georgia" w:hAnsi="Georgia"/>
          <w:color w:val="000000"/>
          <w:sz w:val="28"/>
          <w:szCs w:val="21"/>
        </w:rPr>
        <w:t xml:space="preserve"> </w:t>
      </w:r>
      <w:r w:rsidRPr="008B04A0">
        <w:rPr>
          <w:rFonts w:ascii="Georgia" w:hAnsi="Georgia"/>
          <w:color w:val="000000"/>
          <w:sz w:val="28"/>
          <w:szCs w:val="21"/>
        </w:rPr>
        <w:t>discharge rates to the river are 13,132 GPM (18.9 MGD) and 32,014 GPM (46.1 MGD),</w:t>
      </w:r>
      <w:r w:rsidR="003C03D4">
        <w:rPr>
          <w:rFonts w:ascii="Georgia" w:hAnsi="Georgia"/>
          <w:color w:val="000000"/>
          <w:sz w:val="28"/>
          <w:szCs w:val="21"/>
        </w:rPr>
        <w:t xml:space="preserve"> </w:t>
      </w:r>
      <w:r w:rsidRPr="008B04A0">
        <w:rPr>
          <w:rFonts w:ascii="Georgia" w:hAnsi="Georgia"/>
          <w:color w:val="000000"/>
          <w:sz w:val="28"/>
          <w:szCs w:val="21"/>
        </w:rPr>
        <w:t>respectively.</w:t>
      </w:r>
    </w:p>
    <w:p w14:paraId="3E97E002" w14:textId="77777777" w:rsidR="004A0DF6" w:rsidRDefault="004A0DF6" w:rsidP="00477920">
      <w:pPr>
        <w:rPr>
          <w:rFonts w:ascii="Georgia" w:hAnsi="Georgia"/>
          <w:color w:val="000000"/>
          <w:sz w:val="28"/>
          <w:szCs w:val="18"/>
        </w:rPr>
      </w:pPr>
    </w:p>
    <w:p w14:paraId="2EB90A4F" w14:textId="4E550DCD" w:rsidR="008B04A0" w:rsidRPr="007C0662" w:rsidRDefault="001624AE" w:rsidP="007C0662">
      <w:pPr>
        <w:ind w:firstLine="720"/>
        <w:rPr>
          <w:rFonts w:ascii="Georgia" w:hAnsi="Georgia"/>
          <w:color w:val="141413"/>
          <w:sz w:val="28"/>
          <w:szCs w:val="18"/>
        </w:rPr>
      </w:pPr>
      <w:r>
        <w:rPr>
          <w:rFonts w:ascii="Georgia" w:hAnsi="Georgia"/>
          <w:color w:val="141413"/>
          <w:sz w:val="28"/>
          <w:szCs w:val="21"/>
        </w:rPr>
        <w:t xml:space="preserve">DEP is </w:t>
      </w:r>
      <w:r w:rsidR="00CE3207" w:rsidRPr="00CE3207">
        <w:rPr>
          <w:rFonts w:ascii="Georgia" w:hAnsi="Georgia"/>
          <w:color w:val="141413"/>
          <w:sz w:val="28"/>
          <w:szCs w:val="21"/>
        </w:rPr>
        <w:t>by this propos</w:t>
      </w:r>
      <w:r>
        <w:rPr>
          <w:rFonts w:ascii="Georgia" w:hAnsi="Georgia"/>
          <w:color w:val="141413"/>
          <w:sz w:val="28"/>
          <w:szCs w:val="21"/>
        </w:rPr>
        <w:t xml:space="preserve">ing </w:t>
      </w:r>
      <w:r w:rsidR="00CE3207" w:rsidRPr="00CE3207">
        <w:rPr>
          <w:rFonts w:ascii="Georgia" w:hAnsi="Georgia"/>
          <w:color w:val="141413"/>
          <w:sz w:val="28"/>
          <w:szCs w:val="21"/>
        </w:rPr>
        <w:t>to certify that the restart,</w:t>
      </w:r>
      <w:r w:rsidR="00CE3207">
        <w:rPr>
          <w:rFonts w:ascii="Georgia" w:hAnsi="Georgia"/>
          <w:color w:val="141413"/>
          <w:sz w:val="28"/>
          <w:szCs w:val="21"/>
        </w:rPr>
        <w:t xml:space="preserve"> </w:t>
      </w:r>
      <w:r w:rsidR="00CE3207" w:rsidRPr="00CE3207">
        <w:rPr>
          <w:rFonts w:ascii="Georgia" w:hAnsi="Georgia"/>
          <w:color w:val="141413"/>
          <w:sz w:val="28"/>
          <w:szCs w:val="21"/>
        </w:rPr>
        <w:t xml:space="preserve">operation and maintenance of the facility </w:t>
      </w:r>
      <w:proofErr w:type="gramStart"/>
      <w:r w:rsidR="00CE3207" w:rsidRPr="00CE3207">
        <w:rPr>
          <w:rFonts w:ascii="Georgia" w:hAnsi="Georgia"/>
          <w:color w:val="141413"/>
          <w:sz w:val="28"/>
          <w:szCs w:val="21"/>
        </w:rPr>
        <w:t>complies</w:t>
      </w:r>
      <w:proofErr w:type="gramEnd"/>
      <w:r w:rsidR="00CE3207" w:rsidRPr="00CE3207">
        <w:rPr>
          <w:rFonts w:ascii="Georgia" w:hAnsi="Georgia"/>
          <w:color w:val="141413"/>
          <w:sz w:val="28"/>
          <w:szCs w:val="21"/>
        </w:rPr>
        <w:t xml:space="preserve"> with</w:t>
      </w:r>
      <w:r w:rsidR="007C0662">
        <w:rPr>
          <w:rFonts w:ascii="Georgia" w:hAnsi="Georgia"/>
          <w:color w:val="141413"/>
          <w:sz w:val="28"/>
          <w:szCs w:val="21"/>
        </w:rPr>
        <w:t xml:space="preserve"> </w:t>
      </w:r>
      <w:r w:rsidR="00CE3207" w:rsidRPr="00CE3207">
        <w:rPr>
          <w:rFonts w:ascii="Georgia" w:hAnsi="Georgia"/>
          <w:color w:val="141413"/>
          <w:sz w:val="28"/>
          <w:szCs w:val="21"/>
        </w:rPr>
        <w:t xml:space="preserve">the applicable provisions of </w:t>
      </w:r>
      <w:r>
        <w:rPr>
          <w:rFonts w:ascii="Georgia" w:hAnsi="Georgia"/>
          <w:color w:val="141413"/>
          <w:sz w:val="28"/>
          <w:szCs w:val="21"/>
        </w:rPr>
        <w:t xml:space="preserve">Sections 301 </w:t>
      </w:r>
      <w:r w:rsidR="00CE3207" w:rsidRPr="00CE3207">
        <w:rPr>
          <w:rFonts w:ascii="Georgia" w:hAnsi="Georgia"/>
          <w:color w:val="141413"/>
          <w:sz w:val="28"/>
          <w:szCs w:val="21"/>
        </w:rPr>
        <w:t>—303, 306, 307and 316 of The Federal Clean Water Act (33 U.S.C.A.§§ 1311—1313, 1316, 1317 and 1326) and appropriate</w:t>
      </w:r>
      <w:r w:rsidR="007C0662">
        <w:rPr>
          <w:rFonts w:ascii="Georgia" w:hAnsi="Georgia"/>
          <w:color w:val="141413"/>
          <w:sz w:val="28"/>
          <w:szCs w:val="18"/>
        </w:rPr>
        <w:t xml:space="preserve"> </w:t>
      </w:r>
      <w:r w:rsidR="00CE3207" w:rsidRPr="00CE3207">
        <w:rPr>
          <w:rFonts w:ascii="Georgia" w:hAnsi="Georgia"/>
          <w:color w:val="141413"/>
          <w:sz w:val="28"/>
          <w:szCs w:val="21"/>
        </w:rPr>
        <w:t xml:space="preserve">requirements of State law. The Department further proposes to certify that the restart, operation and maintenance of the facility </w:t>
      </w:r>
      <w:proofErr w:type="gramStart"/>
      <w:r w:rsidR="00CE3207" w:rsidRPr="00CE3207">
        <w:rPr>
          <w:rFonts w:ascii="Georgia" w:hAnsi="Georgia"/>
          <w:color w:val="141413"/>
          <w:sz w:val="28"/>
          <w:szCs w:val="21"/>
        </w:rPr>
        <w:t>complies</w:t>
      </w:r>
      <w:proofErr w:type="gramEnd"/>
      <w:r w:rsidR="00CE3207" w:rsidRPr="00CE3207">
        <w:rPr>
          <w:rFonts w:ascii="Georgia" w:hAnsi="Georgia"/>
          <w:color w:val="141413"/>
          <w:sz w:val="28"/>
          <w:szCs w:val="21"/>
        </w:rPr>
        <w:t xml:space="preserve"> with applicable water</w:t>
      </w:r>
      <w:r w:rsidR="00CE3207">
        <w:rPr>
          <w:rFonts w:ascii="Georgia" w:hAnsi="Georgia"/>
          <w:color w:val="141413"/>
          <w:sz w:val="28"/>
          <w:szCs w:val="18"/>
        </w:rPr>
        <w:t xml:space="preserve"> </w:t>
      </w:r>
      <w:r w:rsidR="00CE3207" w:rsidRPr="00CE3207">
        <w:rPr>
          <w:rFonts w:ascii="Georgia" w:hAnsi="Georgia"/>
          <w:color w:val="141413"/>
          <w:sz w:val="28"/>
          <w:szCs w:val="21"/>
        </w:rPr>
        <w:t>quality standards in this Commonwealth</w:t>
      </w:r>
      <w:r w:rsidR="00F50B86">
        <w:rPr>
          <w:rFonts w:ascii="Georgia" w:hAnsi="Georgia"/>
          <w:color w:val="141413"/>
          <w:sz w:val="28"/>
          <w:szCs w:val="21"/>
        </w:rPr>
        <w:t xml:space="preserve">, </w:t>
      </w:r>
      <w:r w:rsidR="00CE3207" w:rsidRPr="00CE3207">
        <w:rPr>
          <w:rFonts w:ascii="Georgia" w:hAnsi="Georgia"/>
          <w:color w:val="141413"/>
          <w:sz w:val="28"/>
          <w:szCs w:val="21"/>
        </w:rPr>
        <w:t>and that the</w:t>
      </w:r>
      <w:r w:rsidR="00CE3207">
        <w:rPr>
          <w:rFonts w:ascii="Georgia" w:hAnsi="Georgia"/>
          <w:color w:val="141413"/>
          <w:sz w:val="28"/>
          <w:szCs w:val="18"/>
        </w:rPr>
        <w:t xml:space="preserve"> </w:t>
      </w:r>
      <w:r w:rsidR="00CE3207" w:rsidRPr="00CE3207">
        <w:rPr>
          <w:rFonts w:ascii="Georgia" w:hAnsi="Georgia"/>
          <w:color w:val="141413"/>
          <w:sz w:val="28"/>
          <w:szCs w:val="21"/>
        </w:rPr>
        <w:t>construction, operation and</w:t>
      </w:r>
      <w:r w:rsidR="00CE3207">
        <w:rPr>
          <w:rFonts w:ascii="Georgia" w:hAnsi="Georgia"/>
          <w:color w:val="141413"/>
          <w:sz w:val="28"/>
          <w:szCs w:val="21"/>
        </w:rPr>
        <w:t xml:space="preserve"> </w:t>
      </w:r>
      <w:r w:rsidR="00CE3207" w:rsidRPr="00CE3207">
        <w:rPr>
          <w:rFonts w:ascii="Georgia" w:hAnsi="Georgia"/>
          <w:color w:val="141413"/>
          <w:sz w:val="28"/>
          <w:szCs w:val="21"/>
        </w:rPr>
        <w:t>maintenance of the facility</w:t>
      </w:r>
      <w:r w:rsidR="00CE3207">
        <w:rPr>
          <w:rFonts w:ascii="Georgia" w:hAnsi="Georgia"/>
          <w:color w:val="141413"/>
          <w:sz w:val="28"/>
          <w:szCs w:val="18"/>
        </w:rPr>
        <w:t xml:space="preserve"> </w:t>
      </w:r>
      <w:proofErr w:type="gramStart"/>
      <w:r w:rsidR="00CE3207" w:rsidRPr="00CE3207">
        <w:rPr>
          <w:rFonts w:ascii="Georgia" w:hAnsi="Georgia"/>
          <w:color w:val="141413"/>
          <w:sz w:val="28"/>
          <w:szCs w:val="21"/>
        </w:rPr>
        <w:t>complies</w:t>
      </w:r>
      <w:proofErr w:type="gramEnd"/>
      <w:r w:rsidR="00CE3207" w:rsidRPr="00CE3207">
        <w:rPr>
          <w:rFonts w:ascii="Georgia" w:hAnsi="Georgia"/>
          <w:color w:val="141413"/>
          <w:sz w:val="28"/>
          <w:szCs w:val="21"/>
        </w:rPr>
        <w:t xml:space="preserve"> with water quality standards in this Commonwealth provided that the construction, operation and</w:t>
      </w:r>
      <w:r w:rsidR="00CE3207">
        <w:rPr>
          <w:rFonts w:ascii="Georgia" w:hAnsi="Georgia"/>
          <w:color w:val="141413"/>
          <w:sz w:val="28"/>
          <w:szCs w:val="18"/>
        </w:rPr>
        <w:t xml:space="preserve"> </w:t>
      </w:r>
      <w:r w:rsidR="00CE3207" w:rsidRPr="00CE3207">
        <w:rPr>
          <w:rFonts w:ascii="Georgia" w:hAnsi="Georgia"/>
          <w:color w:val="141413"/>
          <w:sz w:val="28"/>
          <w:szCs w:val="21"/>
        </w:rPr>
        <w:t xml:space="preserve">maintenance of the facility </w:t>
      </w:r>
      <w:proofErr w:type="gramStart"/>
      <w:r w:rsidR="00CE3207" w:rsidRPr="00CE3207">
        <w:rPr>
          <w:rFonts w:ascii="Georgia" w:hAnsi="Georgia"/>
          <w:color w:val="141413"/>
          <w:sz w:val="28"/>
          <w:szCs w:val="21"/>
        </w:rPr>
        <w:t>complies</w:t>
      </w:r>
      <w:proofErr w:type="gramEnd"/>
      <w:r w:rsidR="00CE3207" w:rsidRPr="00CE3207">
        <w:rPr>
          <w:rFonts w:ascii="Georgia" w:hAnsi="Georgia"/>
          <w:color w:val="141413"/>
          <w:sz w:val="28"/>
          <w:szCs w:val="21"/>
        </w:rPr>
        <w:t xml:space="preserve"> with the conditions</w:t>
      </w:r>
      <w:r w:rsidR="00CE3207">
        <w:rPr>
          <w:rFonts w:ascii="Georgia" w:hAnsi="Georgia"/>
          <w:color w:val="141413"/>
          <w:sz w:val="28"/>
          <w:szCs w:val="18"/>
        </w:rPr>
        <w:t xml:space="preserve"> </w:t>
      </w:r>
      <w:r w:rsidR="00CE3207" w:rsidRPr="00CE3207">
        <w:rPr>
          <w:rFonts w:ascii="Georgia" w:hAnsi="Georgia"/>
          <w:color w:val="141413"/>
          <w:sz w:val="28"/>
          <w:szCs w:val="21"/>
        </w:rPr>
        <w:t>proposed for this certification</w:t>
      </w:r>
      <w:r w:rsidR="00F50B86">
        <w:rPr>
          <w:rFonts w:ascii="Georgia" w:hAnsi="Georgia"/>
          <w:color w:val="141413"/>
          <w:sz w:val="28"/>
          <w:szCs w:val="21"/>
        </w:rPr>
        <w:t>.</w:t>
      </w:r>
    </w:p>
    <w:p w14:paraId="3937651D" w14:textId="77777777" w:rsidR="00CE3207" w:rsidRDefault="00CE3207" w:rsidP="00CE3207">
      <w:pPr>
        <w:rPr>
          <w:rFonts w:ascii="Georgia" w:hAnsi="Georgia"/>
          <w:color w:val="141413"/>
          <w:sz w:val="28"/>
          <w:szCs w:val="21"/>
        </w:rPr>
      </w:pPr>
    </w:p>
    <w:p w14:paraId="2A81BDA4" w14:textId="77777777" w:rsidR="00F50B86" w:rsidRDefault="007C0662" w:rsidP="007C0662">
      <w:pPr>
        <w:rPr>
          <w:rFonts w:ascii="Georgia" w:hAnsi="Georgia"/>
          <w:color w:val="141413"/>
          <w:sz w:val="28"/>
          <w:szCs w:val="21"/>
        </w:rPr>
      </w:pPr>
      <w:r>
        <w:rPr>
          <w:rFonts w:ascii="Georgia" w:hAnsi="Georgia"/>
          <w:b/>
          <w:bCs/>
          <w:color w:val="141413"/>
          <w:sz w:val="28"/>
          <w:szCs w:val="21"/>
        </w:rPr>
        <w:t>Recommendation, #7</w:t>
      </w:r>
      <w:r w:rsidRPr="00F50B86">
        <w:rPr>
          <w:rFonts w:ascii="Georgia" w:hAnsi="Georgia"/>
          <w:color w:val="141413"/>
          <w:sz w:val="28"/>
          <w:szCs w:val="21"/>
        </w:rPr>
        <w:t xml:space="preserve">: </w:t>
      </w:r>
      <w:r w:rsidR="00CE3207" w:rsidRPr="00F50B86">
        <w:rPr>
          <w:rFonts w:ascii="Georgia" w:hAnsi="Georgia"/>
          <w:color w:val="141413"/>
          <w:sz w:val="28"/>
          <w:szCs w:val="21"/>
        </w:rPr>
        <w:t>There is a dearth o</w:t>
      </w:r>
      <w:r w:rsidR="002D7C3C" w:rsidRPr="00F50B86">
        <w:rPr>
          <w:rFonts w:ascii="Georgia" w:hAnsi="Georgia"/>
          <w:color w:val="141413"/>
          <w:sz w:val="28"/>
          <w:szCs w:val="21"/>
        </w:rPr>
        <w:t xml:space="preserve">f </w:t>
      </w:r>
      <w:r w:rsidR="00CE3207" w:rsidRPr="00F50B86">
        <w:rPr>
          <w:rFonts w:ascii="Georgia" w:hAnsi="Georgia"/>
          <w:color w:val="141413"/>
          <w:sz w:val="28"/>
          <w:szCs w:val="21"/>
        </w:rPr>
        <w:t>supporting data tied together by compliance milestones planned for after the approval of the Clean Water Act certification.</w:t>
      </w:r>
      <w:r w:rsidR="002D7C3C" w:rsidRPr="00F50B86">
        <w:rPr>
          <w:rFonts w:ascii="Georgia" w:hAnsi="Georgia"/>
          <w:color w:val="141413"/>
          <w:sz w:val="28"/>
          <w:szCs w:val="21"/>
        </w:rPr>
        <w:t xml:space="preserve"> The Certification is deficient</w:t>
      </w:r>
      <w:r w:rsidR="00F50B86">
        <w:rPr>
          <w:rFonts w:ascii="Georgia" w:hAnsi="Georgia"/>
          <w:color w:val="141413"/>
          <w:sz w:val="28"/>
          <w:szCs w:val="21"/>
        </w:rPr>
        <w:t xml:space="preserve">. Please review the </w:t>
      </w:r>
      <w:r w:rsidR="002D7C3C" w:rsidRPr="00F50B86">
        <w:rPr>
          <w:rFonts w:ascii="Georgia" w:hAnsi="Georgia"/>
          <w:color w:val="141413"/>
          <w:sz w:val="28"/>
          <w:szCs w:val="21"/>
        </w:rPr>
        <w:t xml:space="preserve">comments provided </w:t>
      </w:r>
    </w:p>
    <w:p w14:paraId="2BE3DF64" w14:textId="0EB75698" w:rsidR="00CE3207" w:rsidRPr="00F50B86" w:rsidRDefault="002D7C3C" w:rsidP="007C0662">
      <w:pPr>
        <w:rPr>
          <w:rFonts w:ascii="Georgia" w:hAnsi="Georgia"/>
          <w:color w:val="141413"/>
          <w:sz w:val="28"/>
          <w:szCs w:val="18"/>
        </w:rPr>
      </w:pPr>
      <w:r w:rsidRPr="00F50B86">
        <w:rPr>
          <w:rFonts w:ascii="Georgia" w:hAnsi="Georgia"/>
          <w:color w:val="141413"/>
          <w:sz w:val="28"/>
          <w:szCs w:val="21"/>
        </w:rPr>
        <w:t>in this review.</w:t>
      </w:r>
    </w:p>
    <w:p w14:paraId="391E6C34" w14:textId="77777777" w:rsidR="00CE3207" w:rsidRPr="00CE3207" w:rsidRDefault="00CE3207" w:rsidP="00CE3207">
      <w:pPr>
        <w:rPr>
          <w:rFonts w:ascii="Georgia" w:hAnsi="Georgia"/>
          <w:color w:val="141413"/>
          <w:sz w:val="28"/>
          <w:szCs w:val="18"/>
        </w:rPr>
      </w:pPr>
    </w:p>
    <w:p w14:paraId="61671B93" w14:textId="3ADA1342" w:rsidR="00CE3207" w:rsidRPr="00CE3207" w:rsidRDefault="00CE3207" w:rsidP="00CE3207">
      <w:pPr>
        <w:rPr>
          <w:rFonts w:ascii="Georgia" w:hAnsi="Georgia"/>
          <w:color w:val="141413"/>
          <w:sz w:val="28"/>
          <w:szCs w:val="18"/>
        </w:rPr>
      </w:pPr>
      <w:r w:rsidRPr="00CE3207">
        <w:rPr>
          <w:rFonts w:ascii="Georgia" w:hAnsi="Georgia"/>
          <w:color w:val="141413"/>
          <w:sz w:val="28"/>
          <w:szCs w:val="21"/>
        </w:rPr>
        <w:t>1. Discharge Permit—Constellation shall obtain and</w:t>
      </w:r>
      <w:r>
        <w:rPr>
          <w:rFonts w:ascii="Georgia" w:hAnsi="Georgia"/>
          <w:color w:val="141413"/>
          <w:sz w:val="28"/>
          <w:szCs w:val="18"/>
        </w:rPr>
        <w:t xml:space="preserve"> </w:t>
      </w:r>
      <w:r w:rsidRPr="00CE3207">
        <w:rPr>
          <w:rFonts w:ascii="Georgia" w:hAnsi="Georgia"/>
          <w:color w:val="141413"/>
          <w:sz w:val="28"/>
          <w:szCs w:val="21"/>
        </w:rPr>
        <w:t>comply with the Department National Pollutant Discharge Elimination System (NPDES) permit for the dis-</w:t>
      </w:r>
    </w:p>
    <w:p w14:paraId="3AD6F6F9" w14:textId="77FBDF97" w:rsidR="00CE3207" w:rsidRPr="00CE3207" w:rsidRDefault="00CE3207" w:rsidP="00CE3207">
      <w:pPr>
        <w:rPr>
          <w:rFonts w:ascii="Georgia" w:hAnsi="Georgia"/>
          <w:color w:val="141413"/>
          <w:sz w:val="28"/>
          <w:szCs w:val="18"/>
        </w:rPr>
      </w:pPr>
      <w:r w:rsidRPr="00CE3207">
        <w:rPr>
          <w:rFonts w:ascii="Georgia" w:hAnsi="Georgia"/>
          <w:color w:val="141413"/>
          <w:sz w:val="28"/>
          <w:szCs w:val="21"/>
        </w:rPr>
        <w:t>charge of pollutants under Pennsylvania’s Clean Streams</w:t>
      </w:r>
      <w:r>
        <w:rPr>
          <w:rFonts w:ascii="Georgia" w:hAnsi="Georgia"/>
          <w:color w:val="141413"/>
          <w:sz w:val="28"/>
          <w:szCs w:val="18"/>
        </w:rPr>
        <w:t xml:space="preserve"> </w:t>
      </w:r>
      <w:r w:rsidRPr="00CE3207">
        <w:rPr>
          <w:rFonts w:ascii="Georgia" w:hAnsi="Georgia"/>
          <w:color w:val="141413"/>
          <w:sz w:val="28"/>
          <w:szCs w:val="21"/>
        </w:rPr>
        <w:t>Law (35 P.S. §§ 691.1—691.1001) and all applicable</w:t>
      </w:r>
      <w:r>
        <w:rPr>
          <w:rFonts w:ascii="Georgia" w:hAnsi="Georgia"/>
          <w:color w:val="141413"/>
          <w:sz w:val="28"/>
          <w:szCs w:val="18"/>
        </w:rPr>
        <w:t xml:space="preserve"> </w:t>
      </w:r>
      <w:r w:rsidRPr="00CE3207">
        <w:rPr>
          <w:rFonts w:ascii="Georgia" w:hAnsi="Georgia"/>
          <w:color w:val="141413"/>
          <w:sz w:val="28"/>
          <w:szCs w:val="21"/>
        </w:rPr>
        <w:t>implementing regulations (25 Pa. Code Chapters 91, 92a,</w:t>
      </w:r>
    </w:p>
    <w:p w14:paraId="5E21C638" w14:textId="77777777" w:rsidR="00CD5E0B" w:rsidRDefault="00CE3207" w:rsidP="00CE3207">
      <w:pPr>
        <w:rPr>
          <w:rFonts w:ascii="Georgia" w:hAnsi="Georgia"/>
          <w:color w:val="141413"/>
          <w:sz w:val="28"/>
          <w:szCs w:val="21"/>
        </w:rPr>
      </w:pPr>
      <w:r w:rsidRPr="00CE3207">
        <w:rPr>
          <w:rFonts w:ascii="Georgia" w:hAnsi="Georgia"/>
          <w:color w:val="141413"/>
          <w:sz w:val="28"/>
          <w:szCs w:val="21"/>
        </w:rPr>
        <w:t>93 and 96).</w:t>
      </w:r>
      <w:r w:rsidR="00CD5E0B">
        <w:rPr>
          <w:rFonts w:ascii="Georgia" w:hAnsi="Georgia"/>
          <w:color w:val="141413"/>
          <w:sz w:val="28"/>
          <w:szCs w:val="21"/>
        </w:rPr>
        <w:t xml:space="preserve">  </w:t>
      </w:r>
    </w:p>
    <w:p w14:paraId="2E21712C" w14:textId="77777777" w:rsidR="00CD5E0B" w:rsidRDefault="00CD5E0B" w:rsidP="00CE3207">
      <w:pPr>
        <w:rPr>
          <w:rFonts w:ascii="Georgia" w:hAnsi="Georgia"/>
          <w:color w:val="141413"/>
          <w:sz w:val="28"/>
          <w:szCs w:val="21"/>
        </w:rPr>
      </w:pPr>
    </w:p>
    <w:p w14:paraId="63CD793C" w14:textId="35CDB260" w:rsidR="00CE3207" w:rsidRPr="00F50B86" w:rsidRDefault="007C0662" w:rsidP="007C0662">
      <w:pPr>
        <w:rPr>
          <w:rFonts w:ascii="Georgia" w:hAnsi="Georgia"/>
          <w:color w:val="141413"/>
          <w:sz w:val="28"/>
          <w:szCs w:val="18"/>
        </w:rPr>
      </w:pPr>
      <w:r>
        <w:rPr>
          <w:rFonts w:ascii="Georgia" w:hAnsi="Georgia"/>
          <w:b/>
          <w:bCs/>
          <w:color w:val="141413"/>
          <w:sz w:val="28"/>
          <w:szCs w:val="21"/>
        </w:rPr>
        <w:t xml:space="preserve">Recommendation, #8: </w:t>
      </w:r>
      <w:r w:rsidR="00CD5E0B" w:rsidRPr="00F50B86">
        <w:rPr>
          <w:rFonts w:ascii="Georgia" w:hAnsi="Georgia"/>
          <w:color w:val="141413"/>
          <w:sz w:val="28"/>
          <w:szCs w:val="21"/>
        </w:rPr>
        <w:t>The NPDES Permit has timed out</w:t>
      </w:r>
      <w:r w:rsidRPr="00F50B86">
        <w:rPr>
          <w:rFonts w:ascii="Georgia" w:hAnsi="Georgia"/>
          <w:color w:val="141413"/>
          <w:sz w:val="28"/>
          <w:szCs w:val="21"/>
        </w:rPr>
        <w:t>. T</w:t>
      </w:r>
      <w:r w:rsidR="00CD5E0B" w:rsidRPr="00F50B86">
        <w:rPr>
          <w:rFonts w:ascii="Georgia" w:hAnsi="Georgia"/>
          <w:color w:val="141413"/>
          <w:sz w:val="28"/>
          <w:szCs w:val="21"/>
        </w:rPr>
        <w:t>he DEP failed to Certify an NPDES when First Energy was attempting to transfer their lic</w:t>
      </w:r>
      <w:r w:rsidRPr="00F50B86">
        <w:rPr>
          <w:rFonts w:ascii="Georgia" w:hAnsi="Georgia"/>
          <w:color w:val="141413"/>
          <w:sz w:val="28"/>
          <w:szCs w:val="21"/>
        </w:rPr>
        <w:t>ense</w:t>
      </w:r>
      <w:r w:rsidR="00CD5E0B" w:rsidRPr="00F50B86">
        <w:rPr>
          <w:rFonts w:ascii="Georgia" w:hAnsi="Georgia"/>
          <w:color w:val="141413"/>
          <w:sz w:val="28"/>
          <w:szCs w:val="21"/>
        </w:rPr>
        <w:t xml:space="preserve"> to</w:t>
      </w:r>
      <w:r w:rsidRPr="00F50B86">
        <w:rPr>
          <w:rFonts w:ascii="Georgia" w:hAnsi="Georgia"/>
          <w:color w:val="141413"/>
          <w:sz w:val="28"/>
          <w:szCs w:val="21"/>
        </w:rPr>
        <w:t xml:space="preserve"> </w:t>
      </w:r>
      <w:r w:rsidR="00CD5E0B" w:rsidRPr="00F50B86">
        <w:rPr>
          <w:rFonts w:ascii="Georgia" w:hAnsi="Georgia"/>
          <w:color w:val="141413"/>
          <w:sz w:val="28"/>
          <w:szCs w:val="21"/>
        </w:rPr>
        <w:t>TMI-2 Solution</w:t>
      </w:r>
      <w:r w:rsidRPr="00F50B86">
        <w:rPr>
          <w:rFonts w:ascii="Georgia" w:hAnsi="Georgia"/>
          <w:color w:val="141413"/>
          <w:sz w:val="28"/>
          <w:szCs w:val="21"/>
        </w:rPr>
        <w:t>s</w:t>
      </w:r>
      <w:r w:rsidR="00CD5E0B" w:rsidRPr="00F50B86">
        <w:rPr>
          <w:rFonts w:ascii="Georgia" w:hAnsi="Georgia"/>
          <w:color w:val="141413"/>
          <w:sz w:val="28"/>
          <w:szCs w:val="21"/>
        </w:rPr>
        <w:t>.</w:t>
      </w:r>
      <w:r w:rsidRPr="00F50B86">
        <w:rPr>
          <w:rFonts w:ascii="Georgia" w:hAnsi="Georgia"/>
          <w:color w:val="141413"/>
          <w:sz w:val="28"/>
          <w:szCs w:val="21"/>
        </w:rPr>
        <w:t xml:space="preserve"> DEP should compel TMI-2 Solutions.</w:t>
      </w:r>
    </w:p>
    <w:p w14:paraId="2E1A84D0" w14:textId="108BC04A" w:rsidR="00CE3207" w:rsidRPr="007C0662" w:rsidRDefault="00CD5E0B" w:rsidP="007C0662">
      <w:pPr>
        <w:ind w:left="-270" w:firstLine="270"/>
        <w:rPr>
          <w:rFonts w:ascii="Georgia" w:hAnsi="Georgia" w:cs="Times New Roman (Body CS)"/>
          <w:b/>
          <w:bCs/>
          <w:color w:val="000000" w:themeColor="text1"/>
          <w:sz w:val="28"/>
          <w:szCs w:val="32"/>
        </w:rPr>
      </w:pPr>
      <w:r w:rsidRPr="00CD5E0B">
        <w:rPr>
          <w:rFonts w:ascii="Georgia" w:hAnsi="Georgia"/>
          <w:b/>
          <w:bCs/>
          <w:color w:val="141413"/>
          <w:sz w:val="28"/>
          <w:szCs w:val="18"/>
        </w:rPr>
        <w:t xml:space="preserve"> </w:t>
      </w:r>
    </w:p>
    <w:p w14:paraId="682E0F93" w14:textId="5B8F27D6" w:rsidR="00CE3207" w:rsidRPr="00CE3207" w:rsidRDefault="00CE3207" w:rsidP="00CE3207">
      <w:pPr>
        <w:rPr>
          <w:rFonts w:ascii="Georgia" w:hAnsi="Georgia"/>
          <w:color w:val="141413"/>
          <w:sz w:val="28"/>
          <w:szCs w:val="18"/>
        </w:rPr>
      </w:pPr>
      <w:r w:rsidRPr="00CE3207">
        <w:rPr>
          <w:rFonts w:ascii="Georgia" w:hAnsi="Georgia"/>
          <w:color w:val="141413"/>
          <w:sz w:val="28"/>
          <w:szCs w:val="21"/>
        </w:rPr>
        <w:t>2. Erosion and Sediment Control Permit—Constellation</w:t>
      </w:r>
      <w:r>
        <w:rPr>
          <w:rFonts w:ascii="Georgia" w:hAnsi="Georgia"/>
          <w:color w:val="141413"/>
          <w:sz w:val="28"/>
          <w:szCs w:val="18"/>
        </w:rPr>
        <w:t xml:space="preserve"> </w:t>
      </w:r>
      <w:r w:rsidRPr="00CE3207">
        <w:rPr>
          <w:rFonts w:ascii="Georgia" w:hAnsi="Georgia"/>
          <w:color w:val="141413"/>
          <w:sz w:val="28"/>
          <w:szCs w:val="21"/>
        </w:rPr>
        <w:t>shall obtain and comply with the Department’s Chapter</w:t>
      </w:r>
      <w:r>
        <w:rPr>
          <w:rFonts w:ascii="Georgia" w:hAnsi="Georgia"/>
          <w:color w:val="141413"/>
          <w:sz w:val="28"/>
          <w:szCs w:val="18"/>
        </w:rPr>
        <w:t xml:space="preserve"> </w:t>
      </w:r>
      <w:r w:rsidRPr="00CE3207">
        <w:rPr>
          <w:rFonts w:ascii="Georgia" w:hAnsi="Georgia"/>
          <w:color w:val="141413"/>
          <w:sz w:val="28"/>
          <w:szCs w:val="21"/>
        </w:rPr>
        <w:t>102 Erosion and Sediment Control and NPDES Permit</w:t>
      </w:r>
    </w:p>
    <w:p w14:paraId="598D0A18" w14:textId="3668525E" w:rsidR="00CE3207" w:rsidRPr="00CE3207" w:rsidRDefault="00CE3207" w:rsidP="00CE3207">
      <w:pPr>
        <w:rPr>
          <w:rFonts w:ascii="Georgia" w:hAnsi="Georgia"/>
          <w:color w:val="141413"/>
          <w:sz w:val="28"/>
          <w:szCs w:val="18"/>
        </w:rPr>
      </w:pPr>
      <w:r w:rsidRPr="00CE3207">
        <w:rPr>
          <w:rFonts w:ascii="Georgia" w:hAnsi="Georgia"/>
          <w:color w:val="141413"/>
          <w:sz w:val="28"/>
          <w:szCs w:val="21"/>
        </w:rPr>
        <w:t>for Stormwater Discharges Associated with Construction</w:t>
      </w:r>
      <w:r>
        <w:rPr>
          <w:rFonts w:ascii="Georgia" w:hAnsi="Georgia"/>
          <w:color w:val="141413"/>
          <w:sz w:val="28"/>
          <w:szCs w:val="18"/>
        </w:rPr>
        <w:t xml:space="preserve"> </w:t>
      </w:r>
      <w:r w:rsidRPr="00CE3207">
        <w:rPr>
          <w:rFonts w:ascii="Georgia" w:hAnsi="Georgia"/>
          <w:color w:val="141413"/>
          <w:sz w:val="28"/>
          <w:szCs w:val="21"/>
        </w:rPr>
        <w:t>Activity under Pennsylvania’s Clean Streams Law and</w:t>
      </w:r>
      <w:r>
        <w:rPr>
          <w:rFonts w:ascii="Georgia" w:hAnsi="Georgia"/>
          <w:color w:val="141413"/>
          <w:sz w:val="28"/>
          <w:szCs w:val="18"/>
        </w:rPr>
        <w:t xml:space="preserve"> </w:t>
      </w:r>
      <w:r w:rsidRPr="00CE3207">
        <w:rPr>
          <w:rFonts w:ascii="Georgia" w:hAnsi="Georgia"/>
          <w:color w:val="141413"/>
          <w:sz w:val="28"/>
          <w:szCs w:val="21"/>
        </w:rPr>
        <w:t>Storm Water Management Act (32 P.S. §§ 680.1</w:t>
      </w:r>
      <w:r w:rsidR="00F50B86">
        <w:rPr>
          <w:rFonts w:ascii="Georgia" w:hAnsi="Georgia"/>
          <w:color w:val="141413"/>
          <w:sz w:val="28"/>
          <w:szCs w:val="21"/>
        </w:rPr>
        <w:t xml:space="preserve"> - </w:t>
      </w:r>
      <w:r w:rsidRPr="00CE3207">
        <w:rPr>
          <w:rFonts w:ascii="Georgia" w:hAnsi="Georgia"/>
          <w:color w:val="141413"/>
          <w:sz w:val="28"/>
          <w:szCs w:val="21"/>
        </w:rPr>
        <w:t>680.17)</w:t>
      </w:r>
    </w:p>
    <w:p w14:paraId="5E1F73C6" w14:textId="06357833" w:rsidR="00CE3207" w:rsidRPr="00CE3207" w:rsidRDefault="00CE3207" w:rsidP="00CE3207">
      <w:pPr>
        <w:rPr>
          <w:rFonts w:ascii="Georgia" w:hAnsi="Georgia"/>
          <w:color w:val="141413"/>
          <w:sz w:val="28"/>
          <w:szCs w:val="18"/>
        </w:rPr>
      </w:pPr>
      <w:r w:rsidRPr="00CE3207">
        <w:rPr>
          <w:rFonts w:ascii="Georgia" w:hAnsi="Georgia"/>
          <w:color w:val="141413"/>
          <w:sz w:val="28"/>
          <w:szCs w:val="21"/>
        </w:rPr>
        <w:t>and all applicable implementing regulations</w:t>
      </w:r>
      <w:r>
        <w:rPr>
          <w:rFonts w:ascii="Georgia" w:hAnsi="Georgia"/>
          <w:color w:val="141413"/>
          <w:sz w:val="28"/>
          <w:szCs w:val="18"/>
        </w:rPr>
        <w:t xml:space="preserve"> </w:t>
      </w:r>
      <w:r w:rsidRPr="00CE3207">
        <w:rPr>
          <w:rFonts w:ascii="Georgia" w:hAnsi="Georgia"/>
          <w:color w:val="141413"/>
          <w:sz w:val="28"/>
          <w:szCs w:val="21"/>
        </w:rPr>
        <w:t>25 Pa. Code Chapters 92a and 102 (relating to National</w:t>
      </w:r>
      <w:r>
        <w:rPr>
          <w:rFonts w:ascii="Georgia" w:hAnsi="Georgia"/>
          <w:color w:val="141413"/>
          <w:sz w:val="28"/>
          <w:szCs w:val="18"/>
        </w:rPr>
        <w:t xml:space="preserve"> </w:t>
      </w:r>
      <w:r w:rsidRPr="00CE3207">
        <w:rPr>
          <w:rFonts w:ascii="Georgia" w:hAnsi="Georgia"/>
          <w:color w:val="141413"/>
          <w:sz w:val="28"/>
          <w:szCs w:val="21"/>
        </w:rPr>
        <w:t>Pollutant Discharge Elimination System permitting,</w:t>
      </w:r>
    </w:p>
    <w:p w14:paraId="7904BD8D" w14:textId="5B2CB9C3" w:rsidR="00CE3207" w:rsidRDefault="00CE3207" w:rsidP="00CE3207">
      <w:pPr>
        <w:rPr>
          <w:rFonts w:ascii="Georgia" w:hAnsi="Georgia"/>
          <w:color w:val="141413"/>
          <w:sz w:val="28"/>
          <w:szCs w:val="21"/>
        </w:rPr>
      </w:pPr>
      <w:r w:rsidRPr="00CE3207">
        <w:rPr>
          <w:rFonts w:ascii="Georgia" w:hAnsi="Georgia"/>
          <w:color w:val="141413"/>
          <w:sz w:val="28"/>
          <w:szCs w:val="21"/>
        </w:rPr>
        <w:t>monitoring and compliance and erosion and sediment</w:t>
      </w:r>
      <w:r>
        <w:rPr>
          <w:rFonts w:ascii="Georgia" w:hAnsi="Georgia"/>
          <w:color w:val="141413"/>
          <w:sz w:val="28"/>
          <w:szCs w:val="18"/>
        </w:rPr>
        <w:t xml:space="preserve"> </w:t>
      </w:r>
      <w:r w:rsidRPr="00CE3207">
        <w:rPr>
          <w:rFonts w:ascii="Georgia" w:hAnsi="Georgia"/>
          <w:color w:val="141413"/>
          <w:sz w:val="28"/>
          <w:szCs w:val="21"/>
        </w:rPr>
        <w:t>control) for any earth disturbance activities that require</w:t>
      </w:r>
      <w:r>
        <w:rPr>
          <w:rFonts w:ascii="Georgia" w:hAnsi="Georgia"/>
          <w:color w:val="141413"/>
          <w:sz w:val="28"/>
          <w:szCs w:val="18"/>
        </w:rPr>
        <w:t xml:space="preserve"> </w:t>
      </w:r>
      <w:r w:rsidRPr="00CE3207">
        <w:rPr>
          <w:rFonts w:ascii="Georgia" w:hAnsi="Georgia"/>
          <w:color w:val="141413"/>
          <w:sz w:val="28"/>
          <w:szCs w:val="21"/>
        </w:rPr>
        <w:t>this permit.</w:t>
      </w:r>
    </w:p>
    <w:p w14:paraId="05562D3A" w14:textId="77777777" w:rsidR="00CE3207" w:rsidRDefault="00CE3207" w:rsidP="00CE3207">
      <w:pPr>
        <w:rPr>
          <w:rFonts w:ascii="Georgia" w:hAnsi="Georgia"/>
          <w:color w:val="141413"/>
          <w:sz w:val="28"/>
          <w:szCs w:val="21"/>
        </w:rPr>
      </w:pPr>
    </w:p>
    <w:p w14:paraId="0217503C" w14:textId="2C1CF8F6" w:rsidR="00CE3207" w:rsidRPr="00F50B86" w:rsidRDefault="007C0662" w:rsidP="007C0662">
      <w:pPr>
        <w:rPr>
          <w:rFonts w:ascii="Georgia" w:hAnsi="Georgia"/>
          <w:color w:val="141413"/>
          <w:sz w:val="28"/>
          <w:szCs w:val="18"/>
        </w:rPr>
      </w:pPr>
      <w:r>
        <w:rPr>
          <w:rFonts w:ascii="Georgia" w:hAnsi="Georgia"/>
          <w:b/>
          <w:bCs/>
          <w:color w:val="141413"/>
          <w:sz w:val="28"/>
          <w:szCs w:val="21"/>
        </w:rPr>
        <w:lastRenderedPageBreak/>
        <w:t xml:space="preserve">Recommendation, #9: </w:t>
      </w:r>
      <w:r w:rsidR="00CE3207" w:rsidRPr="00F50B86">
        <w:rPr>
          <w:rFonts w:ascii="Georgia" w:hAnsi="Georgia"/>
          <w:color w:val="141413"/>
          <w:sz w:val="28"/>
          <w:szCs w:val="21"/>
        </w:rPr>
        <w:t>There are no mechanisms in place to ensure compliance.</w:t>
      </w:r>
    </w:p>
    <w:p w14:paraId="45E8B06D" w14:textId="77777777" w:rsidR="00CE3207" w:rsidRPr="00CE3207" w:rsidRDefault="00CE3207" w:rsidP="00CE3207">
      <w:pPr>
        <w:rPr>
          <w:rFonts w:ascii="Georgia" w:hAnsi="Georgia"/>
          <w:color w:val="141413"/>
          <w:sz w:val="28"/>
          <w:szCs w:val="18"/>
        </w:rPr>
      </w:pPr>
    </w:p>
    <w:p w14:paraId="5587E74B" w14:textId="2902AAB5" w:rsidR="00CE3207" w:rsidRPr="00CE3207" w:rsidRDefault="00CE3207" w:rsidP="00CE3207">
      <w:pPr>
        <w:rPr>
          <w:rFonts w:ascii="Georgia" w:hAnsi="Georgia"/>
          <w:color w:val="141413"/>
          <w:sz w:val="28"/>
          <w:szCs w:val="18"/>
        </w:rPr>
      </w:pPr>
      <w:r w:rsidRPr="00CE3207">
        <w:rPr>
          <w:rFonts w:ascii="Georgia" w:hAnsi="Georgia"/>
          <w:color w:val="141413"/>
          <w:sz w:val="28"/>
          <w:szCs w:val="21"/>
        </w:rPr>
        <w:t>3. Erosion and Sediment Control Plan—Constellation</w:t>
      </w:r>
      <w:r>
        <w:rPr>
          <w:rFonts w:ascii="Georgia" w:hAnsi="Georgia"/>
          <w:color w:val="141413"/>
          <w:sz w:val="28"/>
          <w:szCs w:val="18"/>
        </w:rPr>
        <w:t xml:space="preserve"> </w:t>
      </w:r>
      <w:r w:rsidRPr="00CE3207">
        <w:rPr>
          <w:rFonts w:ascii="Georgia" w:hAnsi="Georgia"/>
          <w:color w:val="141413"/>
          <w:sz w:val="28"/>
          <w:szCs w:val="21"/>
        </w:rPr>
        <w:t>shall develop an Erosion and Sediment Control Plan that is</w:t>
      </w:r>
      <w:r>
        <w:rPr>
          <w:rFonts w:ascii="Georgia" w:hAnsi="Georgia"/>
          <w:color w:val="141413"/>
          <w:sz w:val="28"/>
          <w:szCs w:val="18"/>
        </w:rPr>
        <w:t xml:space="preserve"> </w:t>
      </w:r>
      <w:r w:rsidRPr="00CE3207">
        <w:rPr>
          <w:rFonts w:ascii="Georgia" w:hAnsi="Georgia"/>
          <w:color w:val="141413"/>
          <w:sz w:val="28"/>
          <w:szCs w:val="21"/>
        </w:rPr>
        <w:t>consistent with the requirements identified in 25 Pa. Code</w:t>
      </w:r>
      <w:r>
        <w:rPr>
          <w:rFonts w:ascii="Georgia" w:hAnsi="Georgia"/>
          <w:color w:val="141413"/>
          <w:sz w:val="28"/>
          <w:szCs w:val="21"/>
        </w:rPr>
        <w:t xml:space="preserve"> </w:t>
      </w:r>
      <w:r w:rsidRPr="00CE3207">
        <w:rPr>
          <w:rFonts w:ascii="Georgia" w:hAnsi="Georgia"/>
          <w:color w:val="141413"/>
          <w:sz w:val="28"/>
          <w:szCs w:val="21"/>
        </w:rPr>
        <w:t>Chapter 102, for any proposed earth disturbance activities at the site which do not require a permit under</w:t>
      </w:r>
      <w:r>
        <w:rPr>
          <w:rFonts w:ascii="Georgia" w:hAnsi="Georgia"/>
          <w:color w:val="141413"/>
          <w:sz w:val="28"/>
          <w:szCs w:val="18"/>
        </w:rPr>
        <w:t xml:space="preserve"> </w:t>
      </w:r>
      <w:r w:rsidRPr="00CE3207">
        <w:rPr>
          <w:rFonts w:ascii="Georgia" w:hAnsi="Georgia"/>
          <w:color w:val="141413"/>
          <w:sz w:val="28"/>
          <w:szCs w:val="21"/>
        </w:rPr>
        <w:t>Condition 2, as previously listed. Constellation shall</w:t>
      </w:r>
    </w:p>
    <w:p w14:paraId="377ABAEF" w14:textId="4105BE9F" w:rsidR="00CE3207" w:rsidRPr="00CE3207" w:rsidRDefault="00CE3207" w:rsidP="00CE3207">
      <w:pPr>
        <w:rPr>
          <w:rFonts w:ascii="Georgia" w:hAnsi="Georgia"/>
          <w:color w:val="141413"/>
          <w:sz w:val="28"/>
          <w:szCs w:val="18"/>
        </w:rPr>
      </w:pPr>
      <w:r w:rsidRPr="00CE3207">
        <w:rPr>
          <w:rFonts w:ascii="Georgia" w:hAnsi="Georgia"/>
          <w:color w:val="141413"/>
          <w:sz w:val="28"/>
          <w:szCs w:val="21"/>
        </w:rPr>
        <w:t>obtain approval of the E&amp;S Control Plans for the project</w:t>
      </w:r>
      <w:r>
        <w:rPr>
          <w:rFonts w:ascii="Georgia" w:hAnsi="Georgia"/>
          <w:color w:val="141413"/>
          <w:sz w:val="28"/>
          <w:szCs w:val="18"/>
        </w:rPr>
        <w:t xml:space="preserve"> </w:t>
      </w:r>
      <w:r w:rsidRPr="00CE3207">
        <w:rPr>
          <w:rFonts w:ascii="Georgia" w:hAnsi="Georgia"/>
          <w:color w:val="141413"/>
          <w:sz w:val="28"/>
          <w:szCs w:val="21"/>
        </w:rPr>
        <w:t>from the Dauphin County Conservation District or the</w:t>
      </w:r>
      <w:r>
        <w:rPr>
          <w:rFonts w:ascii="Georgia" w:hAnsi="Georgia"/>
          <w:color w:val="141413"/>
          <w:sz w:val="28"/>
          <w:szCs w:val="18"/>
        </w:rPr>
        <w:t xml:space="preserve"> </w:t>
      </w:r>
      <w:r w:rsidRPr="00CE3207">
        <w:rPr>
          <w:rFonts w:ascii="Georgia" w:hAnsi="Georgia"/>
          <w:color w:val="141413"/>
          <w:sz w:val="28"/>
          <w:szCs w:val="21"/>
        </w:rPr>
        <w:t>Department prior to the beginning of earth disturbance</w:t>
      </w:r>
    </w:p>
    <w:p w14:paraId="5DE44B45" w14:textId="3CC26AB7" w:rsidR="00CE3207" w:rsidRPr="00CE3207" w:rsidRDefault="00CE3207" w:rsidP="00CE3207">
      <w:pPr>
        <w:rPr>
          <w:rFonts w:ascii="Georgia" w:hAnsi="Georgia"/>
          <w:color w:val="141413"/>
          <w:sz w:val="28"/>
          <w:szCs w:val="18"/>
        </w:rPr>
      </w:pPr>
      <w:r w:rsidRPr="00CE3207">
        <w:rPr>
          <w:rFonts w:ascii="Georgia" w:hAnsi="Georgia"/>
          <w:color w:val="141413"/>
          <w:sz w:val="28"/>
          <w:szCs w:val="21"/>
        </w:rPr>
        <w:t>activities for the project. Constellation shall implement</w:t>
      </w:r>
      <w:r>
        <w:rPr>
          <w:rFonts w:ascii="Georgia" w:hAnsi="Georgia"/>
          <w:color w:val="141413"/>
          <w:sz w:val="28"/>
          <w:szCs w:val="18"/>
        </w:rPr>
        <w:t xml:space="preserve"> </w:t>
      </w:r>
      <w:r w:rsidRPr="00CE3207">
        <w:rPr>
          <w:rFonts w:ascii="Georgia" w:hAnsi="Georgia"/>
          <w:color w:val="141413"/>
          <w:sz w:val="28"/>
          <w:szCs w:val="21"/>
        </w:rPr>
        <w:t>the approved Erosion and Sediment Control Plans and</w:t>
      </w:r>
      <w:r>
        <w:rPr>
          <w:rFonts w:ascii="Georgia" w:hAnsi="Georgia"/>
          <w:color w:val="141413"/>
          <w:sz w:val="28"/>
          <w:szCs w:val="18"/>
        </w:rPr>
        <w:t xml:space="preserve"> </w:t>
      </w:r>
      <w:r w:rsidRPr="00CE3207">
        <w:rPr>
          <w:rFonts w:ascii="Georgia" w:hAnsi="Georgia"/>
          <w:color w:val="141413"/>
          <w:sz w:val="28"/>
          <w:szCs w:val="21"/>
        </w:rPr>
        <w:t>the best management practices to minimize the potential</w:t>
      </w:r>
    </w:p>
    <w:p w14:paraId="6915331E" w14:textId="125F338C" w:rsidR="00CE3207" w:rsidRPr="00CE3207" w:rsidRDefault="00CE3207" w:rsidP="00CE3207">
      <w:pPr>
        <w:rPr>
          <w:rFonts w:ascii="Georgia" w:hAnsi="Georgia"/>
          <w:color w:val="141413"/>
          <w:sz w:val="28"/>
          <w:szCs w:val="18"/>
        </w:rPr>
      </w:pPr>
      <w:r w:rsidRPr="00CE3207">
        <w:rPr>
          <w:rFonts w:ascii="Georgia" w:hAnsi="Georgia"/>
          <w:color w:val="141413"/>
          <w:sz w:val="28"/>
          <w:szCs w:val="21"/>
        </w:rPr>
        <w:t>for accelerated erosion and sedimentation from the project</w:t>
      </w:r>
      <w:r>
        <w:rPr>
          <w:rFonts w:ascii="Georgia" w:hAnsi="Georgia"/>
          <w:color w:val="141413"/>
          <w:sz w:val="28"/>
          <w:szCs w:val="18"/>
        </w:rPr>
        <w:t xml:space="preserve"> </w:t>
      </w:r>
      <w:r w:rsidRPr="00CE3207">
        <w:rPr>
          <w:rFonts w:ascii="Georgia" w:hAnsi="Georgia"/>
          <w:color w:val="141413"/>
          <w:sz w:val="28"/>
          <w:szCs w:val="21"/>
        </w:rPr>
        <w:t>and to protect, maintain, reclaim and restore water</w:t>
      </w:r>
      <w:r>
        <w:rPr>
          <w:rFonts w:ascii="Georgia" w:hAnsi="Georgia"/>
          <w:color w:val="141413"/>
          <w:sz w:val="28"/>
          <w:szCs w:val="18"/>
        </w:rPr>
        <w:t xml:space="preserve"> </w:t>
      </w:r>
      <w:r w:rsidRPr="00CE3207">
        <w:rPr>
          <w:rFonts w:ascii="Georgia" w:hAnsi="Georgia"/>
          <w:color w:val="141413"/>
          <w:sz w:val="28"/>
          <w:szCs w:val="21"/>
        </w:rPr>
        <w:t>quality and the existing and designated uses of waters of</w:t>
      </w:r>
    </w:p>
    <w:p w14:paraId="5EE6999F" w14:textId="4A8BCA5C" w:rsidR="00CE3207" w:rsidRDefault="00CE3207" w:rsidP="00CE3207">
      <w:pPr>
        <w:rPr>
          <w:rFonts w:ascii="Georgia" w:hAnsi="Georgia"/>
          <w:color w:val="141413"/>
          <w:sz w:val="28"/>
          <w:szCs w:val="21"/>
        </w:rPr>
      </w:pPr>
      <w:r w:rsidRPr="00CE3207">
        <w:rPr>
          <w:rFonts w:ascii="Georgia" w:hAnsi="Georgia"/>
          <w:color w:val="141413"/>
          <w:sz w:val="28"/>
          <w:szCs w:val="21"/>
        </w:rPr>
        <w:t>this Commonwealth and comply with all applicable implementing regulations (25 Pa. Code Chapter 102) under</w:t>
      </w:r>
      <w:r>
        <w:rPr>
          <w:rFonts w:ascii="Georgia" w:hAnsi="Georgia"/>
          <w:color w:val="141413"/>
          <w:sz w:val="28"/>
          <w:szCs w:val="21"/>
        </w:rPr>
        <w:t xml:space="preserve"> </w:t>
      </w:r>
      <w:r w:rsidRPr="00CE3207">
        <w:rPr>
          <w:rFonts w:ascii="Georgia" w:hAnsi="Georgia"/>
          <w:color w:val="141413"/>
          <w:sz w:val="28"/>
          <w:szCs w:val="21"/>
        </w:rPr>
        <w:t>Pennsylvania’s Clean Streams Law.</w:t>
      </w:r>
    </w:p>
    <w:p w14:paraId="598EF05F" w14:textId="77777777" w:rsidR="00CE3207" w:rsidRDefault="00CE3207" w:rsidP="00CE3207">
      <w:pPr>
        <w:rPr>
          <w:rFonts w:ascii="Georgia" w:hAnsi="Georgia"/>
          <w:color w:val="141413"/>
          <w:sz w:val="28"/>
          <w:szCs w:val="21"/>
        </w:rPr>
      </w:pPr>
    </w:p>
    <w:p w14:paraId="661D88A3" w14:textId="66296A19" w:rsidR="00CE3207" w:rsidRPr="00F50B86" w:rsidRDefault="007C0662" w:rsidP="007C0662">
      <w:pPr>
        <w:rPr>
          <w:rFonts w:ascii="Georgia" w:hAnsi="Georgia"/>
          <w:color w:val="141413"/>
          <w:sz w:val="28"/>
          <w:szCs w:val="18"/>
        </w:rPr>
      </w:pPr>
      <w:r>
        <w:rPr>
          <w:rFonts w:ascii="Georgia" w:hAnsi="Georgia"/>
          <w:b/>
          <w:bCs/>
          <w:color w:val="141413"/>
          <w:sz w:val="28"/>
          <w:szCs w:val="21"/>
        </w:rPr>
        <w:t xml:space="preserve">Recommendation, #10: </w:t>
      </w:r>
      <w:r w:rsidR="00CE3207" w:rsidRPr="00F50B86">
        <w:rPr>
          <w:rFonts w:ascii="Georgia" w:hAnsi="Georgia"/>
          <w:color w:val="141413"/>
          <w:sz w:val="28"/>
          <w:szCs w:val="21"/>
        </w:rPr>
        <w:t>On site inspections were not conducted</w:t>
      </w:r>
      <w:r w:rsidR="00CD5E0B" w:rsidRPr="00F50B86">
        <w:rPr>
          <w:rFonts w:ascii="Georgia" w:hAnsi="Georgia"/>
          <w:color w:val="141413"/>
          <w:sz w:val="28"/>
          <w:szCs w:val="21"/>
        </w:rPr>
        <w:t>. Pre-approval inspections should be coordinated with the Dauphin County Conservation District.</w:t>
      </w:r>
    </w:p>
    <w:p w14:paraId="4FA06465" w14:textId="77777777" w:rsidR="00CE3207" w:rsidRPr="00CD5E0B" w:rsidRDefault="00CE3207" w:rsidP="00CE3207">
      <w:pPr>
        <w:rPr>
          <w:rFonts w:ascii="Georgia" w:hAnsi="Georgia"/>
          <w:b/>
          <w:bCs/>
          <w:color w:val="141413"/>
          <w:sz w:val="28"/>
          <w:szCs w:val="18"/>
        </w:rPr>
      </w:pPr>
    </w:p>
    <w:p w14:paraId="04B6240F" w14:textId="02FA2412" w:rsidR="00CE3207" w:rsidRPr="00CE3207" w:rsidRDefault="00CE3207" w:rsidP="00CE3207">
      <w:pPr>
        <w:rPr>
          <w:rFonts w:ascii="Georgia" w:hAnsi="Georgia"/>
          <w:color w:val="141413"/>
          <w:sz w:val="28"/>
          <w:szCs w:val="18"/>
        </w:rPr>
      </w:pPr>
      <w:r w:rsidRPr="00CE3207">
        <w:rPr>
          <w:rFonts w:ascii="Georgia" w:hAnsi="Georgia"/>
          <w:color w:val="141413"/>
          <w:sz w:val="28"/>
          <w:szCs w:val="21"/>
        </w:rPr>
        <w:t>4. Water Obstruction and Encroachment Permits</w:t>
      </w:r>
      <w:r>
        <w:rPr>
          <w:rFonts w:ascii="Georgia" w:hAnsi="Georgia"/>
          <w:color w:val="141413"/>
          <w:sz w:val="28"/>
          <w:szCs w:val="21"/>
        </w:rPr>
        <w:t xml:space="preserve"> - </w:t>
      </w:r>
      <w:r w:rsidRPr="00CE3207">
        <w:rPr>
          <w:rFonts w:ascii="Georgia" w:hAnsi="Georgia"/>
          <w:color w:val="141413"/>
          <w:sz w:val="28"/>
          <w:szCs w:val="21"/>
        </w:rPr>
        <w:t>Constellation shall obtain and comply with the Department Chapter 105 Water Obstruction and Encroachment</w:t>
      </w:r>
    </w:p>
    <w:p w14:paraId="057D2196" w14:textId="76E3C033" w:rsidR="00CE3207" w:rsidRPr="00CE3207" w:rsidRDefault="00CE3207" w:rsidP="00CE3207">
      <w:pPr>
        <w:rPr>
          <w:rFonts w:ascii="Georgia" w:hAnsi="Georgia"/>
          <w:color w:val="141413"/>
          <w:sz w:val="28"/>
          <w:szCs w:val="18"/>
        </w:rPr>
      </w:pPr>
      <w:r w:rsidRPr="00CE3207">
        <w:rPr>
          <w:rFonts w:ascii="Georgia" w:hAnsi="Georgia"/>
          <w:color w:val="141413"/>
          <w:sz w:val="28"/>
          <w:szCs w:val="21"/>
        </w:rPr>
        <w:t>Permit or Dam Permit for the construction, operation and</w:t>
      </w:r>
      <w:r>
        <w:rPr>
          <w:rFonts w:ascii="Georgia" w:hAnsi="Georgia"/>
          <w:color w:val="141413"/>
          <w:sz w:val="28"/>
          <w:szCs w:val="18"/>
        </w:rPr>
        <w:t xml:space="preserve"> </w:t>
      </w:r>
      <w:r w:rsidRPr="00CE3207">
        <w:rPr>
          <w:rFonts w:ascii="Georgia" w:hAnsi="Georgia"/>
          <w:color w:val="141413"/>
          <w:sz w:val="28"/>
          <w:szCs w:val="21"/>
        </w:rPr>
        <w:t>maintenance of all dams, water obstructions or encroachments associated with the project under The Pennsylvania’s Clean Streams Law, Dam Safety and Encroachments</w:t>
      </w:r>
      <w:r w:rsidR="00CD5E0B">
        <w:rPr>
          <w:rFonts w:ascii="Georgia" w:hAnsi="Georgia"/>
          <w:color w:val="141413"/>
          <w:sz w:val="28"/>
          <w:szCs w:val="18"/>
        </w:rPr>
        <w:t xml:space="preserve"> </w:t>
      </w:r>
      <w:r w:rsidRPr="00CE3207">
        <w:rPr>
          <w:rFonts w:ascii="Georgia" w:hAnsi="Georgia"/>
          <w:color w:val="141413"/>
          <w:sz w:val="28"/>
          <w:szCs w:val="21"/>
        </w:rPr>
        <w:t>Act (32 P.S. §§ 693.1—693.27) and Flood Plain Management Act (32 P.S. §§ 679.101—679.601) and all applicable</w:t>
      </w:r>
      <w:r>
        <w:rPr>
          <w:rFonts w:ascii="Georgia" w:hAnsi="Georgia"/>
          <w:color w:val="141413"/>
          <w:sz w:val="28"/>
          <w:szCs w:val="18"/>
        </w:rPr>
        <w:t xml:space="preserve"> </w:t>
      </w:r>
      <w:r w:rsidRPr="00CE3207">
        <w:rPr>
          <w:rFonts w:ascii="Georgia" w:hAnsi="Georgia"/>
          <w:color w:val="141413"/>
          <w:sz w:val="28"/>
          <w:szCs w:val="21"/>
        </w:rPr>
        <w:t>implementing regulations (25 Pa. Code Chapters 93, 96,</w:t>
      </w:r>
      <w:r w:rsidR="00CD5E0B">
        <w:rPr>
          <w:rFonts w:ascii="Georgia" w:hAnsi="Georgia"/>
          <w:color w:val="141413"/>
          <w:sz w:val="28"/>
          <w:szCs w:val="18"/>
        </w:rPr>
        <w:t xml:space="preserve"> </w:t>
      </w:r>
      <w:r w:rsidRPr="00CE3207">
        <w:rPr>
          <w:rFonts w:ascii="Georgia" w:hAnsi="Georgia"/>
          <w:color w:val="141413"/>
          <w:sz w:val="28"/>
          <w:szCs w:val="21"/>
        </w:rPr>
        <w:t>105 and 106). Constellation shall implement the project</w:t>
      </w:r>
      <w:r>
        <w:rPr>
          <w:rFonts w:ascii="Georgia" w:hAnsi="Georgia"/>
          <w:color w:val="141413"/>
          <w:sz w:val="28"/>
          <w:szCs w:val="18"/>
        </w:rPr>
        <w:t xml:space="preserve"> </w:t>
      </w:r>
      <w:r w:rsidRPr="00CE3207">
        <w:rPr>
          <w:rFonts w:ascii="Georgia" w:hAnsi="Georgia"/>
          <w:color w:val="141413"/>
          <w:sz w:val="28"/>
          <w:szCs w:val="21"/>
        </w:rPr>
        <w:t>in accordance with the information, plans and specifications included within water obstruction and encroachment permits and all applicable implementing regulations.</w:t>
      </w:r>
    </w:p>
    <w:p w14:paraId="2C7E1C82" w14:textId="77777777" w:rsidR="00CE3207" w:rsidRPr="00CE3207" w:rsidRDefault="00CE3207" w:rsidP="00CE3207">
      <w:pPr>
        <w:rPr>
          <w:rFonts w:ascii="Georgia" w:hAnsi="Georgia"/>
          <w:color w:val="141413"/>
          <w:sz w:val="28"/>
          <w:szCs w:val="18"/>
        </w:rPr>
      </w:pPr>
    </w:p>
    <w:p w14:paraId="54155B4F" w14:textId="3FE87348" w:rsidR="00CE3207" w:rsidRPr="00CE3207" w:rsidRDefault="00CE3207" w:rsidP="00CE3207">
      <w:pPr>
        <w:rPr>
          <w:rFonts w:ascii="Georgia" w:hAnsi="Georgia"/>
          <w:color w:val="141413"/>
          <w:sz w:val="28"/>
          <w:szCs w:val="18"/>
        </w:rPr>
      </w:pPr>
      <w:r w:rsidRPr="00CE3207">
        <w:rPr>
          <w:rFonts w:ascii="Georgia" w:hAnsi="Georgia"/>
          <w:color w:val="141413"/>
          <w:sz w:val="28"/>
          <w:szCs w:val="21"/>
        </w:rPr>
        <w:t>a. Within 12 months after issuance of this certification,</w:t>
      </w:r>
      <w:r>
        <w:rPr>
          <w:rFonts w:ascii="Georgia" w:hAnsi="Georgia"/>
          <w:color w:val="141413"/>
          <w:sz w:val="28"/>
          <w:szCs w:val="18"/>
        </w:rPr>
        <w:t xml:space="preserve"> </w:t>
      </w:r>
      <w:r w:rsidRPr="00CE3207">
        <w:rPr>
          <w:rFonts w:ascii="Georgia" w:hAnsi="Georgia"/>
          <w:color w:val="141413"/>
          <w:sz w:val="28"/>
          <w:szCs w:val="21"/>
        </w:rPr>
        <w:t>Constellation shall obtain Chapter 105 (relating to dam</w:t>
      </w:r>
      <w:r>
        <w:rPr>
          <w:rFonts w:ascii="Georgia" w:hAnsi="Georgia"/>
          <w:color w:val="141413"/>
          <w:sz w:val="28"/>
          <w:szCs w:val="18"/>
        </w:rPr>
        <w:t xml:space="preserve"> </w:t>
      </w:r>
      <w:r w:rsidRPr="00CE3207">
        <w:rPr>
          <w:rFonts w:ascii="Georgia" w:hAnsi="Georgia"/>
          <w:color w:val="141413"/>
          <w:sz w:val="28"/>
          <w:szCs w:val="21"/>
        </w:rPr>
        <w:t>safety and waterway management) authorizations for</w:t>
      </w:r>
    </w:p>
    <w:p w14:paraId="2F41DCA8" w14:textId="1A5164BC" w:rsidR="00CE3207" w:rsidRDefault="00CE3207" w:rsidP="00CE3207">
      <w:pPr>
        <w:rPr>
          <w:rFonts w:ascii="Georgia" w:hAnsi="Georgia"/>
          <w:color w:val="141413"/>
          <w:sz w:val="28"/>
          <w:szCs w:val="21"/>
        </w:rPr>
      </w:pPr>
      <w:r w:rsidRPr="00CE3207">
        <w:rPr>
          <w:rFonts w:ascii="Georgia" w:hAnsi="Georgia"/>
          <w:color w:val="141413"/>
          <w:sz w:val="28"/>
          <w:szCs w:val="21"/>
        </w:rPr>
        <w:t>operation and maintenance of existing water obstructions</w:t>
      </w:r>
      <w:r w:rsidR="00CD5E0B">
        <w:rPr>
          <w:rFonts w:ascii="Georgia" w:hAnsi="Georgia"/>
          <w:color w:val="141413"/>
          <w:sz w:val="28"/>
          <w:szCs w:val="21"/>
        </w:rPr>
        <w:t xml:space="preserve"> </w:t>
      </w:r>
      <w:r w:rsidRPr="00CE3207">
        <w:rPr>
          <w:rFonts w:ascii="Georgia" w:hAnsi="Georgia"/>
          <w:color w:val="141413"/>
          <w:sz w:val="28"/>
          <w:szCs w:val="21"/>
        </w:rPr>
        <w:t>or encroachments at the site which do not have an</w:t>
      </w:r>
      <w:r>
        <w:rPr>
          <w:rFonts w:ascii="Georgia" w:hAnsi="Georgia"/>
          <w:color w:val="141413"/>
          <w:sz w:val="28"/>
          <w:szCs w:val="18"/>
        </w:rPr>
        <w:t xml:space="preserve"> </w:t>
      </w:r>
      <w:r w:rsidRPr="00CE3207">
        <w:rPr>
          <w:rFonts w:ascii="Georgia" w:hAnsi="Georgia"/>
          <w:color w:val="141413"/>
          <w:sz w:val="28"/>
          <w:szCs w:val="21"/>
        </w:rPr>
        <w:t>existing water obstruction or encroachment permit.</w:t>
      </w:r>
    </w:p>
    <w:p w14:paraId="10F287D2" w14:textId="77777777" w:rsidR="00CE3207" w:rsidRDefault="00CE3207" w:rsidP="00CE3207">
      <w:pPr>
        <w:rPr>
          <w:rFonts w:ascii="Georgia" w:hAnsi="Georgia"/>
          <w:color w:val="141413"/>
          <w:sz w:val="28"/>
          <w:szCs w:val="21"/>
        </w:rPr>
      </w:pPr>
    </w:p>
    <w:p w14:paraId="7ABCFDAC" w14:textId="44545B56" w:rsidR="007C0662" w:rsidRPr="00F50B86" w:rsidRDefault="007C0662" w:rsidP="007C0662">
      <w:pPr>
        <w:rPr>
          <w:rFonts w:ascii="Georgia" w:hAnsi="Georgia"/>
          <w:color w:val="141413"/>
          <w:sz w:val="28"/>
          <w:szCs w:val="21"/>
        </w:rPr>
      </w:pPr>
      <w:bookmarkStart w:id="10" w:name="OLE_LINK79"/>
      <w:r>
        <w:rPr>
          <w:rFonts w:ascii="Georgia" w:hAnsi="Georgia"/>
          <w:b/>
          <w:bCs/>
          <w:color w:val="141413"/>
          <w:sz w:val="28"/>
          <w:szCs w:val="21"/>
        </w:rPr>
        <w:t xml:space="preserve">Recommendation, #11: </w:t>
      </w:r>
      <w:r w:rsidR="00F50B86">
        <w:rPr>
          <w:rFonts w:ascii="Georgia" w:hAnsi="Georgia"/>
          <w:color w:val="141413"/>
          <w:sz w:val="28"/>
          <w:szCs w:val="21"/>
        </w:rPr>
        <w:t>The r</w:t>
      </w:r>
      <w:r w:rsidR="00CE3207" w:rsidRPr="00F50B86">
        <w:rPr>
          <w:rFonts w:ascii="Georgia" w:hAnsi="Georgia"/>
          <w:color w:val="141413"/>
          <w:sz w:val="28"/>
          <w:szCs w:val="21"/>
        </w:rPr>
        <w:t>equirement</w:t>
      </w:r>
      <w:r w:rsidR="00CD5E0B" w:rsidRPr="00F50B86">
        <w:rPr>
          <w:rFonts w:ascii="Georgia" w:hAnsi="Georgia"/>
          <w:color w:val="141413"/>
          <w:sz w:val="28"/>
          <w:szCs w:val="21"/>
        </w:rPr>
        <w:t>s</w:t>
      </w:r>
      <w:r w:rsidR="00CE3207" w:rsidRPr="00F50B86">
        <w:rPr>
          <w:rFonts w:ascii="Georgia" w:hAnsi="Georgia"/>
          <w:color w:val="141413"/>
          <w:sz w:val="28"/>
          <w:szCs w:val="21"/>
        </w:rPr>
        <w:t xml:space="preserve"> should be imposed prior to going on line</w:t>
      </w:r>
      <w:r w:rsidRPr="00F50B86">
        <w:rPr>
          <w:rFonts w:ascii="Georgia" w:hAnsi="Georgia"/>
          <w:color w:val="141413"/>
          <w:sz w:val="28"/>
          <w:szCs w:val="21"/>
        </w:rPr>
        <w:t>.</w:t>
      </w:r>
    </w:p>
    <w:bookmarkEnd w:id="10"/>
    <w:p w14:paraId="0CBADD98" w14:textId="77777777" w:rsidR="00CE3207" w:rsidRPr="00CD5E0B" w:rsidRDefault="00CE3207" w:rsidP="00CE3207">
      <w:pPr>
        <w:rPr>
          <w:rFonts w:ascii="Georgia" w:hAnsi="Georgia"/>
          <w:b/>
          <w:bCs/>
          <w:color w:val="141413"/>
          <w:sz w:val="28"/>
          <w:szCs w:val="18"/>
        </w:rPr>
      </w:pPr>
    </w:p>
    <w:p w14:paraId="132F6805" w14:textId="3730554F" w:rsidR="00CE3207" w:rsidRDefault="00CE3207" w:rsidP="00CE3207">
      <w:pPr>
        <w:rPr>
          <w:rFonts w:ascii="Georgia" w:hAnsi="Georgia"/>
          <w:color w:val="141413"/>
          <w:sz w:val="28"/>
          <w:szCs w:val="21"/>
        </w:rPr>
      </w:pPr>
      <w:r w:rsidRPr="00CE3207">
        <w:rPr>
          <w:rFonts w:ascii="Georgia" w:hAnsi="Georgia"/>
          <w:color w:val="141413"/>
          <w:sz w:val="28"/>
          <w:szCs w:val="21"/>
        </w:rPr>
        <w:t>b. Constellation shall complete a wetland delineation</w:t>
      </w:r>
      <w:r w:rsidR="005A68C3">
        <w:rPr>
          <w:rFonts w:ascii="Georgia" w:hAnsi="Georgia"/>
          <w:color w:val="141413"/>
          <w:sz w:val="28"/>
          <w:szCs w:val="18"/>
        </w:rPr>
        <w:t xml:space="preserve"> </w:t>
      </w:r>
      <w:r w:rsidRPr="00CE3207">
        <w:rPr>
          <w:rFonts w:ascii="Georgia" w:hAnsi="Georgia"/>
          <w:color w:val="141413"/>
          <w:sz w:val="28"/>
          <w:szCs w:val="21"/>
        </w:rPr>
        <w:t>for the entire project site by September 30, 2026.</w:t>
      </w:r>
    </w:p>
    <w:p w14:paraId="26245876" w14:textId="77777777" w:rsidR="007C0662" w:rsidRPr="005A68C3" w:rsidRDefault="007C0662" w:rsidP="00CE3207">
      <w:pPr>
        <w:rPr>
          <w:rFonts w:ascii="Georgia" w:hAnsi="Georgia"/>
          <w:color w:val="141413"/>
          <w:sz w:val="28"/>
          <w:szCs w:val="18"/>
        </w:rPr>
      </w:pPr>
    </w:p>
    <w:p w14:paraId="53736DFC" w14:textId="7B4D7F3B" w:rsidR="00CD5E0B" w:rsidRDefault="007C0662" w:rsidP="00CE3207">
      <w:pPr>
        <w:rPr>
          <w:rFonts w:ascii="Georgia" w:hAnsi="Georgia"/>
          <w:color w:val="141413"/>
          <w:sz w:val="28"/>
          <w:szCs w:val="21"/>
        </w:rPr>
      </w:pPr>
      <w:r>
        <w:rPr>
          <w:rFonts w:ascii="Georgia" w:hAnsi="Georgia"/>
          <w:b/>
          <w:bCs/>
          <w:color w:val="141413"/>
          <w:sz w:val="28"/>
          <w:szCs w:val="21"/>
        </w:rPr>
        <w:t xml:space="preserve">Recommendations, #12: </w:t>
      </w:r>
      <w:r w:rsidR="00F50B86" w:rsidRPr="00F50B86">
        <w:rPr>
          <w:rFonts w:ascii="Georgia" w:hAnsi="Georgia"/>
          <w:color w:val="141413"/>
          <w:sz w:val="28"/>
          <w:szCs w:val="21"/>
        </w:rPr>
        <w:t xml:space="preserve">The </w:t>
      </w:r>
      <w:r w:rsidR="00CD5E0B" w:rsidRPr="00F50B86">
        <w:rPr>
          <w:rFonts w:ascii="Georgia" w:hAnsi="Georgia"/>
          <w:color w:val="141413"/>
          <w:sz w:val="28"/>
          <w:szCs w:val="21"/>
        </w:rPr>
        <w:t>R</w:t>
      </w:r>
      <w:r w:rsidR="00F50B86" w:rsidRPr="00F50B86">
        <w:rPr>
          <w:rFonts w:ascii="Georgia" w:hAnsi="Georgia"/>
          <w:color w:val="141413"/>
          <w:sz w:val="28"/>
          <w:szCs w:val="21"/>
        </w:rPr>
        <w:t>r</w:t>
      </w:r>
      <w:r w:rsidR="00CD5E0B" w:rsidRPr="00F50B86">
        <w:rPr>
          <w:rFonts w:ascii="Georgia" w:hAnsi="Georgia"/>
          <w:color w:val="141413"/>
          <w:sz w:val="28"/>
          <w:szCs w:val="21"/>
        </w:rPr>
        <w:t>quirements should be imposed prior to going on line</w:t>
      </w:r>
      <w:r w:rsidR="00F50B86">
        <w:rPr>
          <w:rFonts w:ascii="Georgia" w:hAnsi="Georgia"/>
          <w:color w:val="141413"/>
          <w:sz w:val="28"/>
          <w:szCs w:val="21"/>
        </w:rPr>
        <w:t>.</w:t>
      </w:r>
    </w:p>
    <w:p w14:paraId="76B9DB0C" w14:textId="77777777" w:rsidR="00F50B86" w:rsidRDefault="00F50B86" w:rsidP="00CE3207">
      <w:pPr>
        <w:rPr>
          <w:rFonts w:ascii="Georgia" w:hAnsi="Georgia"/>
          <w:color w:val="141413"/>
          <w:sz w:val="28"/>
          <w:szCs w:val="21"/>
        </w:rPr>
      </w:pPr>
    </w:p>
    <w:p w14:paraId="72CE72DB" w14:textId="77777777" w:rsidR="00F50B86" w:rsidRPr="00CE3207" w:rsidRDefault="00F50B86" w:rsidP="00CE3207">
      <w:pPr>
        <w:rPr>
          <w:rFonts w:ascii="Georgia" w:hAnsi="Georgia"/>
          <w:color w:val="141413"/>
          <w:sz w:val="28"/>
          <w:szCs w:val="18"/>
        </w:rPr>
      </w:pPr>
    </w:p>
    <w:p w14:paraId="298C145D" w14:textId="1CB180FE" w:rsidR="00CE3207" w:rsidRPr="00CE3207" w:rsidRDefault="00CE3207" w:rsidP="00CE3207">
      <w:pPr>
        <w:rPr>
          <w:rFonts w:ascii="Georgia" w:hAnsi="Georgia"/>
          <w:color w:val="141413"/>
          <w:sz w:val="28"/>
          <w:szCs w:val="18"/>
        </w:rPr>
      </w:pPr>
      <w:r w:rsidRPr="00CE3207">
        <w:rPr>
          <w:rFonts w:ascii="Georgia" w:hAnsi="Georgia"/>
          <w:color w:val="141413"/>
          <w:sz w:val="28"/>
          <w:szCs w:val="21"/>
        </w:rPr>
        <w:lastRenderedPageBreak/>
        <w:t>5. Impingement/Entrainment Monitoring—Within 180</w:t>
      </w:r>
      <w:r>
        <w:rPr>
          <w:rFonts w:ascii="Georgia" w:hAnsi="Georgia"/>
          <w:color w:val="141413"/>
          <w:sz w:val="28"/>
          <w:szCs w:val="18"/>
        </w:rPr>
        <w:t xml:space="preserve"> </w:t>
      </w:r>
      <w:r w:rsidRPr="00CE3207">
        <w:rPr>
          <w:rFonts w:ascii="Georgia" w:hAnsi="Georgia"/>
          <w:color w:val="141413"/>
          <w:sz w:val="28"/>
          <w:szCs w:val="21"/>
        </w:rPr>
        <w:t>days after issuance of this certification, Constellation</w:t>
      </w:r>
      <w:r>
        <w:rPr>
          <w:rFonts w:ascii="Georgia" w:hAnsi="Georgia"/>
          <w:color w:val="141413"/>
          <w:sz w:val="28"/>
          <w:szCs w:val="18"/>
        </w:rPr>
        <w:t xml:space="preserve"> </w:t>
      </w:r>
      <w:r w:rsidRPr="00CE3207">
        <w:rPr>
          <w:rFonts w:ascii="Georgia" w:hAnsi="Georgia"/>
          <w:color w:val="141413"/>
          <w:sz w:val="28"/>
          <w:szCs w:val="21"/>
        </w:rPr>
        <w:t>shall submit a plan for review and approval by the</w:t>
      </w:r>
    </w:p>
    <w:p w14:paraId="56AE3CB3" w14:textId="6CB15C28" w:rsidR="00CE3207" w:rsidRPr="00CE3207" w:rsidRDefault="00CE3207" w:rsidP="00CE3207">
      <w:pPr>
        <w:rPr>
          <w:rFonts w:ascii="Georgia" w:hAnsi="Georgia"/>
          <w:color w:val="141413"/>
          <w:sz w:val="28"/>
          <w:szCs w:val="18"/>
        </w:rPr>
      </w:pPr>
      <w:r w:rsidRPr="00CE3207">
        <w:rPr>
          <w:rFonts w:ascii="Georgia" w:hAnsi="Georgia"/>
          <w:color w:val="141413"/>
          <w:sz w:val="28"/>
          <w:szCs w:val="21"/>
        </w:rPr>
        <w:t>Department to conduct intake strainer/bar screen surveys</w:t>
      </w:r>
      <w:r>
        <w:rPr>
          <w:rFonts w:ascii="Georgia" w:hAnsi="Georgia"/>
          <w:color w:val="141413"/>
          <w:sz w:val="28"/>
          <w:szCs w:val="18"/>
        </w:rPr>
        <w:t xml:space="preserve"> </w:t>
      </w:r>
      <w:r w:rsidRPr="00CE3207">
        <w:rPr>
          <w:rFonts w:ascii="Georgia" w:hAnsi="Georgia"/>
          <w:color w:val="141413"/>
          <w:sz w:val="28"/>
          <w:szCs w:val="21"/>
        </w:rPr>
        <w:t>to characterize the number and species diversity of any</w:t>
      </w:r>
      <w:r>
        <w:rPr>
          <w:rFonts w:ascii="Georgia" w:hAnsi="Georgia"/>
          <w:color w:val="141413"/>
          <w:sz w:val="28"/>
          <w:szCs w:val="18"/>
        </w:rPr>
        <w:t xml:space="preserve"> </w:t>
      </w:r>
      <w:r w:rsidRPr="00CE3207">
        <w:rPr>
          <w:rFonts w:ascii="Georgia" w:hAnsi="Georgia"/>
          <w:color w:val="141413"/>
          <w:sz w:val="28"/>
          <w:szCs w:val="21"/>
        </w:rPr>
        <w:t>fish captured on the intake screens. Constellation shall</w:t>
      </w:r>
    </w:p>
    <w:p w14:paraId="755B847A" w14:textId="77777777" w:rsidR="00CE3207" w:rsidRDefault="00CE3207" w:rsidP="00CE3207">
      <w:pPr>
        <w:rPr>
          <w:rFonts w:ascii="Georgia" w:hAnsi="Georgia"/>
          <w:color w:val="141413"/>
          <w:sz w:val="28"/>
          <w:szCs w:val="21"/>
        </w:rPr>
      </w:pPr>
      <w:r w:rsidRPr="00CE3207">
        <w:rPr>
          <w:rFonts w:ascii="Georgia" w:hAnsi="Georgia"/>
          <w:color w:val="141413"/>
          <w:sz w:val="28"/>
          <w:szCs w:val="21"/>
        </w:rPr>
        <w:t>implement the approved plan.</w:t>
      </w:r>
    </w:p>
    <w:p w14:paraId="12788806" w14:textId="77777777" w:rsidR="00CD5E0B" w:rsidRPr="00495722" w:rsidRDefault="00CD5E0B" w:rsidP="00CE3207">
      <w:pPr>
        <w:rPr>
          <w:rFonts w:ascii="Georgia" w:hAnsi="Georgia"/>
          <w:b/>
          <w:bCs/>
          <w:color w:val="141413"/>
          <w:sz w:val="28"/>
          <w:szCs w:val="21"/>
        </w:rPr>
      </w:pPr>
    </w:p>
    <w:p w14:paraId="6B1361F7" w14:textId="178FE323" w:rsidR="00CD5E0B" w:rsidRPr="00F50B86" w:rsidRDefault="00495722" w:rsidP="00CE3207">
      <w:pPr>
        <w:rPr>
          <w:rFonts w:ascii="Georgia" w:hAnsi="Georgia"/>
          <w:color w:val="141413"/>
          <w:sz w:val="28"/>
          <w:szCs w:val="18"/>
        </w:rPr>
      </w:pPr>
      <w:r w:rsidRPr="00495722">
        <w:rPr>
          <w:rFonts w:ascii="Georgia" w:hAnsi="Georgia"/>
          <w:b/>
          <w:bCs/>
          <w:color w:val="141413"/>
          <w:sz w:val="28"/>
          <w:szCs w:val="21"/>
        </w:rPr>
        <w:t xml:space="preserve">Recommendation, #13: </w:t>
      </w:r>
      <w:r w:rsidRPr="00F50B86">
        <w:rPr>
          <w:rFonts w:ascii="Georgia" w:hAnsi="Georgia"/>
          <w:color w:val="141413"/>
          <w:sz w:val="28"/>
          <w:szCs w:val="21"/>
        </w:rPr>
        <w:t>Constellation should submit a plan prior to Certification. P</w:t>
      </w:r>
      <w:r w:rsidR="00CD5E0B" w:rsidRPr="00F50B86">
        <w:rPr>
          <w:rFonts w:ascii="Georgia" w:hAnsi="Georgia"/>
          <w:color w:val="141413"/>
          <w:sz w:val="28"/>
          <w:szCs w:val="21"/>
        </w:rPr>
        <w:t xml:space="preserve">ease refer to discussion on pp. </w:t>
      </w:r>
      <w:r w:rsidRPr="00F50B86">
        <w:rPr>
          <w:rFonts w:ascii="Georgia" w:hAnsi="Georgia"/>
          <w:color w:val="141413"/>
          <w:sz w:val="28"/>
          <w:szCs w:val="21"/>
        </w:rPr>
        <w:t>15-18.</w:t>
      </w:r>
    </w:p>
    <w:p w14:paraId="52F63A46" w14:textId="77777777" w:rsidR="00CE3207" w:rsidRPr="00F50B86" w:rsidRDefault="00CE3207" w:rsidP="00CE3207">
      <w:pPr>
        <w:rPr>
          <w:rFonts w:ascii="Georgia" w:hAnsi="Georgia"/>
          <w:color w:val="141413"/>
          <w:sz w:val="28"/>
          <w:szCs w:val="18"/>
        </w:rPr>
      </w:pPr>
    </w:p>
    <w:p w14:paraId="0A0C1E07" w14:textId="2443B55C" w:rsidR="00CE3207" w:rsidRPr="00CE3207" w:rsidRDefault="00CE3207" w:rsidP="00CE3207">
      <w:pPr>
        <w:rPr>
          <w:rFonts w:ascii="Georgia" w:hAnsi="Georgia"/>
          <w:color w:val="141413"/>
          <w:sz w:val="28"/>
          <w:szCs w:val="18"/>
        </w:rPr>
      </w:pPr>
      <w:r w:rsidRPr="00CE3207">
        <w:rPr>
          <w:rFonts w:ascii="Georgia" w:hAnsi="Georgia"/>
          <w:color w:val="141413"/>
          <w:sz w:val="28"/>
          <w:szCs w:val="21"/>
        </w:rPr>
        <w:t>6. Susquehanna River Basin Commission—Constellation shall mitigate consumptive use as approved and</w:t>
      </w:r>
      <w:r>
        <w:rPr>
          <w:rFonts w:ascii="Georgia" w:hAnsi="Georgia"/>
          <w:color w:val="141413"/>
          <w:sz w:val="28"/>
          <w:szCs w:val="18"/>
        </w:rPr>
        <w:t xml:space="preserve"> </w:t>
      </w:r>
      <w:r w:rsidRPr="00CE3207">
        <w:rPr>
          <w:rFonts w:ascii="Georgia" w:hAnsi="Georgia"/>
          <w:color w:val="141413"/>
          <w:sz w:val="28"/>
          <w:szCs w:val="21"/>
        </w:rPr>
        <w:t>conditioned by the Susquehanna River Basin Commission</w:t>
      </w:r>
    </w:p>
    <w:p w14:paraId="0DE8B53C" w14:textId="77777777" w:rsidR="00CE3207" w:rsidRDefault="00CE3207" w:rsidP="00CE3207">
      <w:pPr>
        <w:rPr>
          <w:rFonts w:ascii="Georgia" w:hAnsi="Georgia"/>
          <w:color w:val="141413"/>
          <w:sz w:val="28"/>
          <w:szCs w:val="21"/>
        </w:rPr>
      </w:pPr>
      <w:r w:rsidRPr="00CE3207">
        <w:rPr>
          <w:rFonts w:ascii="Georgia" w:hAnsi="Georgia"/>
          <w:color w:val="141413"/>
          <w:sz w:val="28"/>
          <w:szCs w:val="21"/>
        </w:rPr>
        <w:t>including any future amendments to that plan.</w:t>
      </w:r>
    </w:p>
    <w:p w14:paraId="5DF34760" w14:textId="77777777" w:rsidR="00CD5E0B" w:rsidRDefault="00CD5E0B" w:rsidP="00CE3207">
      <w:pPr>
        <w:rPr>
          <w:rFonts w:ascii="Georgia" w:hAnsi="Georgia"/>
          <w:color w:val="141413"/>
          <w:sz w:val="28"/>
          <w:szCs w:val="21"/>
        </w:rPr>
      </w:pPr>
    </w:p>
    <w:p w14:paraId="59039666" w14:textId="5CE9B113" w:rsidR="00CD5E0B" w:rsidRPr="00F50B86" w:rsidRDefault="00495722" w:rsidP="00CE3207">
      <w:pPr>
        <w:rPr>
          <w:rFonts w:ascii="Georgia" w:hAnsi="Georgia"/>
          <w:color w:val="141413"/>
          <w:sz w:val="28"/>
          <w:szCs w:val="18"/>
        </w:rPr>
      </w:pPr>
      <w:r>
        <w:rPr>
          <w:rFonts w:ascii="Georgia" w:hAnsi="Georgia"/>
          <w:b/>
          <w:bCs/>
          <w:color w:val="141413"/>
          <w:sz w:val="28"/>
          <w:szCs w:val="21"/>
        </w:rPr>
        <w:t xml:space="preserve">Recommendation, #14: </w:t>
      </w:r>
      <w:r w:rsidR="00CD5E0B" w:rsidRPr="00F50B86">
        <w:rPr>
          <w:rFonts w:ascii="Georgia" w:hAnsi="Georgia"/>
          <w:color w:val="141413"/>
          <w:sz w:val="28"/>
          <w:szCs w:val="21"/>
        </w:rPr>
        <w:t>DEP is not mandated in position to order Constellation to meet the requirements of a federal agency.</w:t>
      </w:r>
      <w:r w:rsidRPr="00F50B86">
        <w:rPr>
          <w:rFonts w:ascii="Georgia" w:hAnsi="Georgia"/>
          <w:color w:val="141413"/>
          <w:sz w:val="28"/>
          <w:szCs w:val="21"/>
        </w:rPr>
        <w:t xml:space="preserve"> This provision should be stricken.</w:t>
      </w:r>
    </w:p>
    <w:p w14:paraId="337D653C" w14:textId="77777777" w:rsidR="00CE3207" w:rsidRPr="00F50B86" w:rsidRDefault="00CE3207" w:rsidP="00CE3207">
      <w:pPr>
        <w:rPr>
          <w:rFonts w:ascii="Georgia" w:hAnsi="Georgia"/>
          <w:color w:val="141413"/>
          <w:sz w:val="28"/>
          <w:szCs w:val="18"/>
        </w:rPr>
      </w:pPr>
    </w:p>
    <w:p w14:paraId="0DA1BB32" w14:textId="3B5CC53A" w:rsidR="004A0DF6" w:rsidRDefault="00CE3207" w:rsidP="004A0DF6">
      <w:pPr>
        <w:rPr>
          <w:rFonts w:ascii="Georgia" w:hAnsi="Georgia"/>
          <w:color w:val="141413"/>
          <w:sz w:val="28"/>
          <w:szCs w:val="21"/>
        </w:rPr>
      </w:pPr>
      <w:r w:rsidRPr="00CE3207">
        <w:rPr>
          <w:rFonts w:ascii="Georgia" w:hAnsi="Georgia"/>
          <w:color w:val="141413"/>
          <w:sz w:val="28"/>
          <w:szCs w:val="21"/>
        </w:rPr>
        <w:t>7. Water Quality Monitoring</w:t>
      </w:r>
      <w:r>
        <w:rPr>
          <w:rFonts w:ascii="Georgia" w:hAnsi="Georgia"/>
          <w:color w:val="141413"/>
          <w:sz w:val="28"/>
          <w:szCs w:val="21"/>
        </w:rPr>
        <w:t xml:space="preserve"> -</w:t>
      </w:r>
      <w:r w:rsidRPr="00CE3207">
        <w:rPr>
          <w:rFonts w:ascii="Georgia" w:hAnsi="Georgia"/>
          <w:color w:val="141413"/>
          <w:sz w:val="28"/>
          <w:szCs w:val="21"/>
        </w:rPr>
        <w:t>The Department retains</w:t>
      </w:r>
      <w:r>
        <w:rPr>
          <w:rFonts w:ascii="Georgia" w:hAnsi="Georgia"/>
          <w:color w:val="141413"/>
          <w:sz w:val="28"/>
          <w:szCs w:val="18"/>
        </w:rPr>
        <w:t xml:space="preserve"> </w:t>
      </w:r>
      <w:r w:rsidRPr="00CE3207">
        <w:rPr>
          <w:rFonts w:ascii="Georgia" w:hAnsi="Georgia"/>
          <w:color w:val="141413"/>
          <w:sz w:val="28"/>
          <w:szCs w:val="21"/>
        </w:rPr>
        <w:t>the right to specify additional studies or monitoring to</w:t>
      </w:r>
      <w:r>
        <w:rPr>
          <w:rFonts w:ascii="Georgia" w:hAnsi="Georgia"/>
          <w:color w:val="141413"/>
          <w:sz w:val="28"/>
          <w:szCs w:val="18"/>
        </w:rPr>
        <w:t xml:space="preserve"> </w:t>
      </w:r>
      <w:r w:rsidRPr="00CE3207">
        <w:rPr>
          <w:rFonts w:ascii="Georgia" w:hAnsi="Georgia"/>
          <w:color w:val="141413"/>
          <w:sz w:val="28"/>
          <w:szCs w:val="21"/>
        </w:rPr>
        <w:t>ensure that the receiving water quality is not adversely</w:t>
      </w:r>
      <w:r w:rsidR="004A0DF6">
        <w:rPr>
          <w:rFonts w:ascii="Georgia" w:hAnsi="Georgia"/>
          <w:color w:val="141413"/>
          <w:sz w:val="28"/>
          <w:szCs w:val="21"/>
        </w:rPr>
        <w:t xml:space="preserve"> </w:t>
      </w:r>
      <w:r w:rsidRPr="00CE3207">
        <w:rPr>
          <w:rFonts w:ascii="Georgia" w:hAnsi="Georgia"/>
          <w:color w:val="141413"/>
          <w:sz w:val="28"/>
          <w:szCs w:val="21"/>
        </w:rPr>
        <w:t>impacted by any operational and construction process</w:t>
      </w:r>
      <w:r>
        <w:rPr>
          <w:rFonts w:ascii="Georgia" w:hAnsi="Georgia"/>
          <w:color w:val="141413"/>
          <w:sz w:val="28"/>
          <w:szCs w:val="18"/>
        </w:rPr>
        <w:t xml:space="preserve"> </w:t>
      </w:r>
      <w:r w:rsidRPr="00CE3207">
        <w:rPr>
          <w:rFonts w:ascii="Georgia" w:hAnsi="Georgia"/>
          <w:color w:val="141413"/>
          <w:sz w:val="28"/>
          <w:szCs w:val="21"/>
        </w:rPr>
        <w:t>that may be employed by Constellation.</w:t>
      </w:r>
    </w:p>
    <w:p w14:paraId="4171B15B" w14:textId="77777777" w:rsidR="00CD5E0B" w:rsidRDefault="00CD5E0B" w:rsidP="004A0DF6">
      <w:pPr>
        <w:rPr>
          <w:rFonts w:ascii="Georgia" w:hAnsi="Georgia"/>
          <w:color w:val="141413"/>
          <w:sz w:val="28"/>
          <w:szCs w:val="21"/>
        </w:rPr>
      </w:pPr>
    </w:p>
    <w:p w14:paraId="109718B3" w14:textId="2B8B1A63" w:rsidR="004A0DF6" w:rsidRPr="00495722" w:rsidRDefault="00495722" w:rsidP="004A0DF6">
      <w:pPr>
        <w:rPr>
          <w:rFonts w:ascii="Georgia" w:hAnsi="Georgia"/>
          <w:b/>
          <w:bCs/>
          <w:color w:val="141413"/>
          <w:sz w:val="28"/>
          <w:szCs w:val="18"/>
        </w:rPr>
      </w:pPr>
      <w:r>
        <w:rPr>
          <w:rFonts w:ascii="Georgia" w:hAnsi="Georgia"/>
          <w:b/>
          <w:bCs/>
          <w:color w:val="141413"/>
          <w:sz w:val="28"/>
          <w:szCs w:val="21"/>
        </w:rPr>
        <w:t xml:space="preserve">Recommendation, #15: </w:t>
      </w:r>
      <w:r w:rsidR="00CD5E0B" w:rsidRPr="003C03D4">
        <w:rPr>
          <w:rFonts w:ascii="Georgia" w:hAnsi="Georgia"/>
          <w:b/>
          <w:bCs/>
          <w:color w:val="141413"/>
          <w:sz w:val="28"/>
          <w:szCs w:val="21"/>
        </w:rPr>
        <w:t>There is no-real water monit</w:t>
      </w:r>
      <w:r w:rsidR="003C03D4" w:rsidRPr="003C03D4">
        <w:rPr>
          <w:rFonts w:ascii="Georgia" w:hAnsi="Georgia"/>
          <w:b/>
          <w:bCs/>
          <w:color w:val="141413"/>
          <w:sz w:val="28"/>
          <w:szCs w:val="21"/>
        </w:rPr>
        <w:t>o</w:t>
      </w:r>
      <w:r w:rsidR="00CD5E0B" w:rsidRPr="003C03D4">
        <w:rPr>
          <w:rFonts w:ascii="Georgia" w:hAnsi="Georgia"/>
          <w:b/>
          <w:bCs/>
          <w:color w:val="141413"/>
          <w:sz w:val="28"/>
          <w:szCs w:val="21"/>
        </w:rPr>
        <w:t>ring in p</w:t>
      </w:r>
      <w:r w:rsidR="003C03D4" w:rsidRPr="003C03D4">
        <w:rPr>
          <w:rFonts w:ascii="Georgia" w:hAnsi="Georgia"/>
          <w:b/>
          <w:bCs/>
          <w:color w:val="141413"/>
          <w:sz w:val="28"/>
          <w:szCs w:val="21"/>
        </w:rPr>
        <w:t>lace for chemical</w:t>
      </w:r>
      <w:r>
        <w:rPr>
          <w:rFonts w:ascii="Georgia" w:hAnsi="Georgia"/>
          <w:b/>
          <w:bCs/>
          <w:color w:val="141413"/>
          <w:sz w:val="28"/>
          <w:szCs w:val="21"/>
        </w:rPr>
        <w:t xml:space="preserve"> releases</w:t>
      </w:r>
      <w:r w:rsidR="003C03D4" w:rsidRPr="003C03D4">
        <w:rPr>
          <w:rFonts w:ascii="Georgia" w:hAnsi="Georgia"/>
          <w:b/>
          <w:bCs/>
          <w:color w:val="141413"/>
          <w:sz w:val="28"/>
          <w:szCs w:val="21"/>
        </w:rPr>
        <w:t>, thermal discharges or</w:t>
      </w:r>
      <w:r w:rsidR="003C03D4">
        <w:rPr>
          <w:rFonts w:ascii="Georgia" w:hAnsi="Georgia"/>
          <w:b/>
          <w:bCs/>
          <w:color w:val="141413"/>
          <w:sz w:val="28"/>
          <w:szCs w:val="21"/>
        </w:rPr>
        <w:t>…</w:t>
      </w:r>
      <w:r w:rsidR="003C03D4" w:rsidRPr="003C03D4">
        <w:rPr>
          <w:rFonts w:ascii="Georgia" w:hAnsi="Georgia"/>
          <w:b/>
          <w:bCs/>
          <w:color w:val="141413"/>
          <w:sz w:val="28"/>
          <w:szCs w:val="21"/>
        </w:rPr>
        <w:t xml:space="preserve"> SRBC moni</w:t>
      </w:r>
      <w:r>
        <w:rPr>
          <w:rFonts w:ascii="Georgia" w:hAnsi="Georgia"/>
          <w:b/>
          <w:bCs/>
          <w:color w:val="141413"/>
          <w:sz w:val="28"/>
          <w:szCs w:val="21"/>
        </w:rPr>
        <w:t xml:space="preserve">toring </w:t>
      </w:r>
      <w:r w:rsidR="003C03D4" w:rsidRPr="003C03D4">
        <w:rPr>
          <w:rFonts w:ascii="Georgia" w:hAnsi="Georgia"/>
          <w:b/>
          <w:bCs/>
          <w:color w:val="141413"/>
          <w:sz w:val="28"/>
          <w:szCs w:val="21"/>
        </w:rPr>
        <w:t>limited to water consumption use.</w:t>
      </w:r>
      <w:r>
        <w:rPr>
          <w:rFonts w:ascii="Georgia" w:hAnsi="Georgia"/>
          <w:b/>
          <w:bCs/>
          <w:color w:val="141413"/>
          <w:sz w:val="28"/>
          <w:szCs w:val="18"/>
        </w:rPr>
        <w:t xml:space="preserve"> </w:t>
      </w:r>
      <w:r w:rsidR="003C03D4">
        <w:rPr>
          <w:rFonts w:ascii="Georgia" w:hAnsi="Georgia"/>
          <w:color w:val="000000" w:themeColor="text1"/>
          <w:sz w:val="28"/>
          <w:szCs w:val="18"/>
        </w:rPr>
        <w:t xml:space="preserve">There is </w:t>
      </w:r>
      <w:r>
        <w:rPr>
          <w:rFonts w:ascii="Georgia" w:hAnsi="Georgia"/>
          <w:color w:val="000000" w:themeColor="text1"/>
          <w:sz w:val="28"/>
          <w:szCs w:val="18"/>
        </w:rPr>
        <w:t xml:space="preserve">no </w:t>
      </w:r>
      <w:r w:rsidR="003C03D4">
        <w:rPr>
          <w:rFonts w:ascii="Georgia" w:hAnsi="Georgia"/>
          <w:color w:val="000000" w:themeColor="text1"/>
          <w:sz w:val="28"/>
          <w:szCs w:val="18"/>
        </w:rPr>
        <w:t>monitoring plan because there are no real-time monitors.</w:t>
      </w:r>
      <w:r>
        <w:rPr>
          <w:rFonts w:ascii="Georgia" w:hAnsi="Georgia"/>
          <w:color w:val="000000" w:themeColor="text1"/>
          <w:sz w:val="28"/>
          <w:szCs w:val="18"/>
        </w:rPr>
        <w:t xml:space="preserve"> DEP should review </w:t>
      </w:r>
      <w:r w:rsidR="00F50B86">
        <w:rPr>
          <w:rFonts w:ascii="Georgia" w:hAnsi="Georgia"/>
          <w:color w:val="000000" w:themeColor="text1"/>
          <w:sz w:val="28"/>
          <w:szCs w:val="18"/>
        </w:rPr>
        <w:t>the monitoring equipment.</w:t>
      </w:r>
    </w:p>
    <w:p w14:paraId="16FF2746" w14:textId="77777777" w:rsidR="003C03D4" w:rsidRPr="003339BF" w:rsidRDefault="003C03D4" w:rsidP="004A0DF6">
      <w:pPr>
        <w:rPr>
          <w:rFonts w:ascii="Georgia" w:hAnsi="Georgia"/>
          <w:color w:val="141413"/>
          <w:sz w:val="28"/>
          <w:szCs w:val="18"/>
        </w:rPr>
      </w:pPr>
    </w:p>
    <w:p w14:paraId="7FFA9436" w14:textId="2E37A3D6" w:rsidR="000D49B4" w:rsidRPr="000D49B4" w:rsidRDefault="004A0DF6" w:rsidP="000D49B4">
      <w:pPr>
        <w:rPr>
          <w:rFonts w:ascii="Georgia" w:hAnsi="Georgia"/>
          <w:color w:val="141413"/>
          <w:sz w:val="28"/>
          <w:szCs w:val="21"/>
        </w:rPr>
      </w:pPr>
      <w:r w:rsidRPr="003339BF">
        <w:rPr>
          <w:rFonts w:ascii="Georgia" w:hAnsi="Georgia"/>
          <w:color w:val="141413"/>
          <w:sz w:val="28"/>
          <w:szCs w:val="21"/>
        </w:rPr>
        <w:t>8. Operation - For the restart under this certification,</w:t>
      </w:r>
      <w:r w:rsidRPr="003339BF">
        <w:rPr>
          <w:rFonts w:ascii="Georgia" w:hAnsi="Georgia"/>
          <w:color w:val="141413"/>
          <w:sz w:val="28"/>
          <w:szCs w:val="18"/>
        </w:rPr>
        <w:t xml:space="preserve"> </w:t>
      </w:r>
      <w:r w:rsidRPr="003339BF">
        <w:rPr>
          <w:rFonts w:ascii="Georgia" w:hAnsi="Georgia"/>
          <w:color w:val="141413"/>
          <w:sz w:val="28"/>
          <w:szCs w:val="21"/>
        </w:rPr>
        <w:t>Constellation shall at all times properly operate and</w:t>
      </w:r>
      <w:r w:rsidRPr="003339BF">
        <w:rPr>
          <w:rFonts w:ascii="Georgia" w:hAnsi="Georgia"/>
          <w:color w:val="141413"/>
          <w:sz w:val="28"/>
          <w:szCs w:val="18"/>
        </w:rPr>
        <w:t xml:space="preserve"> </w:t>
      </w:r>
      <w:r w:rsidRPr="003339BF">
        <w:rPr>
          <w:rFonts w:ascii="Georgia" w:hAnsi="Georgia"/>
          <w:color w:val="141413"/>
          <w:sz w:val="28"/>
          <w:szCs w:val="21"/>
        </w:rPr>
        <w:t>maintain the Constellation facilities and systems of treatment and control (and related appurtenances) which are installed to achieve compliance with the terms and</w:t>
      </w:r>
      <w:r w:rsidRPr="003339BF">
        <w:rPr>
          <w:rFonts w:ascii="Georgia" w:hAnsi="Georgia"/>
          <w:color w:val="141413"/>
          <w:sz w:val="28"/>
          <w:szCs w:val="18"/>
        </w:rPr>
        <w:t xml:space="preserve"> </w:t>
      </w:r>
      <w:r w:rsidRPr="003339BF">
        <w:rPr>
          <w:rFonts w:ascii="Georgia" w:hAnsi="Georgia"/>
          <w:color w:val="141413"/>
          <w:sz w:val="28"/>
          <w:szCs w:val="21"/>
        </w:rPr>
        <w:t>conditions of this Certification and all required permits.</w:t>
      </w:r>
    </w:p>
    <w:p w14:paraId="053AF767" w14:textId="70160EA9" w:rsidR="00CE3207" w:rsidRPr="00F50B86" w:rsidRDefault="000D49B4" w:rsidP="00BA1F1F">
      <w:pPr>
        <w:pStyle w:val="wp-block-paragraph"/>
        <w:rPr>
          <w:rFonts w:ascii="Georgia" w:hAnsi="Georgia"/>
          <w:color w:val="141413"/>
          <w:sz w:val="28"/>
          <w:szCs w:val="21"/>
        </w:rPr>
      </w:pPr>
      <w:r>
        <w:rPr>
          <w:rFonts w:ascii="Georgia" w:hAnsi="Georgia"/>
          <w:b/>
          <w:bCs/>
          <w:color w:val="141413"/>
          <w:sz w:val="28"/>
          <w:szCs w:val="21"/>
        </w:rPr>
        <w:t xml:space="preserve">Recommendations, #16: </w:t>
      </w:r>
      <w:r w:rsidR="00AD3E0B" w:rsidRPr="00F50B86">
        <w:rPr>
          <w:rFonts w:ascii="Georgia" w:hAnsi="Georgia"/>
          <w:color w:val="141413"/>
          <w:sz w:val="28"/>
          <w:szCs w:val="21"/>
        </w:rPr>
        <w:t xml:space="preserve">Please provide the </w:t>
      </w:r>
      <w:r w:rsidR="001344C6" w:rsidRPr="00F50B86">
        <w:rPr>
          <w:rFonts w:ascii="Georgia" w:hAnsi="Georgia"/>
          <w:color w:val="141413"/>
          <w:sz w:val="28"/>
          <w:szCs w:val="21"/>
        </w:rPr>
        <w:t>acco</w:t>
      </w:r>
      <w:r w:rsidR="002139D4" w:rsidRPr="00F50B86">
        <w:rPr>
          <w:rFonts w:ascii="Georgia" w:hAnsi="Georgia"/>
          <w:color w:val="141413"/>
          <w:sz w:val="28"/>
          <w:szCs w:val="21"/>
        </w:rPr>
        <w:t xml:space="preserve">untability </w:t>
      </w:r>
      <w:r w:rsidR="001344C6" w:rsidRPr="00F50B86">
        <w:rPr>
          <w:rFonts w:ascii="Georgia" w:hAnsi="Georgia"/>
          <w:color w:val="141413"/>
          <w:sz w:val="28"/>
          <w:szCs w:val="21"/>
        </w:rPr>
        <w:t xml:space="preserve">measures in place to enforce </w:t>
      </w:r>
      <w:r w:rsidR="00F50B86" w:rsidRPr="00F50B86">
        <w:rPr>
          <w:rFonts w:ascii="Georgia" w:hAnsi="Georgia"/>
          <w:color w:val="141413"/>
          <w:sz w:val="28"/>
          <w:szCs w:val="21"/>
        </w:rPr>
        <w:t>and e</w:t>
      </w:r>
      <w:r w:rsidRPr="00F50B86">
        <w:rPr>
          <w:rFonts w:ascii="Georgia" w:hAnsi="Georgia"/>
          <w:color w:val="141413"/>
          <w:sz w:val="28"/>
          <w:szCs w:val="21"/>
        </w:rPr>
        <w:t>nsure compliance.</w:t>
      </w:r>
    </w:p>
    <w:p w14:paraId="75C7A1E5" w14:textId="77777777" w:rsidR="00F06B66" w:rsidRDefault="00F06B66" w:rsidP="002139D4">
      <w:pPr>
        <w:rPr>
          <w:rFonts w:ascii="Georgia" w:hAnsi="Georgia"/>
          <w:color w:val="000000" w:themeColor="text1"/>
          <w:sz w:val="28"/>
          <w:szCs w:val="18"/>
        </w:rPr>
      </w:pPr>
    </w:p>
    <w:p w14:paraId="6AC83288" w14:textId="77777777" w:rsidR="009A1AF9" w:rsidRDefault="009A1AF9" w:rsidP="002139D4">
      <w:pPr>
        <w:rPr>
          <w:rFonts w:ascii="Georgia" w:hAnsi="Georgia"/>
          <w:color w:val="000000" w:themeColor="text1"/>
          <w:sz w:val="28"/>
          <w:szCs w:val="18"/>
        </w:rPr>
      </w:pPr>
    </w:p>
    <w:p w14:paraId="3D9400A6" w14:textId="77777777" w:rsidR="00F50B86" w:rsidRDefault="00F50B86" w:rsidP="002139D4">
      <w:pPr>
        <w:rPr>
          <w:rFonts w:ascii="Georgia" w:hAnsi="Georgia"/>
          <w:color w:val="000000" w:themeColor="text1"/>
          <w:sz w:val="28"/>
          <w:szCs w:val="18"/>
        </w:rPr>
      </w:pPr>
    </w:p>
    <w:p w14:paraId="3037BC5D" w14:textId="77777777" w:rsidR="00F50B86" w:rsidRDefault="00F50B86" w:rsidP="002139D4">
      <w:pPr>
        <w:rPr>
          <w:rFonts w:ascii="Georgia" w:hAnsi="Georgia"/>
          <w:color w:val="000000" w:themeColor="text1"/>
          <w:sz w:val="28"/>
          <w:szCs w:val="18"/>
        </w:rPr>
      </w:pPr>
    </w:p>
    <w:p w14:paraId="2FE61399" w14:textId="77777777" w:rsidR="00F50B86" w:rsidRDefault="00F50B86" w:rsidP="002139D4">
      <w:pPr>
        <w:rPr>
          <w:rFonts w:ascii="Georgia" w:hAnsi="Georgia"/>
          <w:color w:val="000000" w:themeColor="text1"/>
          <w:sz w:val="28"/>
          <w:szCs w:val="18"/>
        </w:rPr>
      </w:pPr>
    </w:p>
    <w:p w14:paraId="66CEAAE5" w14:textId="77777777" w:rsidR="00F50B86" w:rsidRDefault="00F50B86" w:rsidP="002139D4">
      <w:pPr>
        <w:rPr>
          <w:rFonts w:ascii="Georgia" w:hAnsi="Georgia"/>
          <w:color w:val="000000" w:themeColor="text1"/>
          <w:sz w:val="28"/>
          <w:szCs w:val="18"/>
        </w:rPr>
      </w:pPr>
    </w:p>
    <w:p w14:paraId="1E551233" w14:textId="77777777" w:rsidR="00F50B86" w:rsidRDefault="00F50B86" w:rsidP="002139D4">
      <w:pPr>
        <w:rPr>
          <w:rFonts w:ascii="Georgia" w:hAnsi="Georgia"/>
          <w:color w:val="000000" w:themeColor="text1"/>
          <w:sz w:val="28"/>
          <w:szCs w:val="18"/>
        </w:rPr>
      </w:pPr>
    </w:p>
    <w:p w14:paraId="06A9AE9B" w14:textId="77777777" w:rsidR="00F50B86" w:rsidRDefault="00F50B86" w:rsidP="002139D4">
      <w:pPr>
        <w:rPr>
          <w:rFonts w:ascii="Georgia" w:hAnsi="Georgia"/>
          <w:color w:val="000000" w:themeColor="text1"/>
          <w:sz w:val="28"/>
          <w:szCs w:val="18"/>
        </w:rPr>
      </w:pPr>
    </w:p>
    <w:p w14:paraId="1C86452E" w14:textId="77777777" w:rsidR="00F50B86" w:rsidRDefault="00F50B86" w:rsidP="002139D4">
      <w:pPr>
        <w:rPr>
          <w:rFonts w:ascii="Georgia" w:hAnsi="Georgia"/>
          <w:color w:val="000000" w:themeColor="text1"/>
          <w:sz w:val="28"/>
          <w:szCs w:val="18"/>
        </w:rPr>
      </w:pPr>
    </w:p>
    <w:p w14:paraId="5CDAB062" w14:textId="77777777" w:rsidR="009A1AF9" w:rsidRDefault="009A1AF9" w:rsidP="002139D4">
      <w:pPr>
        <w:rPr>
          <w:rFonts w:ascii="Georgia" w:hAnsi="Georgia"/>
          <w:color w:val="000000" w:themeColor="text1"/>
          <w:sz w:val="28"/>
          <w:szCs w:val="18"/>
        </w:rPr>
      </w:pPr>
    </w:p>
    <w:p w14:paraId="37E1C129" w14:textId="4218F4D9" w:rsidR="009A1AF9" w:rsidRPr="009A1AF9" w:rsidRDefault="009A1AF9" w:rsidP="009A1AF9">
      <w:pPr>
        <w:pStyle w:val="ListParagraph"/>
        <w:numPr>
          <w:ilvl w:val="0"/>
          <w:numId w:val="13"/>
        </w:numPr>
        <w:rPr>
          <w:rFonts w:ascii="Georgia" w:hAnsi="Georgia"/>
          <w:b/>
          <w:bCs/>
          <w:color w:val="000000" w:themeColor="text1"/>
          <w:sz w:val="28"/>
          <w:szCs w:val="18"/>
        </w:rPr>
      </w:pPr>
      <w:r w:rsidRPr="009A1AF9">
        <w:rPr>
          <w:rFonts w:ascii="Georgia" w:hAnsi="Georgia"/>
          <w:b/>
          <w:bCs/>
          <w:color w:val="000000" w:themeColor="text1"/>
          <w:sz w:val="28"/>
          <w:szCs w:val="18"/>
        </w:rPr>
        <w:lastRenderedPageBreak/>
        <w:t>Conclusion</w:t>
      </w:r>
    </w:p>
    <w:p w14:paraId="11A2CDEF" w14:textId="77777777" w:rsidR="009A1AF9" w:rsidRPr="00A17D62" w:rsidRDefault="003C03D4">
      <w:pPr>
        <w:pStyle w:val="p1"/>
        <w:rPr>
          <w:rFonts w:ascii="Georgia" w:hAnsi="Georgia"/>
          <w:sz w:val="28"/>
        </w:rPr>
      </w:pPr>
      <w:r>
        <w:rPr>
          <w:rFonts w:ascii="Georgia" w:hAnsi="Georgia"/>
          <w:sz w:val="28"/>
        </w:rPr>
        <w:t xml:space="preserve"> </w:t>
      </w:r>
    </w:p>
    <w:tbl>
      <w:tblPr>
        <w:tblW w:w="5000" w:type="pct"/>
        <w:tblCellMar>
          <w:top w:w="100" w:type="dxa"/>
          <w:left w:w="100" w:type="dxa"/>
          <w:bottom w:w="100" w:type="dxa"/>
          <w:right w:w="100" w:type="dxa"/>
        </w:tblCellMar>
        <w:tblLook w:val="04A0" w:firstRow="1" w:lastRow="0" w:firstColumn="1" w:lastColumn="0" w:noHBand="0" w:noVBand="1"/>
      </w:tblPr>
      <w:tblGrid>
        <w:gridCol w:w="10800"/>
      </w:tblGrid>
      <w:tr w:rsidR="009A1AF9" w:rsidRPr="00A17D62" w14:paraId="2C44417B" w14:textId="77777777" w:rsidTr="00553CA9">
        <w:tc>
          <w:tcPr>
            <w:tcW w:w="5000" w:type="pct"/>
            <w:tcMar>
              <w:top w:w="0" w:type="dxa"/>
              <w:left w:w="0" w:type="dxa"/>
              <w:bottom w:w="0" w:type="dxa"/>
              <w:right w:w="0" w:type="dxa"/>
            </w:tcMar>
            <w:vAlign w:val="center"/>
            <w:hideMark/>
          </w:tcPr>
          <w:p w14:paraId="2DC3082A" w14:textId="5CA11EFF" w:rsidR="009A1AF9" w:rsidRPr="00A17D62" w:rsidRDefault="009A1AF9" w:rsidP="00553CA9">
            <w:pPr>
              <w:pStyle w:val="NormalWeb"/>
              <w:spacing w:before="2" w:after="2"/>
              <w:rPr>
                <w:rFonts w:ascii="Georgia" w:hAnsi="Georgia" w:cs="Open Sans"/>
                <w:color w:val="000000" w:themeColor="text1"/>
                <w:sz w:val="28"/>
              </w:rPr>
            </w:pPr>
            <w:r>
              <w:rPr>
                <w:rFonts w:ascii="Georgia" w:hAnsi="Georgia"/>
                <w:color w:val="333333"/>
                <w:sz w:val="28"/>
                <w:shd w:val="clear" w:color="auto" w:fill="FFFFFF"/>
              </w:rPr>
              <w:t xml:space="preserve">     </w:t>
            </w:r>
            <w:r w:rsidR="00A72B90">
              <w:rPr>
                <w:rFonts w:ascii="Georgia" w:hAnsi="Georgia"/>
                <w:color w:val="333333"/>
                <w:sz w:val="28"/>
                <w:shd w:val="clear" w:color="auto" w:fill="FFFFFF"/>
              </w:rPr>
              <w:t xml:space="preserve"> </w:t>
            </w:r>
            <w:r w:rsidRPr="00A17D62">
              <w:rPr>
                <w:rFonts w:ascii="Georgia" w:hAnsi="Georgia"/>
                <w:color w:val="0E0000"/>
                <w:sz w:val="28"/>
                <w:szCs w:val="21"/>
              </w:rPr>
              <w:t xml:space="preserve"> TMI-Alert</w:t>
            </w:r>
            <w:r w:rsidR="00A72B90">
              <w:rPr>
                <w:rFonts w:ascii="Georgia" w:hAnsi="Georgia"/>
                <w:color w:val="0E0000"/>
                <w:sz w:val="28"/>
                <w:szCs w:val="21"/>
              </w:rPr>
              <w:t xml:space="preserve"> is making a formal request for a hearing</w:t>
            </w:r>
            <w:r w:rsidR="00F50B86">
              <w:rPr>
                <w:rFonts w:ascii="Georgia" w:hAnsi="Georgia"/>
                <w:color w:val="0E0000"/>
                <w:sz w:val="28"/>
                <w:szCs w:val="21"/>
              </w:rPr>
              <w:t>, TMIA</w:t>
            </w:r>
            <w:r w:rsidR="00A72B90">
              <w:rPr>
                <w:rFonts w:ascii="Georgia" w:hAnsi="Georgia"/>
                <w:color w:val="0E0000"/>
                <w:sz w:val="28"/>
                <w:szCs w:val="21"/>
              </w:rPr>
              <w:t xml:space="preserve"> is asking</w:t>
            </w:r>
            <w:r w:rsidR="00F50B86">
              <w:rPr>
                <w:rFonts w:ascii="Georgia" w:hAnsi="Georgia"/>
                <w:color w:val="0E0000"/>
                <w:sz w:val="28"/>
                <w:szCs w:val="21"/>
              </w:rPr>
              <w:t xml:space="preserve"> for</w:t>
            </w:r>
            <w:r w:rsidR="00A72B90">
              <w:rPr>
                <w:rFonts w:ascii="Georgia" w:hAnsi="Georgia"/>
                <w:color w:val="0E0000"/>
                <w:sz w:val="28"/>
                <w:szCs w:val="21"/>
              </w:rPr>
              <w:t xml:space="preserve"> the</w:t>
            </w:r>
            <w:r>
              <w:rPr>
                <w:rFonts w:ascii="Georgia" w:hAnsi="Georgia"/>
                <w:color w:val="0E0000"/>
                <w:sz w:val="28"/>
                <w:szCs w:val="21"/>
              </w:rPr>
              <w:t xml:space="preserve"> </w:t>
            </w:r>
            <w:r w:rsidR="00F50B86">
              <w:rPr>
                <w:rFonts w:ascii="Georgia" w:hAnsi="Georgia"/>
                <w:color w:val="0E0000"/>
                <w:sz w:val="28"/>
                <w:szCs w:val="21"/>
              </w:rPr>
              <w:t>C</w:t>
            </w:r>
            <w:r>
              <w:rPr>
                <w:rFonts w:ascii="Georgia" w:hAnsi="Georgia"/>
                <w:color w:val="0E0000"/>
                <w:sz w:val="28"/>
                <w:szCs w:val="21"/>
              </w:rPr>
              <w:t>ertification be held in abeyance</w:t>
            </w:r>
            <w:r w:rsidR="00A72B90">
              <w:rPr>
                <w:rFonts w:ascii="Georgia" w:hAnsi="Georgia"/>
                <w:color w:val="0E0000"/>
                <w:sz w:val="28"/>
                <w:szCs w:val="21"/>
              </w:rPr>
              <w:t xml:space="preserve">. The </w:t>
            </w:r>
            <w:r>
              <w:rPr>
                <w:rFonts w:ascii="Georgia" w:hAnsi="Georgia"/>
                <w:color w:val="0E0000"/>
                <w:sz w:val="28"/>
                <w:szCs w:val="21"/>
              </w:rPr>
              <w:t>five waiver request</w:t>
            </w:r>
            <w:r w:rsidR="00A72B90">
              <w:rPr>
                <w:rFonts w:ascii="Georgia" w:hAnsi="Georgia"/>
                <w:color w:val="0E0000"/>
                <w:sz w:val="28"/>
                <w:szCs w:val="21"/>
              </w:rPr>
              <w:t xml:space="preserve">s should be denied, and the Department needs to fully </w:t>
            </w:r>
            <w:r>
              <w:rPr>
                <w:rFonts w:ascii="Georgia" w:hAnsi="Georgia"/>
                <w:color w:val="0E0000"/>
                <w:sz w:val="28"/>
                <w:szCs w:val="21"/>
              </w:rPr>
              <w:t>examine TMI Alert’s Recom</w:t>
            </w:r>
            <w:r w:rsidR="00A72B90">
              <w:rPr>
                <w:rFonts w:ascii="Georgia" w:hAnsi="Georgia"/>
                <w:color w:val="0E0000"/>
                <w:sz w:val="28"/>
                <w:szCs w:val="21"/>
              </w:rPr>
              <w:t>m</w:t>
            </w:r>
            <w:r>
              <w:rPr>
                <w:rFonts w:ascii="Georgia" w:hAnsi="Georgia"/>
                <w:color w:val="0E0000"/>
                <w:sz w:val="28"/>
                <w:szCs w:val="21"/>
              </w:rPr>
              <w:t>endations.</w:t>
            </w:r>
          </w:p>
          <w:p w14:paraId="2E1D11E5" w14:textId="77777777" w:rsidR="009A1AF9" w:rsidRPr="00A17D62" w:rsidRDefault="009A1AF9" w:rsidP="00553CA9">
            <w:pPr>
              <w:pStyle w:val="NormalWeb"/>
              <w:spacing w:before="2" w:after="2"/>
              <w:ind w:left="-9"/>
              <w:rPr>
                <w:rFonts w:ascii="Georgia" w:hAnsi="Georgia" w:cs="Open Sans"/>
                <w:color w:val="222222"/>
                <w:sz w:val="28"/>
              </w:rPr>
            </w:pPr>
          </w:p>
        </w:tc>
      </w:tr>
    </w:tbl>
    <w:p w14:paraId="5E788395" w14:textId="520E821F" w:rsidR="003C03D4" w:rsidRDefault="003C03D4">
      <w:pPr>
        <w:pStyle w:val="p1"/>
        <w:rPr>
          <w:rFonts w:ascii="Georgia" w:hAnsi="Georgia"/>
          <w:sz w:val="28"/>
        </w:rPr>
      </w:pPr>
    </w:p>
    <w:p w14:paraId="5F90C5C9" w14:textId="77777777" w:rsidR="000218F9" w:rsidRDefault="000218F9">
      <w:pPr>
        <w:pStyle w:val="p1"/>
        <w:rPr>
          <w:rFonts w:ascii="Georgia" w:hAnsi="Georgia"/>
          <w:sz w:val="28"/>
        </w:rPr>
      </w:pPr>
    </w:p>
    <w:p w14:paraId="22AC8F3B" w14:textId="37EB7914" w:rsidR="00A72B90" w:rsidRDefault="00A72B90">
      <w:pPr>
        <w:pStyle w:val="p1"/>
        <w:rPr>
          <w:rFonts w:ascii="Georgia" w:hAnsi="Georgia"/>
          <w:sz w:val="28"/>
        </w:rPr>
      </w:pPr>
      <w:r>
        <w:rPr>
          <w:rFonts w:ascii="Georgia" w:hAnsi="Georgia"/>
          <w:sz w:val="28"/>
        </w:rPr>
        <w:t>Respectfully submitted</w:t>
      </w:r>
      <w:r w:rsidR="000218F9">
        <w:rPr>
          <w:rFonts w:ascii="Georgia" w:hAnsi="Georgia"/>
          <w:sz w:val="28"/>
        </w:rPr>
        <w:t>,</w:t>
      </w:r>
    </w:p>
    <w:p w14:paraId="434D6536" w14:textId="77777777" w:rsidR="000218F9" w:rsidRDefault="000218F9">
      <w:pPr>
        <w:pStyle w:val="p1"/>
        <w:rPr>
          <w:rFonts w:ascii="Georgia" w:hAnsi="Georgia"/>
          <w:sz w:val="28"/>
        </w:rPr>
      </w:pPr>
    </w:p>
    <w:p w14:paraId="619C0DC8" w14:textId="77777777" w:rsidR="000218F9" w:rsidRDefault="000218F9">
      <w:pPr>
        <w:pStyle w:val="p1"/>
        <w:rPr>
          <w:rFonts w:ascii="Georgia" w:hAnsi="Georgia"/>
          <w:sz w:val="28"/>
        </w:rPr>
      </w:pPr>
    </w:p>
    <w:p w14:paraId="6274C7BC" w14:textId="77777777" w:rsidR="000218F9" w:rsidRDefault="000218F9">
      <w:pPr>
        <w:pStyle w:val="p1"/>
        <w:rPr>
          <w:rFonts w:ascii="Georgia" w:hAnsi="Georgia"/>
          <w:sz w:val="28"/>
        </w:rPr>
      </w:pPr>
    </w:p>
    <w:p w14:paraId="121E87D9" w14:textId="18AD0789" w:rsidR="000218F9" w:rsidRDefault="000218F9">
      <w:pPr>
        <w:pStyle w:val="p1"/>
        <w:rPr>
          <w:rFonts w:ascii="Georgia" w:hAnsi="Georgia"/>
          <w:sz w:val="28"/>
        </w:rPr>
      </w:pPr>
      <w:r>
        <w:rPr>
          <w:rFonts w:ascii="Georgia" w:hAnsi="Georgia"/>
          <w:sz w:val="28"/>
        </w:rPr>
        <w:t>Eric Epstein, Chairman</w:t>
      </w:r>
    </w:p>
    <w:p w14:paraId="3FDE434B" w14:textId="11B8A8A3" w:rsidR="000218F9" w:rsidRDefault="000218F9">
      <w:pPr>
        <w:pStyle w:val="p1"/>
        <w:rPr>
          <w:rFonts w:ascii="Georgia" w:hAnsi="Georgia"/>
          <w:sz w:val="28"/>
        </w:rPr>
      </w:pPr>
      <w:r>
        <w:rPr>
          <w:rFonts w:ascii="Georgia" w:hAnsi="Georgia"/>
          <w:sz w:val="28"/>
        </w:rPr>
        <w:t>Three Mile Island Alert, Inc.</w:t>
      </w:r>
    </w:p>
    <w:p w14:paraId="113116EC" w14:textId="59F71BE7" w:rsidR="000218F9" w:rsidRDefault="000218F9">
      <w:pPr>
        <w:pStyle w:val="p1"/>
        <w:rPr>
          <w:rFonts w:ascii="Georgia" w:hAnsi="Georgia"/>
          <w:sz w:val="28"/>
        </w:rPr>
      </w:pPr>
      <w:r>
        <w:rPr>
          <w:rFonts w:ascii="Georgia" w:hAnsi="Georgia"/>
          <w:sz w:val="28"/>
        </w:rPr>
        <w:t>4100 Hillsdale Road</w:t>
      </w:r>
    </w:p>
    <w:p w14:paraId="3EC5E97C" w14:textId="2B0DC317" w:rsidR="000218F9" w:rsidRDefault="000218F9">
      <w:pPr>
        <w:pStyle w:val="p1"/>
        <w:rPr>
          <w:rFonts w:ascii="Georgia" w:hAnsi="Georgia"/>
          <w:sz w:val="28"/>
        </w:rPr>
      </w:pPr>
      <w:r>
        <w:rPr>
          <w:rFonts w:ascii="Georgia" w:hAnsi="Georgia"/>
          <w:sz w:val="28"/>
        </w:rPr>
        <w:t>Harrisburg, PA 17112</w:t>
      </w:r>
    </w:p>
    <w:p w14:paraId="4E6C0E14" w14:textId="306197ED" w:rsidR="000218F9" w:rsidRDefault="000218F9">
      <w:pPr>
        <w:pStyle w:val="p1"/>
        <w:rPr>
          <w:rFonts w:ascii="Georgia" w:hAnsi="Georgia"/>
          <w:sz w:val="28"/>
        </w:rPr>
      </w:pPr>
      <w:r>
        <w:rPr>
          <w:rFonts w:ascii="Georgia" w:hAnsi="Georgia"/>
          <w:sz w:val="28"/>
        </w:rPr>
        <w:t>(717)-635-8615</w:t>
      </w:r>
    </w:p>
    <w:p w14:paraId="591BBE58" w14:textId="03D87566" w:rsidR="000218F9" w:rsidRPr="00567889" w:rsidRDefault="00567889">
      <w:pPr>
        <w:pStyle w:val="p1"/>
        <w:rPr>
          <w:rFonts w:ascii="Georgia" w:hAnsi="Georgia"/>
          <w:sz w:val="28"/>
        </w:rPr>
      </w:pPr>
      <w:hyperlink r:id="rId11" w:history="1">
        <w:r w:rsidRPr="00567889">
          <w:rPr>
            <w:rStyle w:val="Hyperlink"/>
            <w:rFonts w:ascii="Georgia" w:hAnsi="Georgia"/>
            <w:sz w:val="28"/>
            <w:u w:val="none"/>
          </w:rPr>
          <w:t>epstein@efmr.org</w:t>
        </w:r>
      </w:hyperlink>
    </w:p>
    <w:p w14:paraId="2B858A95" w14:textId="77777777" w:rsidR="00567889" w:rsidRDefault="00567889">
      <w:pPr>
        <w:pStyle w:val="p1"/>
        <w:rPr>
          <w:rFonts w:ascii="Georgia" w:hAnsi="Georgia"/>
          <w:sz w:val="28"/>
        </w:rPr>
      </w:pPr>
    </w:p>
    <w:p w14:paraId="7518537B" w14:textId="77777777" w:rsidR="00567889" w:rsidRDefault="00567889">
      <w:pPr>
        <w:pStyle w:val="p1"/>
        <w:rPr>
          <w:rFonts w:ascii="Georgia" w:hAnsi="Georgia"/>
          <w:sz w:val="28"/>
        </w:rPr>
      </w:pPr>
    </w:p>
    <w:p w14:paraId="6EBBE056" w14:textId="77777777" w:rsidR="00567889" w:rsidRDefault="00567889">
      <w:pPr>
        <w:pStyle w:val="p1"/>
        <w:rPr>
          <w:rFonts w:ascii="Georgia" w:hAnsi="Georgia"/>
          <w:sz w:val="28"/>
        </w:rPr>
      </w:pPr>
    </w:p>
    <w:p w14:paraId="0D404A73" w14:textId="77777777" w:rsidR="00567889" w:rsidRDefault="00567889">
      <w:pPr>
        <w:pStyle w:val="p1"/>
        <w:rPr>
          <w:rFonts w:ascii="Georgia" w:hAnsi="Georgia"/>
          <w:sz w:val="28"/>
        </w:rPr>
      </w:pPr>
    </w:p>
    <w:p w14:paraId="79982746" w14:textId="77777777" w:rsidR="00567889" w:rsidRDefault="00567889">
      <w:pPr>
        <w:pStyle w:val="p1"/>
        <w:rPr>
          <w:rFonts w:ascii="Georgia" w:hAnsi="Georgia"/>
          <w:sz w:val="28"/>
        </w:rPr>
      </w:pPr>
    </w:p>
    <w:p w14:paraId="562F5894" w14:textId="77777777" w:rsidR="00567889" w:rsidRDefault="00567889">
      <w:pPr>
        <w:pStyle w:val="p1"/>
        <w:rPr>
          <w:rFonts w:ascii="Georgia" w:hAnsi="Georgia"/>
          <w:sz w:val="28"/>
        </w:rPr>
      </w:pPr>
    </w:p>
    <w:p w14:paraId="73F9ED39" w14:textId="77777777" w:rsidR="00567889" w:rsidRDefault="00567889">
      <w:pPr>
        <w:pStyle w:val="p1"/>
        <w:rPr>
          <w:rFonts w:ascii="Georgia" w:hAnsi="Georgia"/>
          <w:sz w:val="28"/>
        </w:rPr>
      </w:pPr>
    </w:p>
    <w:p w14:paraId="0A6DF680" w14:textId="77777777" w:rsidR="00567889" w:rsidRDefault="00567889">
      <w:pPr>
        <w:pStyle w:val="p1"/>
        <w:rPr>
          <w:rFonts w:ascii="Georgia" w:hAnsi="Georgia"/>
          <w:sz w:val="28"/>
        </w:rPr>
      </w:pPr>
    </w:p>
    <w:p w14:paraId="18AE5C2E" w14:textId="77777777" w:rsidR="00567889" w:rsidRDefault="00567889">
      <w:pPr>
        <w:pStyle w:val="p1"/>
        <w:rPr>
          <w:rFonts w:ascii="Georgia" w:hAnsi="Georgia"/>
          <w:sz w:val="28"/>
        </w:rPr>
      </w:pPr>
    </w:p>
    <w:p w14:paraId="17B16154" w14:textId="77777777" w:rsidR="00567889" w:rsidRDefault="00567889">
      <w:pPr>
        <w:pStyle w:val="p1"/>
        <w:rPr>
          <w:rFonts w:ascii="Georgia" w:hAnsi="Georgia"/>
          <w:sz w:val="28"/>
        </w:rPr>
      </w:pPr>
    </w:p>
    <w:p w14:paraId="24D7F064" w14:textId="77777777" w:rsidR="00567889" w:rsidRDefault="00567889">
      <w:pPr>
        <w:pStyle w:val="p1"/>
        <w:rPr>
          <w:rFonts w:ascii="Georgia" w:hAnsi="Georgia"/>
          <w:sz w:val="28"/>
        </w:rPr>
      </w:pPr>
    </w:p>
    <w:p w14:paraId="7E67C008" w14:textId="77777777" w:rsidR="00567889" w:rsidRDefault="00567889">
      <w:pPr>
        <w:pStyle w:val="p1"/>
        <w:rPr>
          <w:rFonts w:ascii="Georgia" w:hAnsi="Georgia"/>
          <w:sz w:val="28"/>
        </w:rPr>
      </w:pPr>
    </w:p>
    <w:p w14:paraId="245A3B67" w14:textId="77777777" w:rsidR="00567889" w:rsidRDefault="00567889">
      <w:pPr>
        <w:pStyle w:val="p1"/>
        <w:rPr>
          <w:rFonts w:ascii="Georgia" w:hAnsi="Georgia"/>
          <w:sz w:val="28"/>
        </w:rPr>
      </w:pPr>
    </w:p>
    <w:p w14:paraId="5078BD3D" w14:textId="77777777" w:rsidR="00567889" w:rsidRDefault="00567889">
      <w:pPr>
        <w:pStyle w:val="p1"/>
        <w:rPr>
          <w:rFonts w:ascii="Georgia" w:hAnsi="Georgia"/>
          <w:sz w:val="28"/>
        </w:rPr>
      </w:pPr>
    </w:p>
    <w:p w14:paraId="0E101A46" w14:textId="77777777" w:rsidR="00567889" w:rsidRDefault="00567889">
      <w:pPr>
        <w:pStyle w:val="p1"/>
        <w:rPr>
          <w:rFonts w:ascii="Georgia" w:hAnsi="Georgia"/>
          <w:sz w:val="28"/>
        </w:rPr>
      </w:pPr>
    </w:p>
    <w:p w14:paraId="39F3D489" w14:textId="77777777" w:rsidR="00567889" w:rsidRDefault="00567889">
      <w:pPr>
        <w:pStyle w:val="p1"/>
        <w:rPr>
          <w:rFonts w:ascii="Georgia" w:hAnsi="Georgia"/>
          <w:sz w:val="28"/>
        </w:rPr>
      </w:pPr>
    </w:p>
    <w:p w14:paraId="1BDC151F" w14:textId="77777777" w:rsidR="00567889" w:rsidRDefault="00567889">
      <w:pPr>
        <w:pStyle w:val="p1"/>
        <w:rPr>
          <w:rFonts w:ascii="Georgia" w:hAnsi="Georgia"/>
          <w:sz w:val="28"/>
        </w:rPr>
      </w:pPr>
    </w:p>
    <w:p w14:paraId="0AD08DF4" w14:textId="77777777" w:rsidR="00567889" w:rsidRDefault="00567889">
      <w:pPr>
        <w:pStyle w:val="p1"/>
        <w:rPr>
          <w:rFonts w:ascii="Georgia" w:hAnsi="Georgia"/>
          <w:sz w:val="28"/>
        </w:rPr>
      </w:pPr>
    </w:p>
    <w:p w14:paraId="77FA5622" w14:textId="77777777" w:rsidR="00567889" w:rsidRDefault="00567889">
      <w:pPr>
        <w:pStyle w:val="p1"/>
        <w:rPr>
          <w:rFonts w:ascii="Georgia" w:hAnsi="Georgia"/>
          <w:sz w:val="28"/>
        </w:rPr>
      </w:pPr>
    </w:p>
    <w:p w14:paraId="4CC0F4D2" w14:textId="77777777" w:rsidR="00567889" w:rsidRDefault="00567889">
      <w:pPr>
        <w:pStyle w:val="p1"/>
        <w:rPr>
          <w:rFonts w:ascii="Georgia" w:hAnsi="Georgia"/>
          <w:sz w:val="28"/>
        </w:rPr>
      </w:pPr>
    </w:p>
    <w:p w14:paraId="5009D808" w14:textId="77777777" w:rsidR="00567889" w:rsidRDefault="00567889">
      <w:pPr>
        <w:pStyle w:val="p1"/>
        <w:rPr>
          <w:rFonts w:ascii="Georgia" w:hAnsi="Georgia"/>
          <w:sz w:val="28"/>
        </w:rPr>
      </w:pPr>
    </w:p>
    <w:p w14:paraId="4C889F2A" w14:textId="77777777" w:rsidR="00567889" w:rsidRDefault="00567889">
      <w:pPr>
        <w:pStyle w:val="p1"/>
        <w:rPr>
          <w:rFonts w:ascii="Georgia" w:hAnsi="Georgia"/>
          <w:sz w:val="28"/>
        </w:rPr>
      </w:pPr>
    </w:p>
    <w:p w14:paraId="611ED6BD" w14:textId="77777777" w:rsidR="00567889" w:rsidRDefault="00567889">
      <w:pPr>
        <w:pStyle w:val="p1"/>
        <w:rPr>
          <w:rFonts w:ascii="Georgia" w:hAnsi="Georgia"/>
          <w:sz w:val="28"/>
        </w:rPr>
      </w:pPr>
    </w:p>
    <w:p w14:paraId="490CB16A" w14:textId="77777777" w:rsidR="00567889" w:rsidRDefault="00567889">
      <w:pPr>
        <w:pStyle w:val="p1"/>
        <w:rPr>
          <w:rFonts w:ascii="Georgia" w:hAnsi="Georgia"/>
          <w:sz w:val="28"/>
        </w:rPr>
      </w:pPr>
    </w:p>
    <w:p w14:paraId="03EACC6B" w14:textId="77777777" w:rsidR="00567889" w:rsidRDefault="00567889">
      <w:pPr>
        <w:pStyle w:val="p1"/>
        <w:rPr>
          <w:rFonts w:ascii="Georgia" w:hAnsi="Georgia"/>
          <w:sz w:val="28"/>
        </w:rPr>
      </w:pPr>
    </w:p>
    <w:p w14:paraId="57EFE56F" w14:textId="5B2519B1" w:rsidR="00567889" w:rsidRPr="00A17D62" w:rsidRDefault="00567889">
      <w:pPr>
        <w:pStyle w:val="p1"/>
        <w:rPr>
          <w:rFonts w:ascii="Georgia" w:hAnsi="Georgia"/>
          <w:sz w:val="28"/>
        </w:rPr>
      </w:pPr>
      <w:r>
        <w:rPr>
          <w:rFonts w:ascii="Georgia" w:hAnsi="Georgia"/>
          <w:sz w:val="28"/>
        </w:rPr>
        <w:t>Dated: June 3, 2026.</w:t>
      </w:r>
    </w:p>
    <w:sectPr w:rsidR="00567889" w:rsidRPr="00A17D62" w:rsidSect="00434732">
      <w:footerReference w:type="even"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7902" w14:textId="77777777" w:rsidR="00C27E28" w:rsidRDefault="00C27E28" w:rsidP="00327705">
      <w:r>
        <w:separator/>
      </w:r>
    </w:p>
  </w:endnote>
  <w:endnote w:type="continuationSeparator" w:id="0">
    <w:p w14:paraId="71B3A719" w14:textId="77777777" w:rsidR="00C27E28" w:rsidRDefault="00C27E28" w:rsidP="0032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pple Color Emoji">
    <w:panose1 w:val="00000000000000000000"/>
    <w:charset w:val="00"/>
    <w:family w:val="auto"/>
    <w:pitch w:val="variable"/>
    <w:sig w:usb0="00000003" w:usb1="18000000" w:usb2="14000000" w:usb3="00000000" w:csb0="00000001" w:csb1="00000000"/>
  </w:font>
  <w:font w:name="Times New Roman (Body CS)">
    <w:altName w:val="Times New Roman"/>
    <w:panose1 w:val="020B0604020202020204"/>
    <w:charset w:val="00"/>
    <w:family w:val="roman"/>
    <w:pitch w:val="default"/>
  </w:font>
  <w:font w:name="Times New Roman (Headings CS)">
    <w:panose1 w:val="020B0604020202020204"/>
    <w:charset w:val="00"/>
    <w:family w:val="roman"/>
    <w:pitch w:val="default"/>
  </w:font>
  <w:font w:name="Georgia Bold">
    <w:altName w:val="Georgia"/>
    <w:panose1 w:val="020408020504050202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016097"/>
      <w:docPartObj>
        <w:docPartGallery w:val="Page Numbers (Bottom of Page)"/>
        <w:docPartUnique/>
      </w:docPartObj>
    </w:sdtPr>
    <w:sdtContent>
      <w:p w14:paraId="33545306" w14:textId="77777777" w:rsidR="00327705" w:rsidRDefault="00327705" w:rsidP="00284D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01D14A" w14:textId="77777777" w:rsidR="00327705" w:rsidRDefault="00327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900351"/>
      <w:docPartObj>
        <w:docPartGallery w:val="Page Numbers (Bottom of Page)"/>
        <w:docPartUnique/>
      </w:docPartObj>
    </w:sdtPr>
    <w:sdtContent>
      <w:p w14:paraId="75D8AC81" w14:textId="77777777" w:rsidR="00327705" w:rsidRDefault="00327705" w:rsidP="00284D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5ECBF9" w14:textId="77777777" w:rsidR="00327705" w:rsidRDefault="00327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F6906" w14:textId="77777777" w:rsidR="00C27E28" w:rsidRDefault="00C27E28" w:rsidP="00327705">
      <w:r>
        <w:separator/>
      </w:r>
    </w:p>
  </w:footnote>
  <w:footnote w:type="continuationSeparator" w:id="0">
    <w:p w14:paraId="15E0D941" w14:textId="77777777" w:rsidR="00C27E28" w:rsidRDefault="00C27E28" w:rsidP="0032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44CB7"/>
    <w:multiLevelType w:val="hybridMultilevel"/>
    <w:tmpl w:val="8C0E996A"/>
    <w:lvl w:ilvl="0" w:tplc="15CEEF8C">
      <w:start w:val="1"/>
      <w:numFmt w:val="upperRoman"/>
      <w:lvlText w:val="%1."/>
      <w:lvlJc w:val="left"/>
      <w:pPr>
        <w:ind w:left="1080" w:hanging="72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062817"/>
    <w:multiLevelType w:val="hybridMultilevel"/>
    <w:tmpl w:val="BC42A65C"/>
    <w:lvl w:ilvl="0" w:tplc="ACB06B5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024905"/>
    <w:multiLevelType w:val="hybridMultilevel"/>
    <w:tmpl w:val="A21CAE66"/>
    <w:lvl w:ilvl="0" w:tplc="123E15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9D5EEE"/>
    <w:multiLevelType w:val="multilevel"/>
    <w:tmpl w:val="46F6D1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CB63A2"/>
    <w:multiLevelType w:val="multilevel"/>
    <w:tmpl w:val="1328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27209"/>
    <w:multiLevelType w:val="multilevel"/>
    <w:tmpl w:val="0DA4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293210"/>
    <w:multiLevelType w:val="hybridMultilevel"/>
    <w:tmpl w:val="C4B255F8"/>
    <w:lvl w:ilvl="0" w:tplc="A398A77C">
      <w:start w:val="1"/>
      <w:numFmt w:val="upperLetter"/>
      <w:lvlText w:val="%1."/>
      <w:lvlJc w:val="left"/>
      <w:pPr>
        <w:ind w:left="440" w:hanging="360"/>
      </w:pPr>
      <w:rPr>
        <w:rFonts w:cs="Times New Roman" w:hint="default"/>
        <w:b/>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7" w15:restartNumberingAfterBreak="0">
    <w:nsid w:val="5487782C"/>
    <w:multiLevelType w:val="hybridMultilevel"/>
    <w:tmpl w:val="CDFCD26A"/>
    <w:lvl w:ilvl="0" w:tplc="F25665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915F0A"/>
    <w:multiLevelType w:val="multilevel"/>
    <w:tmpl w:val="9A1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F342FC"/>
    <w:multiLevelType w:val="hybridMultilevel"/>
    <w:tmpl w:val="BA304E42"/>
    <w:lvl w:ilvl="0" w:tplc="F6AE2C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ED1854"/>
    <w:multiLevelType w:val="multilevel"/>
    <w:tmpl w:val="806E67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color w:val="000000"/>
      </w:rPr>
    </w:lvl>
    <w:lvl w:ilvl="2">
      <w:start w:val="3"/>
      <w:numFmt w:val="upperRoman"/>
      <w:lvlText w:val="%3."/>
      <w:lvlJc w:val="left"/>
      <w:pPr>
        <w:ind w:left="7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326A16"/>
    <w:multiLevelType w:val="hybridMultilevel"/>
    <w:tmpl w:val="95A68D70"/>
    <w:lvl w:ilvl="0" w:tplc="D390D212">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100084"/>
    <w:multiLevelType w:val="multilevel"/>
    <w:tmpl w:val="C9C2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27B8C"/>
    <w:multiLevelType w:val="multilevel"/>
    <w:tmpl w:val="E6B4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0659804">
    <w:abstractNumId w:val="6"/>
  </w:num>
  <w:num w:numId="2" w16cid:durableId="1696424795">
    <w:abstractNumId w:val="7"/>
  </w:num>
  <w:num w:numId="3" w16cid:durableId="2140028251">
    <w:abstractNumId w:val="9"/>
  </w:num>
  <w:num w:numId="4" w16cid:durableId="1659846760">
    <w:abstractNumId w:val="0"/>
  </w:num>
  <w:num w:numId="5" w16cid:durableId="1444882454">
    <w:abstractNumId w:val="2"/>
  </w:num>
  <w:num w:numId="6" w16cid:durableId="910383389">
    <w:abstractNumId w:val="10"/>
  </w:num>
  <w:num w:numId="7" w16cid:durableId="810513908">
    <w:abstractNumId w:val="13"/>
  </w:num>
  <w:num w:numId="8" w16cid:durableId="1622304894">
    <w:abstractNumId w:val="8"/>
  </w:num>
  <w:num w:numId="9" w16cid:durableId="137839932">
    <w:abstractNumId w:val="12"/>
  </w:num>
  <w:num w:numId="10" w16cid:durableId="895167852">
    <w:abstractNumId w:val="4"/>
  </w:num>
  <w:num w:numId="11" w16cid:durableId="1389914580">
    <w:abstractNumId w:val="3"/>
  </w:num>
  <w:num w:numId="12" w16cid:durableId="1748188205">
    <w:abstractNumId w:val="5"/>
  </w:num>
  <w:num w:numId="13" w16cid:durableId="1458716277">
    <w:abstractNumId w:val="1"/>
  </w:num>
  <w:num w:numId="14" w16cid:durableId="200608797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186C"/>
    <w:rsid w:val="00000695"/>
    <w:rsid w:val="00000BD3"/>
    <w:rsid w:val="00002F96"/>
    <w:rsid w:val="00003902"/>
    <w:rsid w:val="00007FA3"/>
    <w:rsid w:val="00010C96"/>
    <w:rsid w:val="00011FB0"/>
    <w:rsid w:val="000127FA"/>
    <w:rsid w:val="000134B0"/>
    <w:rsid w:val="00017D3E"/>
    <w:rsid w:val="000218F9"/>
    <w:rsid w:val="00022C27"/>
    <w:rsid w:val="0002516D"/>
    <w:rsid w:val="0002550D"/>
    <w:rsid w:val="00025D34"/>
    <w:rsid w:val="00026B4E"/>
    <w:rsid w:val="00027045"/>
    <w:rsid w:val="00027953"/>
    <w:rsid w:val="0003246E"/>
    <w:rsid w:val="00034E2B"/>
    <w:rsid w:val="000353CD"/>
    <w:rsid w:val="000369EA"/>
    <w:rsid w:val="000372E0"/>
    <w:rsid w:val="000406F3"/>
    <w:rsid w:val="00040958"/>
    <w:rsid w:val="00041C7A"/>
    <w:rsid w:val="0004266B"/>
    <w:rsid w:val="00042ADA"/>
    <w:rsid w:val="000438AD"/>
    <w:rsid w:val="00047732"/>
    <w:rsid w:val="00050B31"/>
    <w:rsid w:val="000517BE"/>
    <w:rsid w:val="00053878"/>
    <w:rsid w:val="00054BBE"/>
    <w:rsid w:val="00054D56"/>
    <w:rsid w:val="0005553E"/>
    <w:rsid w:val="00060F3A"/>
    <w:rsid w:val="00062DA6"/>
    <w:rsid w:val="00063164"/>
    <w:rsid w:val="0006476E"/>
    <w:rsid w:val="00072A23"/>
    <w:rsid w:val="000731FB"/>
    <w:rsid w:val="0007655F"/>
    <w:rsid w:val="00077FEB"/>
    <w:rsid w:val="00081146"/>
    <w:rsid w:val="00084670"/>
    <w:rsid w:val="000873D6"/>
    <w:rsid w:val="00090BB2"/>
    <w:rsid w:val="0009264C"/>
    <w:rsid w:val="00094A75"/>
    <w:rsid w:val="00094E66"/>
    <w:rsid w:val="00095068"/>
    <w:rsid w:val="000954E2"/>
    <w:rsid w:val="00095BD0"/>
    <w:rsid w:val="00097EC2"/>
    <w:rsid w:val="000A0426"/>
    <w:rsid w:val="000A19C4"/>
    <w:rsid w:val="000A23A2"/>
    <w:rsid w:val="000A2A03"/>
    <w:rsid w:val="000A4349"/>
    <w:rsid w:val="000A6BBF"/>
    <w:rsid w:val="000B3813"/>
    <w:rsid w:val="000B4040"/>
    <w:rsid w:val="000B7986"/>
    <w:rsid w:val="000C161B"/>
    <w:rsid w:val="000C2F93"/>
    <w:rsid w:val="000C30B2"/>
    <w:rsid w:val="000C3D3B"/>
    <w:rsid w:val="000C54D6"/>
    <w:rsid w:val="000C6AB5"/>
    <w:rsid w:val="000C77C8"/>
    <w:rsid w:val="000C7F89"/>
    <w:rsid w:val="000D2277"/>
    <w:rsid w:val="000D3316"/>
    <w:rsid w:val="000D49B4"/>
    <w:rsid w:val="000D676D"/>
    <w:rsid w:val="000D69BF"/>
    <w:rsid w:val="000D6DCD"/>
    <w:rsid w:val="000E3DC4"/>
    <w:rsid w:val="000F2AAC"/>
    <w:rsid w:val="000F4089"/>
    <w:rsid w:val="000F4B6F"/>
    <w:rsid w:val="000F5277"/>
    <w:rsid w:val="000F6DA3"/>
    <w:rsid w:val="000F6EAC"/>
    <w:rsid w:val="0010258F"/>
    <w:rsid w:val="00102A46"/>
    <w:rsid w:val="001070D5"/>
    <w:rsid w:val="00110C75"/>
    <w:rsid w:val="00111CE2"/>
    <w:rsid w:val="0011390B"/>
    <w:rsid w:val="00114586"/>
    <w:rsid w:val="0011593E"/>
    <w:rsid w:val="00116E9E"/>
    <w:rsid w:val="00120D95"/>
    <w:rsid w:val="00123719"/>
    <w:rsid w:val="00123C53"/>
    <w:rsid w:val="00124591"/>
    <w:rsid w:val="00125B97"/>
    <w:rsid w:val="00126403"/>
    <w:rsid w:val="001276FA"/>
    <w:rsid w:val="001278E3"/>
    <w:rsid w:val="00130915"/>
    <w:rsid w:val="001326CF"/>
    <w:rsid w:val="00133717"/>
    <w:rsid w:val="00133855"/>
    <w:rsid w:val="001344C6"/>
    <w:rsid w:val="00135ADE"/>
    <w:rsid w:val="001360E7"/>
    <w:rsid w:val="00137587"/>
    <w:rsid w:val="00140AB0"/>
    <w:rsid w:val="00141FC3"/>
    <w:rsid w:val="00142827"/>
    <w:rsid w:val="00143D9E"/>
    <w:rsid w:val="00146B63"/>
    <w:rsid w:val="001479F6"/>
    <w:rsid w:val="00150620"/>
    <w:rsid w:val="0015133C"/>
    <w:rsid w:val="0016075A"/>
    <w:rsid w:val="0016096B"/>
    <w:rsid w:val="0016116C"/>
    <w:rsid w:val="00161E9D"/>
    <w:rsid w:val="00162198"/>
    <w:rsid w:val="001624AE"/>
    <w:rsid w:val="00162BB4"/>
    <w:rsid w:val="00163462"/>
    <w:rsid w:val="00166189"/>
    <w:rsid w:val="00166273"/>
    <w:rsid w:val="0016772C"/>
    <w:rsid w:val="001718A7"/>
    <w:rsid w:val="00173FD8"/>
    <w:rsid w:val="00174FBA"/>
    <w:rsid w:val="00175777"/>
    <w:rsid w:val="00176EB4"/>
    <w:rsid w:val="00180136"/>
    <w:rsid w:val="00180D20"/>
    <w:rsid w:val="00183318"/>
    <w:rsid w:val="00183EBC"/>
    <w:rsid w:val="00185B90"/>
    <w:rsid w:val="00194A76"/>
    <w:rsid w:val="00195BC4"/>
    <w:rsid w:val="00196087"/>
    <w:rsid w:val="00197C61"/>
    <w:rsid w:val="001A0D00"/>
    <w:rsid w:val="001A2E49"/>
    <w:rsid w:val="001A522F"/>
    <w:rsid w:val="001A6C34"/>
    <w:rsid w:val="001A6D48"/>
    <w:rsid w:val="001A7BB2"/>
    <w:rsid w:val="001A7C3C"/>
    <w:rsid w:val="001B36A1"/>
    <w:rsid w:val="001B3966"/>
    <w:rsid w:val="001B5497"/>
    <w:rsid w:val="001B7195"/>
    <w:rsid w:val="001C0BEF"/>
    <w:rsid w:val="001C1ED2"/>
    <w:rsid w:val="001C3032"/>
    <w:rsid w:val="001C323E"/>
    <w:rsid w:val="001C3D55"/>
    <w:rsid w:val="001C6C7A"/>
    <w:rsid w:val="001C7B66"/>
    <w:rsid w:val="001C7D25"/>
    <w:rsid w:val="001D0E8E"/>
    <w:rsid w:val="001D59F3"/>
    <w:rsid w:val="001D6066"/>
    <w:rsid w:val="001D69A8"/>
    <w:rsid w:val="001D75EE"/>
    <w:rsid w:val="001D7A31"/>
    <w:rsid w:val="001E2AF6"/>
    <w:rsid w:val="001E3E97"/>
    <w:rsid w:val="001E5EA6"/>
    <w:rsid w:val="001F0932"/>
    <w:rsid w:val="001F0BFA"/>
    <w:rsid w:val="001F1E41"/>
    <w:rsid w:val="001F23E1"/>
    <w:rsid w:val="001F3566"/>
    <w:rsid w:val="001F5617"/>
    <w:rsid w:val="001F6144"/>
    <w:rsid w:val="001F685E"/>
    <w:rsid w:val="001F6A9C"/>
    <w:rsid w:val="00200CA6"/>
    <w:rsid w:val="00201030"/>
    <w:rsid w:val="00204EB7"/>
    <w:rsid w:val="00205E69"/>
    <w:rsid w:val="0020652F"/>
    <w:rsid w:val="00207FAA"/>
    <w:rsid w:val="002100C1"/>
    <w:rsid w:val="0021073E"/>
    <w:rsid w:val="00210BA4"/>
    <w:rsid w:val="00210EE9"/>
    <w:rsid w:val="002139D4"/>
    <w:rsid w:val="00213B40"/>
    <w:rsid w:val="00215DAB"/>
    <w:rsid w:val="002161D0"/>
    <w:rsid w:val="00220EC6"/>
    <w:rsid w:val="00221CCA"/>
    <w:rsid w:val="00222D9A"/>
    <w:rsid w:val="00223E54"/>
    <w:rsid w:val="002267F9"/>
    <w:rsid w:val="0023046E"/>
    <w:rsid w:val="002307E6"/>
    <w:rsid w:val="00231529"/>
    <w:rsid w:val="002320C9"/>
    <w:rsid w:val="002334DF"/>
    <w:rsid w:val="002379D3"/>
    <w:rsid w:val="002404B5"/>
    <w:rsid w:val="002409D7"/>
    <w:rsid w:val="00244AC6"/>
    <w:rsid w:val="00245106"/>
    <w:rsid w:val="002460B2"/>
    <w:rsid w:val="002466A0"/>
    <w:rsid w:val="002467E8"/>
    <w:rsid w:val="002470B7"/>
    <w:rsid w:val="0025098C"/>
    <w:rsid w:val="00250AB6"/>
    <w:rsid w:val="00250DA7"/>
    <w:rsid w:val="00250E68"/>
    <w:rsid w:val="00252D2F"/>
    <w:rsid w:val="00256DF5"/>
    <w:rsid w:val="00257CE4"/>
    <w:rsid w:val="00261F3A"/>
    <w:rsid w:val="002629C4"/>
    <w:rsid w:val="00262AEF"/>
    <w:rsid w:val="00273195"/>
    <w:rsid w:val="00273FD2"/>
    <w:rsid w:val="0027556D"/>
    <w:rsid w:val="00276C24"/>
    <w:rsid w:val="002802FE"/>
    <w:rsid w:val="002805B1"/>
    <w:rsid w:val="00281867"/>
    <w:rsid w:val="00282578"/>
    <w:rsid w:val="00283B6A"/>
    <w:rsid w:val="002840F9"/>
    <w:rsid w:val="002846F8"/>
    <w:rsid w:val="00285593"/>
    <w:rsid w:val="002856A9"/>
    <w:rsid w:val="00286006"/>
    <w:rsid w:val="00290EAD"/>
    <w:rsid w:val="002935DE"/>
    <w:rsid w:val="00293DBA"/>
    <w:rsid w:val="002973D6"/>
    <w:rsid w:val="002A112D"/>
    <w:rsid w:val="002A13EF"/>
    <w:rsid w:val="002A2CC5"/>
    <w:rsid w:val="002A52DD"/>
    <w:rsid w:val="002A74FD"/>
    <w:rsid w:val="002A7FA3"/>
    <w:rsid w:val="002B2D8C"/>
    <w:rsid w:val="002B401D"/>
    <w:rsid w:val="002B7CCA"/>
    <w:rsid w:val="002C4BD9"/>
    <w:rsid w:val="002C5068"/>
    <w:rsid w:val="002C7376"/>
    <w:rsid w:val="002D1EC2"/>
    <w:rsid w:val="002D2EF2"/>
    <w:rsid w:val="002D432D"/>
    <w:rsid w:val="002D6209"/>
    <w:rsid w:val="002D7C3C"/>
    <w:rsid w:val="002D7FF9"/>
    <w:rsid w:val="002E494D"/>
    <w:rsid w:val="002E4B19"/>
    <w:rsid w:val="002E593A"/>
    <w:rsid w:val="002E67A1"/>
    <w:rsid w:val="002F6145"/>
    <w:rsid w:val="002F7881"/>
    <w:rsid w:val="0030187E"/>
    <w:rsid w:val="003028E3"/>
    <w:rsid w:val="00303E7E"/>
    <w:rsid w:val="003044A2"/>
    <w:rsid w:val="003050FB"/>
    <w:rsid w:val="00305560"/>
    <w:rsid w:val="003065EA"/>
    <w:rsid w:val="003112B4"/>
    <w:rsid w:val="00314D31"/>
    <w:rsid w:val="00315440"/>
    <w:rsid w:val="003204C5"/>
    <w:rsid w:val="003255D4"/>
    <w:rsid w:val="00327705"/>
    <w:rsid w:val="00332C6C"/>
    <w:rsid w:val="003339BF"/>
    <w:rsid w:val="00336645"/>
    <w:rsid w:val="00342368"/>
    <w:rsid w:val="0034246F"/>
    <w:rsid w:val="00344189"/>
    <w:rsid w:val="00344819"/>
    <w:rsid w:val="003512F9"/>
    <w:rsid w:val="00351A6C"/>
    <w:rsid w:val="003522C8"/>
    <w:rsid w:val="00353D81"/>
    <w:rsid w:val="00354B50"/>
    <w:rsid w:val="00354BD5"/>
    <w:rsid w:val="0036048D"/>
    <w:rsid w:val="0036052A"/>
    <w:rsid w:val="00362F98"/>
    <w:rsid w:val="00363432"/>
    <w:rsid w:val="00364639"/>
    <w:rsid w:val="0036748D"/>
    <w:rsid w:val="0037090E"/>
    <w:rsid w:val="00373144"/>
    <w:rsid w:val="00373D53"/>
    <w:rsid w:val="0037561B"/>
    <w:rsid w:val="00380170"/>
    <w:rsid w:val="0038193F"/>
    <w:rsid w:val="0038553F"/>
    <w:rsid w:val="003863D1"/>
    <w:rsid w:val="003875A7"/>
    <w:rsid w:val="00387A69"/>
    <w:rsid w:val="00387E88"/>
    <w:rsid w:val="00390B4B"/>
    <w:rsid w:val="0039295A"/>
    <w:rsid w:val="00393E81"/>
    <w:rsid w:val="00396ACA"/>
    <w:rsid w:val="003A1118"/>
    <w:rsid w:val="003A411E"/>
    <w:rsid w:val="003A44E7"/>
    <w:rsid w:val="003A455F"/>
    <w:rsid w:val="003A4CCA"/>
    <w:rsid w:val="003B0B7A"/>
    <w:rsid w:val="003B5855"/>
    <w:rsid w:val="003C03D4"/>
    <w:rsid w:val="003C18F1"/>
    <w:rsid w:val="003C36CC"/>
    <w:rsid w:val="003C50E8"/>
    <w:rsid w:val="003C65D2"/>
    <w:rsid w:val="003C7706"/>
    <w:rsid w:val="003D44CA"/>
    <w:rsid w:val="003D4B87"/>
    <w:rsid w:val="003E0C5F"/>
    <w:rsid w:val="003E0E21"/>
    <w:rsid w:val="003E1AD7"/>
    <w:rsid w:val="003E4E6B"/>
    <w:rsid w:val="003E71FC"/>
    <w:rsid w:val="00400FC0"/>
    <w:rsid w:val="00403536"/>
    <w:rsid w:val="00404B94"/>
    <w:rsid w:val="00412707"/>
    <w:rsid w:val="00412E43"/>
    <w:rsid w:val="00413954"/>
    <w:rsid w:val="00416B45"/>
    <w:rsid w:val="0041730A"/>
    <w:rsid w:val="004211F1"/>
    <w:rsid w:val="00421B4C"/>
    <w:rsid w:val="004256DB"/>
    <w:rsid w:val="0043094D"/>
    <w:rsid w:val="00431280"/>
    <w:rsid w:val="0043309B"/>
    <w:rsid w:val="004335A8"/>
    <w:rsid w:val="00434732"/>
    <w:rsid w:val="00440854"/>
    <w:rsid w:val="00442CF3"/>
    <w:rsid w:val="004457E9"/>
    <w:rsid w:val="00446A32"/>
    <w:rsid w:val="00451862"/>
    <w:rsid w:val="0045258D"/>
    <w:rsid w:val="0045578B"/>
    <w:rsid w:val="004607FD"/>
    <w:rsid w:val="00460CC1"/>
    <w:rsid w:val="004624AC"/>
    <w:rsid w:val="00463B45"/>
    <w:rsid w:val="00471C81"/>
    <w:rsid w:val="00471ECC"/>
    <w:rsid w:val="004729A6"/>
    <w:rsid w:val="0047366C"/>
    <w:rsid w:val="004738EB"/>
    <w:rsid w:val="00474848"/>
    <w:rsid w:val="0047498D"/>
    <w:rsid w:val="00474D26"/>
    <w:rsid w:val="00477920"/>
    <w:rsid w:val="0048025B"/>
    <w:rsid w:val="0048123C"/>
    <w:rsid w:val="004813D0"/>
    <w:rsid w:val="004822B0"/>
    <w:rsid w:val="00485DCF"/>
    <w:rsid w:val="00490949"/>
    <w:rsid w:val="004923AC"/>
    <w:rsid w:val="00492F9D"/>
    <w:rsid w:val="00495722"/>
    <w:rsid w:val="00496A22"/>
    <w:rsid w:val="004A0DF6"/>
    <w:rsid w:val="004A49F3"/>
    <w:rsid w:val="004A4A13"/>
    <w:rsid w:val="004A4A9D"/>
    <w:rsid w:val="004B1E46"/>
    <w:rsid w:val="004B221A"/>
    <w:rsid w:val="004B26BD"/>
    <w:rsid w:val="004B36AF"/>
    <w:rsid w:val="004B3A1B"/>
    <w:rsid w:val="004B66F4"/>
    <w:rsid w:val="004C2114"/>
    <w:rsid w:val="004C5FFB"/>
    <w:rsid w:val="004C6EC9"/>
    <w:rsid w:val="004D4D2C"/>
    <w:rsid w:val="004D564C"/>
    <w:rsid w:val="004D5E8B"/>
    <w:rsid w:val="004D5F4F"/>
    <w:rsid w:val="004D77A6"/>
    <w:rsid w:val="004D7F32"/>
    <w:rsid w:val="004D7FA0"/>
    <w:rsid w:val="004E00E8"/>
    <w:rsid w:val="004E0291"/>
    <w:rsid w:val="004E061A"/>
    <w:rsid w:val="004E2988"/>
    <w:rsid w:val="004E4E2A"/>
    <w:rsid w:val="004E6412"/>
    <w:rsid w:val="004F2C9F"/>
    <w:rsid w:val="004F6610"/>
    <w:rsid w:val="004F69F7"/>
    <w:rsid w:val="004F7CB5"/>
    <w:rsid w:val="005034E2"/>
    <w:rsid w:val="00506621"/>
    <w:rsid w:val="0050757B"/>
    <w:rsid w:val="005102DF"/>
    <w:rsid w:val="005116EA"/>
    <w:rsid w:val="00513563"/>
    <w:rsid w:val="005137DC"/>
    <w:rsid w:val="00516186"/>
    <w:rsid w:val="0051770C"/>
    <w:rsid w:val="00520E03"/>
    <w:rsid w:val="005210DD"/>
    <w:rsid w:val="00521166"/>
    <w:rsid w:val="0053360B"/>
    <w:rsid w:val="00534644"/>
    <w:rsid w:val="00534A12"/>
    <w:rsid w:val="00534E36"/>
    <w:rsid w:val="0053535A"/>
    <w:rsid w:val="00535627"/>
    <w:rsid w:val="00535EC4"/>
    <w:rsid w:val="005364A2"/>
    <w:rsid w:val="00536CF8"/>
    <w:rsid w:val="005378B8"/>
    <w:rsid w:val="00537AAD"/>
    <w:rsid w:val="00540785"/>
    <w:rsid w:val="00541724"/>
    <w:rsid w:val="00550EC2"/>
    <w:rsid w:val="0055442C"/>
    <w:rsid w:val="005552CA"/>
    <w:rsid w:val="00555EF5"/>
    <w:rsid w:val="00556942"/>
    <w:rsid w:val="00560EEE"/>
    <w:rsid w:val="00561C03"/>
    <w:rsid w:val="00567889"/>
    <w:rsid w:val="00572C01"/>
    <w:rsid w:val="00573D76"/>
    <w:rsid w:val="005747AD"/>
    <w:rsid w:val="00574AF9"/>
    <w:rsid w:val="00577507"/>
    <w:rsid w:val="00581BD2"/>
    <w:rsid w:val="00583741"/>
    <w:rsid w:val="00585324"/>
    <w:rsid w:val="0058789F"/>
    <w:rsid w:val="00590633"/>
    <w:rsid w:val="0059273C"/>
    <w:rsid w:val="00593489"/>
    <w:rsid w:val="00593B89"/>
    <w:rsid w:val="00594E6E"/>
    <w:rsid w:val="0059665C"/>
    <w:rsid w:val="005A05F9"/>
    <w:rsid w:val="005A28DD"/>
    <w:rsid w:val="005A5154"/>
    <w:rsid w:val="005A5819"/>
    <w:rsid w:val="005A68C3"/>
    <w:rsid w:val="005B415C"/>
    <w:rsid w:val="005B4C3B"/>
    <w:rsid w:val="005C58BC"/>
    <w:rsid w:val="005C64B7"/>
    <w:rsid w:val="005E0CF6"/>
    <w:rsid w:val="005E1F32"/>
    <w:rsid w:val="005E350C"/>
    <w:rsid w:val="005E40AD"/>
    <w:rsid w:val="005E5105"/>
    <w:rsid w:val="005E5688"/>
    <w:rsid w:val="005F2050"/>
    <w:rsid w:val="005F484F"/>
    <w:rsid w:val="005F73B7"/>
    <w:rsid w:val="00601335"/>
    <w:rsid w:val="00602EDA"/>
    <w:rsid w:val="00605BDD"/>
    <w:rsid w:val="00607705"/>
    <w:rsid w:val="0061107B"/>
    <w:rsid w:val="006117B0"/>
    <w:rsid w:val="00614B85"/>
    <w:rsid w:val="0061501A"/>
    <w:rsid w:val="00615154"/>
    <w:rsid w:val="00615841"/>
    <w:rsid w:val="00622F99"/>
    <w:rsid w:val="00625710"/>
    <w:rsid w:val="00625EFA"/>
    <w:rsid w:val="006268EB"/>
    <w:rsid w:val="00626B1C"/>
    <w:rsid w:val="006271E8"/>
    <w:rsid w:val="0063116C"/>
    <w:rsid w:val="00635925"/>
    <w:rsid w:val="00635B18"/>
    <w:rsid w:val="00640422"/>
    <w:rsid w:val="00641646"/>
    <w:rsid w:val="00642B65"/>
    <w:rsid w:val="00644F56"/>
    <w:rsid w:val="00645252"/>
    <w:rsid w:val="0064596E"/>
    <w:rsid w:val="006470A0"/>
    <w:rsid w:val="00651E02"/>
    <w:rsid w:val="00651EF3"/>
    <w:rsid w:val="00652C7B"/>
    <w:rsid w:val="00654312"/>
    <w:rsid w:val="00660563"/>
    <w:rsid w:val="00661012"/>
    <w:rsid w:val="00661399"/>
    <w:rsid w:val="00661FCF"/>
    <w:rsid w:val="0066412C"/>
    <w:rsid w:val="00664363"/>
    <w:rsid w:val="00665DAA"/>
    <w:rsid w:val="006660AE"/>
    <w:rsid w:val="00666D2F"/>
    <w:rsid w:val="006706B6"/>
    <w:rsid w:val="00672D04"/>
    <w:rsid w:val="00675080"/>
    <w:rsid w:val="00675707"/>
    <w:rsid w:val="006801D2"/>
    <w:rsid w:val="00681161"/>
    <w:rsid w:val="00682932"/>
    <w:rsid w:val="006911D3"/>
    <w:rsid w:val="00696ABA"/>
    <w:rsid w:val="0069792C"/>
    <w:rsid w:val="006A0A83"/>
    <w:rsid w:val="006A16A4"/>
    <w:rsid w:val="006B02D1"/>
    <w:rsid w:val="006B12A5"/>
    <w:rsid w:val="006B241D"/>
    <w:rsid w:val="006B2743"/>
    <w:rsid w:val="006B4179"/>
    <w:rsid w:val="006B5439"/>
    <w:rsid w:val="006B5A7B"/>
    <w:rsid w:val="006C07EF"/>
    <w:rsid w:val="006C0E34"/>
    <w:rsid w:val="006C474D"/>
    <w:rsid w:val="006C7F0A"/>
    <w:rsid w:val="006D08FF"/>
    <w:rsid w:val="006D0E77"/>
    <w:rsid w:val="006D1626"/>
    <w:rsid w:val="006D3091"/>
    <w:rsid w:val="006D3D74"/>
    <w:rsid w:val="006D502F"/>
    <w:rsid w:val="006D68FF"/>
    <w:rsid w:val="006E23BE"/>
    <w:rsid w:val="006E41CD"/>
    <w:rsid w:val="006E547F"/>
    <w:rsid w:val="006E5A16"/>
    <w:rsid w:val="006F0549"/>
    <w:rsid w:val="006F1060"/>
    <w:rsid w:val="006F12E3"/>
    <w:rsid w:val="006F142A"/>
    <w:rsid w:val="006F5A61"/>
    <w:rsid w:val="006F66D8"/>
    <w:rsid w:val="006F7FF3"/>
    <w:rsid w:val="00700188"/>
    <w:rsid w:val="00700849"/>
    <w:rsid w:val="007018DA"/>
    <w:rsid w:val="00704F91"/>
    <w:rsid w:val="00706319"/>
    <w:rsid w:val="00713E77"/>
    <w:rsid w:val="00714A94"/>
    <w:rsid w:val="00721C61"/>
    <w:rsid w:val="00726800"/>
    <w:rsid w:val="00726BA5"/>
    <w:rsid w:val="007279F8"/>
    <w:rsid w:val="0073677C"/>
    <w:rsid w:val="00736C1C"/>
    <w:rsid w:val="00740D6A"/>
    <w:rsid w:val="007411FD"/>
    <w:rsid w:val="00744508"/>
    <w:rsid w:val="00745B3A"/>
    <w:rsid w:val="0075072D"/>
    <w:rsid w:val="007511D1"/>
    <w:rsid w:val="00751653"/>
    <w:rsid w:val="0075211E"/>
    <w:rsid w:val="00753AB7"/>
    <w:rsid w:val="007567C8"/>
    <w:rsid w:val="00762B6D"/>
    <w:rsid w:val="00764583"/>
    <w:rsid w:val="00765AD0"/>
    <w:rsid w:val="00765C14"/>
    <w:rsid w:val="0076668E"/>
    <w:rsid w:val="00767340"/>
    <w:rsid w:val="00770434"/>
    <w:rsid w:val="0077211F"/>
    <w:rsid w:val="007724CC"/>
    <w:rsid w:val="00775C96"/>
    <w:rsid w:val="007808E6"/>
    <w:rsid w:val="00781551"/>
    <w:rsid w:val="00781FBD"/>
    <w:rsid w:val="00782A1F"/>
    <w:rsid w:val="007860B3"/>
    <w:rsid w:val="00787C5E"/>
    <w:rsid w:val="00790AD6"/>
    <w:rsid w:val="00792822"/>
    <w:rsid w:val="007936C2"/>
    <w:rsid w:val="00794038"/>
    <w:rsid w:val="00794BDB"/>
    <w:rsid w:val="00794BF5"/>
    <w:rsid w:val="0079724C"/>
    <w:rsid w:val="007A16A4"/>
    <w:rsid w:val="007A1912"/>
    <w:rsid w:val="007A2BF2"/>
    <w:rsid w:val="007A4719"/>
    <w:rsid w:val="007A7C62"/>
    <w:rsid w:val="007B0FBC"/>
    <w:rsid w:val="007B4AFA"/>
    <w:rsid w:val="007B515D"/>
    <w:rsid w:val="007B5A4B"/>
    <w:rsid w:val="007B6AFA"/>
    <w:rsid w:val="007B7E04"/>
    <w:rsid w:val="007C0662"/>
    <w:rsid w:val="007C1ABF"/>
    <w:rsid w:val="007C44B8"/>
    <w:rsid w:val="007C5C7D"/>
    <w:rsid w:val="007C6323"/>
    <w:rsid w:val="007C742E"/>
    <w:rsid w:val="007D15E8"/>
    <w:rsid w:val="007D2C73"/>
    <w:rsid w:val="007D32C4"/>
    <w:rsid w:val="007D4400"/>
    <w:rsid w:val="007D73DD"/>
    <w:rsid w:val="007E0FCD"/>
    <w:rsid w:val="007E2813"/>
    <w:rsid w:val="007E3ABB"/>
    <w:rsid w:val="007E4C8B"/>
    <w:rsid w:val="007E54EF"/>
    <w:rsid w:val="007E756D"/>
    <w:rsid w:val="007E76E0"/>
    <w:rsid w:val="007E77F3"/>
    <w:rsid w:val="007F1545"/>
    <w:rsid w:val="007F179C"/>
    <w:rsid w:val="007F1B4A"/>
    <w:rsid w:val="007F404E"/>
    <w:rsid w:val="007F57AA"/>
    <w:rsid w:val="00800409"/>
    <w:rsid w:val="008008C4"/>
    <w:rsid w:val="008024F8"/>
    <w:rsid w:val="00805E7D"/>
    <w:rsid w:val="008100D4"/>
    <w:rsid w:val="00810CB3"/>
    <w:rsid w:val="0081295A"/>
    <w:rsid w:val="008137D1"/>
    <w:rsid w:val="0081479C"/>
    <w:rsid w:val="00814803"/>
    <w:rsid w:val="00815348"/>
    <w:rsid w:val="00816FB2"/>
    <w:rsid w:val="0082001A"/>
    <w:rsid w:val="008227AD"/>
    <w:rsid w:val="008227F8"/>
    <w:rsid w:val="00822CBC"/>
    <w:rsid w:val="00822CE2"/>
    <w:rsid w:val="00823819"/>
    <w:rsid w:val="008238C3"/>
    <w:rsid w:val="008259F1"/>
    <w:rsid w:val="00826117"/>
    <w:rsid w:val="0082770C"/>
    <w:rsid w:val="00831825"/>
    <w:rsid w:val="008331D7"/>
    <w:rsid w:val="00833221"/>
    <w:rsid w:val="00834131"/>
    <w:rsid w:val="0083569A"/>
    <w:rsid w:val="008363D2"/>
    <w:rsid w:val="00840DC5"/>
    <w:rsid w:val="00844ED5"/>
    <w:rsid w:val="00845F09"/>
    <w:rsid w:val="0084709A"/>
    <w:rsid w:val="00847D3D"/>
    <w:rsid w:val="00855805"/>
    <w:rsid w:val="00855C42"/>
    <w:rsid w:val="0086186C"/>
    <w:rsid w:val="00861EEF"/>
    <w:rsid w:val="0086443D"/>
    <w:rsid w:val="00865CDA"/>
    <w:rsid w:val="0086721A"/>
    <w:rsid w:val="00874ABB"/>
    <w:rsid w:val="008764BB"/>
    <w:rsid w:val="0088020E"/>
    <w:rsid w:val="008806DB"/>
    <w:rsid w:val="00880F9A"/>
    <w:rsid w:val="008861E1"/>
    <w:rsid w:val="008872E5"/>
    <w:rsid w:val="008912FA"/>
    <w:rsid w:val="00891E6F"/>
    <w:rsid w:val="0089549C"/>
    <w:rsid w:val="008963C2"/>
    <w:rsid w:val="008A02DC"/>
    <w:rsid w:val="008A0B6B"/>
    <w:rsid w:val="008A318A"/>
    <w:rsid w:val="008A6F30"/>
    <w:rsid w:val="008A7C81"/>
    <w:rsid w:val="008B04A0"/>
    <w:rsid w:val="008B104E"/>
    <w:rsid w:val="008B1938"/>
    <w:rsid w:val="008B54E9"/>
    <w:rsid w:val="008B5F5C"/>
    <w:rsid w:val="008B6059"/>
    <w:rsid w:val="008B6617"/>
    <w:rsid w:val="008C1E17"/>
    <w:rsid w:val="008C2611"/>
    <w:rsid w:val="008C28E9"/>
    <w:rsid w:val="008C3369"/>
    <w:rsid w:val="008C5B1A"/>
    <w:rsid w:val="008C60C2"/>
    <w:rsid w:val="008D3BE7"/>
    <w:rsid w:val="008D4CC9"/>
    <w:rsid w:val="008D78BA"/>
    <w:rsid w:val="008E26FD"/>
    <w:rsid w:val="008E3139"/>
    <w:rsid w:val="008E494A"/>
    <w:rsid w:val="008E5112"/>
    <w:rsid w:val="008E5E0E"/>
    <w:rsid w:val="008F0734"/>
    <w:rsid w:val="008F1F89"/>
    <w:rsid w:val="008F2090"/>
    <w:rsid w:val="008F24A3"/>
    <w:rsid w:val="008F4960"/>
    <w:rsid w:val="008F4DB7"/>
    <w:rsid w:val="008F5A2E"/>
    <w:rsid w:val="008F609E"/>
    <w:rsid w:val="008F6200"/>
    <w:rsid w:val="008F66E4"/>
    <w:rsid w:val="008F7860"/>
    <w:rsid w:val="00901F91"/>
    <w:rsid w:val="0090280F"/>
    <w:rsid w:val="00904274"/>
    <w:rsid w:val="00905401"/>
    <w:rsid w:val="00907E07"/>
    <w:rsid w:val="00907E62"/>
    <w:rsid w:val="009319E9"/>
    <w:rsid w:val="00931B73"/>
    <w:rsid w:val="009324A8"/>
    <w:rsid w:val="00934083"/>
    <w:rsid w:val="00934358"/>
    <w:rsid w:val="00934A98"/>
    <w:rsid w:val="009355ED"/>
    <w:rsid w:val="009367CF"/>
    <w:rsid w:val="009406C0"/>
    <w:rsid w:val="00940CAB"/>
    <w:rsid w:val="00940E3B"/>
    <w:rsid w:val="00941A27"/>
    <w:rsid w:val="00943A8C"/>
    <w:rsid w:val="009452BF"/>
    <w:rsid w:val="00945609"/>
    <w:rsid w:val="00946D2E"/>
    <w:rsid w:val="0095382E"/>
    <w:rsid w:val="009564FF"/>
    <w:rsid w:val="00956A4D"/>
    <w:rsid w:val="009602ED"/>
    <w:rsid w:val="009617BB"/>
    <w:rsid w:val="00961B20"/>
    <w:rsid w:val="00961BC2"/>
    <w:rsid w:val="00961D4B"/>
    <w:rsid w:val="00962524"/>
    <w:rsid w:val="009645E0"/>
    <w:rsid w:val="009650E5"/>
    <w:rsid w:val="00967DB5"/>
    <w:rsid w:val="00970A97"/>
    <w:rsid w:val="00971A4B"/>
    <w:rsid w:val="00973441"/>
    <w:rsid w:val="009747B2"/>
    <w:rsid w:val="00975C29"/>
    <w:rsid w:val="0098104B"/>
    <w:rsid w:val="00983141"/>
    <w:rsid w:val="00984758"/>
    <w:rsid w:val="00985529"/>
    <w:rsid w:val="00985FC9"/>
    <w:rsid w:val="00987A1B"/>
    <w:rsid w:val="00990C12"/>
    <w:rsid w:val="00996811"/>
    <w:rsid w:val="00996C83"/>
    <w:rsid w:val="00996DD0"/>
    <w:rsid w:val="009A0687"/>
    <w:rsid w:val="009A0C2C"/>
    <w:rsid w:val="009A1020"/>
    <w:rsid w:val="009A1AF9"/>
    <w:rsid w:val="009A30A6"/>
    <w:rsid w:val="009A3A5A"/>
    <w:rsid w:val="009A43AA"/>
    <w:rsid w:val="009A6DEC"/>
    <w:rsid w:val="009B2B4B"/>
    <w:rsid w:val="009B4930"/>
    <w:rsid w:val="009B54B0"/>
    <w:rsid w:val="009B7A75"/>
    <w:rsid w:val="009C03A1"/>
    <w:rsid w:val="009C0783"/>
    <w:rsid w:val="009C1E99"/>
    <w:rsid w:val="009D1A89"/>
    <w:rsid w:val="009D4006"/>
    <w:rsid w:val="009D798F"/>
    <w:rsid w:val="009E38EF"/>
    <w:rsid w:val="009E393D"/>
    <w:rsid w:val="009E5A1C"/>
    <w:rsid w:val="009E5D09"/>
    <w:rsid w:val="009E7ED7"/>
    <w:rsid w:val="009F40A2"/>
    <w:rsid w:val="009F6507"/>
    <w:rsid w:val="009F6BDF"/>
    <w:rsid w:val="00A02E2C"/>
    <w:rsid w:val="00A108E0"/>
    <w:rsid w:val="00A10951"/>
    <w:rsid w:val="00A13B9D"/>
    <w:rsid w:val="00A13E61"/>
    <w:rsid w:val="00A173DB"/>
    <w:rsid w:val="00A17D62"/>
    <w:rsid w:val="00A17D7E"/>
    <w:rsid w:val="00A20CAF"/>
    <w:rsid w:val="00A2163C"/>
    <w:rsid w:val="00A21C33"/>
    <w:rsid w:val="00A21EBA"/>
    <w:rsid w:val="00A22D05"/>
    <w:rsid w:val="00A22D63"/>
    <w:rsid w:val="00A2328C"/>
    <w:rsid w:val="00A25BAA"/>
    <w:rsid w:val="00A2661D"/>
    <w:rsid w:val="00A26AB6"/>
    <w:rsid w:val="00A3067F"/>
    <w:rsid w:val="00A31641"/>
    <w:rsid w:val="00A31B86"/>
    <w:rsid w:val="00A3399E"/>
    <w:rsid w:val="00A41006"/>
    <w:rsid w:val="00A41951"/>
    <w:rsid w:val="00A431A0"/>
    <w:rsid w:val="00A44FF5"/>
    <w:rsid w:val="00A4519E"/>
    <w:rsid w:val="00A47316"/>
    <w:rsid w:val="00A4748E"/>
    <w:rsid w:val="00A509D4"/>
    <w:rsid w:val="00A5358C"/>
    <w:rsid w:val="00A56174"/>
    <w:rsid w:val="00A657CF"/>
    <w:rsid w:val="00A65EF8"/>
    <w:rsid w:val="00A6612B"/>
    <w:rsid w:val="00A66ECD"/>
    <w:rsid w:val="00A67141"/>
    <w:rsid w:val="00A6725F"/>
    <w:rsid w:val="00A674DF"/>
    <w:rsid w:val="00A6784F"/>
    <w:rsid w:val="00A70441"/>
    <w:rsid w:val="00A72B90"/>
    <w:rsid w:val="00A77FE1"/>
    <w:rsid w:val="00A81112"/>
    <w:rsid w:val="00A81FB7"/>
    <w:rsid w:val="00A82316"/>
    <w:rsid w:val="00A832B8"/>
    <w:rsid w:val="00A837DA"/>
    <w:rsid w:val="00A83F5C"/>
    <w:rsid w:val="00A868E9"/>
    <w:rsid w:val="00A874A7"/>
    <w:rsid w:val="00A9204E"/>
    <w:rsid w:val="00A934E2"/>
    <w:rsid w:val="00A9351E"/>
    <w:rsid w:val="00A94898"/>
    <w:rsid w:val="00A9648E"/>
    <w:rsid w:val="00AB1D8C"/>
    <w:rsid w:val="00AB2318"/>
    <w:rsid w:val="00AB4498"/>
    <w:rsid w:val="00AB550F"/>
    <w:rsid w:val="00AB5CD6"/>
    <w:rsid w:val="00AC1A44"/>
    <w:rsid w:val="00AC3ACF"/>
    <w:rsid w:val="00AC5D4C"/>
    <w:rsid w:val="00AC63B1"/>
    <w:rsid w:val="00AC7BB1"/>
    <w:rsid w:val="00AD3848"/>
    <w:rsid w:val="00AD3D58"/>
    <w:rsid w:val="00AD3E0B"/>
    <w:rsid w:val="00AD46D1"/>
    <w:rsid w:val="00AD5736"/>
    <w:rsid w:val="00AE342D"/>
    <w:rsid w:val="00AE3A8C"/>
    <w:rsid w:val="00AE79FB"/>
    <w:rsid w:val="00AE7E9D"/>
    <w:rsid w:val="00AF0A21"/>
    <w:rsid w:val="00AF3780"/>
    <w:rsid w:val="00AF6B19"/>
    <w:rsid w:val="00B00809"/>
    <w:rsid w:val="00B017B9"/>
    <w:rsid w:val="00B03E6F"/>
    <w:rsid w:val="00B0402F"/>
    <w:rsid w:val="00B14E62"/>
    <w:rsid w:val="00B1700B"/>
    <w:rsid w:val="00B17E51"/>
    <w:rsid w:val="00B17E7D"/>
    <w:rsid w:val="00B24BE2"/>
    <w:rsid w:val="00B24FC5"/>
    <w:rsid w:val="00B2660A"/>
    <w:rsid w:val="00B304AE"/>
    <w:rsid w:val="00B330D2"/>
    <w:rsid w:val="00B344D1"/>
    <w:rsid w:val="00B34F15"/>
    <w:rsid w:val="00B3755F"/>
    <w:rsid w:val="00B37BCA"/>
    <w:rsid w:val="00B41BBA"/>
    <w:rsid w:val="00B42A4B"/>
    <w:rsid w:val="00B43C58"/>
    <w:rsid w:val="00B4679B"/>
    <w:rsid w:val="00B47C7F"/>
    <w:rsid w:val="00B50D7A"/>
    <w:rsid w:val="00B51753"/>
    <w:rsid w:val="00B51C18"/>
    <w:rsid w:val="00B5233B"/>
    <w:rsid w:val="00B54B69"/>
    <w:rsid w:val="00B552FA"/>
    <w:rsid w:val="00B61221"/>
    <w:rsid w:val="00B6502F"/>
    <w:rsid w:val="00B66E27"/>
    <w:rsid w:val="00B70719"/>
    <w:rsid w:val="00B716F6"/>
    <w:rsid w:val="00B74511"/>
    <w:rsid w:val="00B74D0A"/>
    <w:rsid w:val="00B775A5"/>
    <w:rsid w:val="00B845DC"/>
    <w:rsid w:val="00B8501B"/>
    <w:rsid w:val="00B85AA1"/>
    <w:rsid w:val="00B85D65"/>
    <w:rsid w:val="00B86CE1"/>
    <w:rsid w:val="00B92B81"/>
    <w:rsid w:val="00B95107"/>
    <w:rsid w:val="00B96B33"/>
    <w:rsid w:val="00B96D13"/>
    <w:rsid w:val="00BA0A36"/>
    <w:rsid w:val="00BA1F1F"/>
    <w:rsid w:val="00BA4BA2"/>
    <w:rsid w:val="00BA564E"/>
    <w:rsid w:val="00BB3661"/>
    <w:rsid w:val="00BB45AD"/>
    <w:rsid w:val="00BB6EE8"/>
    <w:rsid w:val="00BC3BC4"/>
    <w:rsid w:val="00BC44BA"/>
    <w:rsid w:val="00BC4E50"/>
    <w:rsid w:val="00BC57FE"/>
    <w:rsid w:val="00BC5C60"/>
    <w:rsid w:val="00BC6F85"/>
    <w:rsid w:val="00BC73DD"/>
    <w:rsid w:val="00BC77AC"/>
    <w:rsid w:val="00BD05C9"/>
    <w:rsid w:val="00BD18BB"/>
    <w:rsid w:val="00BD3151"/>
    <w:rsid w:val="00BD7287"/>
    <w:rsid w:val="00BE08B8"/>
    <w:rsid w:val="00BE5D13"/>
    <w:rsid w:val="00BE7905"/>
    <w:rsid w:val="00BF0B34"/>
    <w:rsid w:val="00BF284E"/>
    <w:rsid w:val="00C0217E"/>
    <w:rsid w:val="00C039D9"/>
    <w:rsid w:val="00C04BC3"/>
    <w:rsid w:val="00C04BE7"/>
    <w:rsid w:val="00C051C4"/>
    <w:rsid w:val="00C15CC8"/>
    <w:rsid w:val="00C15EFB"/>
    <w:rsid w:val="00C21F37"/>
    <w:rsid w:val="00C22F87"/>
    <w:rsid w:val="00C24F53"/>
    <w:rsid w:val="00C260A7"/>
    <w:rsid w:val="00C274D6"/>
    <w:rsid w:val="00C27E28"/>
    <w:rsid w:val="00C30793"/>
    <w:rsid w:val="00C33638"/>
    <w:rsid w:val="00C362B8"/>
    <w:rsid w:val="00C373BD"/>
    <w:rsid w:val="00C404C2"/>
    <w:rsid w:val="00C42D0D"/>
    <w:rsid w:val="00C435B5"/>
    <w:rsid w:val="00C44867"/>
    <w:rsid w:val="00C45192"/>
    <w:rsid w:val="00C469EF"/>
    <w:rsid w:val="00C52649"/>
    <w:rsid w:val="00C53350"/>
    <w:rsid w:val="00C53B93"/>
    <w:rsid w:val="00C56BBA"/>
    <w:rsid w:val="00C56F20"/>
    <w:rsid w:val="00C572DB"/>
    <w:rsid w:val="00C60ABA"/>
    <w:rsid w:val="00C6231C"/>
    <w:rsid w:val="00C639AC"/>
    <w:rsid w:val="00C63B5A"/>
    <w:rsid w:val="00C71A9E"/>
    <w:rsid w:val="00C721F1"/>
    <w:rsid w:val="00C74C3F"/>
    <w:rsid w:val="00C861FC"/>
    <w:rsid w:val="00C9173F"/>
    <w:rsid w:val="00C97E63"/>
    <w:rsid w:val="00CA03D9"/>
    <w:rsid w:val="00CA31CF"/>
    <w:rsid w:val="00CA75ED"/>
    <w:rsid w:val="00CB13BC"/>
    <w:rsid w:val="00CB2313"/>
    <w:rsid w:val="00CB60DB"/>
    <w:rsid w:val="00CB6838"/>
    <w:rsid w:val="00CB7D5F"/>
    <w:rsid w:val="00CC4430"/>
    <w:rsid w:val="00CC459F"/>
    <w:rsid w:val="00CC7EB3"/>
    <w:rsid w:val="00CD28BA"/>
    <w:rsid w:val="00CD3A8D"/>
    <w:rsid w:val="00CD5E0B"/>
    <w:rsid w:val="00CE0701"/>
    <w:rsid w:val="00CE2B7B"/>
    <w:rsid w:val="00CE3207"/>
    <w:rsid w:val="00CE4C32"/>
    <w:rsid w:val="00CE5876"/>
    <w:rsid w:val="00CE783C"/>
    <w:rsid w:val="00CF49CB"/>
    <w:rsid w:val="00CF519E"/>
    <w:rsid w:val="00CF6266"/>
    <w:rsid w:val="00CF6A2F"/>
    <w:rsid w:val="00CF6CA7"/>
    <w:rsid w:val="00CF702F"/>
    <w:rsid w:val="00D04CB9"/>
    <w:rsid w:val="00D07A67"/>
    <w:rsid w:val="00D10B31"/>
    <w:rsid w:val="00D11E27"/>
    <w:rsid w:val="00D12865"/>
    <w:rsid w:val="00D133AB"/>
    <w:rsid w:val="00D13FC9"/>
    <w:rsid w:val="00D15611"/>
    <w:rsid w:val="00D1613B"/>
    <w:rsid w:val="00D2002D"/>
    <w:rsid w:val="00D25378"/>
    <w:rsid w:val="00D26211"/>
    <w:rsid w:val="00D36B3E"/>
    <w:rsid w:val="00D41D77"/>
    <w:rsid w:val="00D42603"/>
    <w:rsid w:val="00D42A3D"/>
    <w:rsid w:val="00D45E24"/>
    <w:rsid w:val="00D5131A"/>
    <w:rsid w:val="00D51DC9"/>
    <w:rsid w:val="00D53862"/>
    <w:rsid w:val="00D54EEA"/>
    <w:rsid w:val="00D62844"/>
    <w:rsid w:val="00D63227"/>
    <w:rsid w:val="00D66924"/>
    <w:rsid w:val="00D6752B"/>
    <w:rsid w:val="00D70C8D"/>
    <w:rsid w:val="00D70FDC"/>
    <w:rsid w:val="00D72203"/>
    <w:rsid w:val="00D732EA"/>
    <w:rsid w:val="00D74625"/>
    <w:rsid w:val="00D7605B"/>
    <w:rsid w:val="00D76B10"/>
    <w:rsid w:val="00D76D4C"/>
    <w:rsid w:val="00D77FB5"/>
    <w:rsid w:val="00D80E50"/>
    <w:rsid w:val="00D81259"/>
    <w:rsid w:val="00D81BCE"/>
    <w:rsid w:val="00D8404A"/>
    <w:rsid w:val="00D8798A"/>
    <w:rsid w:val="00D879F3"/>
    <w:rsid w:val="00D909D4"/>
    <w:rsid w:val="00D9337E"/>
    <w:rsid w:val="00D9400C"/>
    <w:rsid w:val="00D950EE"/>
    <w:rsid w:val="00D95559"/>
    <w:rsid w:val="00D96C45"/>
    <w:rsid w:val="00DA1163"/>
    <w:rsid w:val="00DA194C"/>
    <w:rsid w:val="00DA52D3"/>
    <w:rsid w:val="00DA53BA"/>
    <w:rsid w:val="00DA64B5"/>
    <w:rsid w:val="00DB0647"/>
    <w:rsid w:val="00DB0FDE"/>
    <w:rsid w:val="00DB1F13"/>
    <w:rsid w:val="00DB2B2E"/>
    <w:rsid w:val="00DB42AB"/>
    <w:rsid w:val="00DB47C1"/>
    <w:rsid w:val="00DB5824"/>
    <w:rsid w:val="00DB5A02"/>
    <w:rsid w:val="00DB6431"/>
    <w:rsid w:val="00DC0559"/>
    <w:rsid w:val="00DC0954"/>
    <w:rsid w:val="00DC124B"/>
    <w:rsid w:val="00DC20D5"/>
    <w:rsid w:val="00DC3321"/>
    <w:rsid w:val="00DC77E2"/>
    <w:rsid w:val="00DD03A7"/>
    <w:rsid w:val="00DD1D6F"/>
    <w:rsid w:val="00DD1EF6"/>
    <w:rsid w:val="00DD20B4"/>
    <w:rsid w:val="00DD32E2"/>
    <w:rsid w:val="00DD6C7E"/>
    <w:rsid w:val="00DD7D67"/>
    <w:rsid w:val="00DE0C76"/>
    <w:rsid w:val="00DE1651"/>
    <w:rsid w:val="00DE26A3"/>
    <w:rsid w:val="00DE347E"/>
    <w:rsid w:val="00DE45C2"/>
    <w:rsid w:val="00DE4C3E"/>
    <w:rsid w:val="00DE5397"/>
    <w:rsid w:val="00DE5BA6"/>
    <w:rsid w:val="00DE63DF"/>
    <w:rsid w:val="00DE7692"/>
    <w:rsid w:val="00DE7B14"/>
    <w:rsid w:val="00DF0135"/>
    <w:rsid w:val="00DF0F19"/>
    <w:rsid w:val="00DF3059"/>
    <w:rsid w:val="00DF3645"/>
    <w:rsid w:val="00DF370C"/>
    <w:rsid w:val="00DF7275"/>
    <w:rsid w:val="00E021C0"/>
    <w:rsid w:val="00E022FC"/>
    <w:rsid w:val="00E03094"/>
    <w:rsid w:val="00E036DF"/>
    <w:rsid w:val="00E03EA2"/>
    <w:rsid w:val="00E0775D"/>
    <w:rsid w:val="00E105D2"/>
    <w:rsid w:val="00E1224F"/>
    <w:rsid w:val="00E13808"/>
    <w:rsid w:val="00E158AC"/>
    <w:rsid w:val="00E210CD"/>
    <w:rsid w:val="00E220A4"/>
    <w:rsid w:val="00E220F8"/>
    <w:rsid w:val="00E22AD3"/>
    <w:rsid w:val="00E25956"/>
    <w:rsid w:val="00E25C84"/>
    <w:rsid w:val="00E261EB"/>
    <w:rsid w:val="00E312A5"/>
    <w:rsid w:val="00E33F36"/>
    <w:rsid w:val="00E35AFB"/>
    <w:rsid w:val="00E42D4F"/>
    <w:rsid w:val="00E445EB"/>
    <w:rsid w:val="00E50504"/>
    <w:rsid w:val="00E518C7"/>
    <w:rsid w:val="00E51AFF"/>
    <w:rsid w:val="00E5655B"/>
    <w:rsid w:val="00E5732D"/>
    <w:rsid w:val="00E61A55"/>
    <w:rsid w:val="00E64BC2"/>
    <w:rsid w:val="00E67B10"/>
    <w:rsid w:val="00E70241"/>
    <w:rsid w:val="00E715B5"/>
    <w:rsid w:val="00E71797"/>
    <w:rsid w:val="00E76EC3"/>
    <w:rsid w:val="00E84D59"/>
    <w:rsid w:val="00E86F34"/>
    <w:rsid w:val="00E91100"/>
    <w:rsid w:val="00E92E95"/>
    <w:rsid w:val="00E93689"/>
    <w:rsid w:val="00E9598E"/>
    <w:rsid w:val="00E962A5"/>
    <w:rsid w:val="00E978AA"/>
    <w:rsid w:val="00EA0775"/>
    <w:rsid w:val="00EA0A50"/>
    <w:rsid w:val="00EA746E"/>
    <w:rsid w:val="00EB3993"/>
    <w:rsid w:val="00EB3ABC"/>
    <w:rsid w:val="00EB5CD7"/>
    <w:rsid w:val="00EB7696"/>
    <w:rsid w:val="00EC15BD"/>
    <w:rsid w:val="00EC26F9"/>
    <w:rsid w:val="00EC4BEB"/>
    <w:rsid w:val="00EC4E0B"/>
    <w:rsid w:val="00EC7D1E"/>
    <w:rsid w:val="00ED02F9"/>
    <w:rsid w:val="00ED16F3"/>
    <w:rsid w:val="00ED3D01"/>
    <w:rsid w:val="00ED3F77"/>
    <w:rsid w:val="00ED4DDF"/>
    <w:rsid w:val="00ED5C8E"/>
    <w:rsid w:val="00ED5F1B"/>
    <w:rsid w:val="00ED620E"/>
    <w:rsid w:val="00EE1A15"/>
    <w:rsid w:val="00EE2154"/>
    <w:rsid w:val="00EE24C2"/>
    <w:rsid w:val="00EE3BAE"/>
    <w:rsid w:val="00EE4344"/>
    <w:rsid w:val="00EE4522"/>
    <w:rsid w:val="00EE72EF"/>
    <w:rsid w:val="00EE7FE5"/>
    <w:rsid w:val="00EF574E"/>
    <w:rsid w:val="00EF5778"/>
    <w:rsid w:val="00EF7E4C"/>
    <w:rsid w:val="00F0043D"/>
    <w:rsid w:val="00F0140F"/>
    <w:rsid w:val="00F04C4C"/>
    <w:rsid w:val="00F06AAC"/>
    <w:rsid w:val="00F06B66"/>
    <w:rsid w:val="00F14E34"/>
    <w:rsid w:val="00F15259"/>
    <w:rsid w:val="00F15D6F"/>
    <w:rsid w:val="00F15F27"/>
    <w:rsid w:val="00F16009"/>
    <w:rsid w:val="00F17E14"/>
    <w:rsid w:val="00F21B86"/>
    <w:rsid w:val="00F24EDB"/>
    <w:rsid w:val="00F25340"/>
    <w:rsid w:val="00F2778F"/>
    <w:rsid w:val="00F317CD"/>
    <w:rsid w:val="00F340AB"/>
    <w:rsid w:val="00F3414A"/>
    <w:rsid w:val="00F34371"/>
    <w:rsid w:val="00F35188"/>
    <w:rsid w:val="00F40DDA"/>
    <w:rsid w:val="00F43270"/>
    <w:rsid w:val="00F434A1"/>
    <w:rsid w:val="00F43C8F"/>
    <w:rsid w:val="00F44104"/>
    <w:rsid w:val="00F44495"/>
    <w:rsid w:val="00F47B62"/>
    <w:rsid w:val="00F50B86"/>
    <w:rsid w:val="00F52509"/>
    <w:rsid w:val="00F5295A"/>
    <w:rsid w:val="00F57CE6"/>
    <w:rsid w:val="00F601A5"/>
    <w:rsid w:val="00F60971"/>
    <w:rsid w:val="00F623F3"/>
    <w:rsid w:val="00F62FD4"/>
    <w:rsid w:val="00F64112"/>
    <w:rsid w:val="00F65204"/>
    <w:rsid w:val="00F657CC"/>
    <w:rsid w:val="00F67BAB"/>
    <w:rsid w:val="00F67EB8"/>
    <w:rsid w:val="00F714B0"/>
    <w:rsid w:val="00F72CE8"/>
    <w:rsid w:val="00F7320F"/>
    <w:rsid w:val="00F74383"/>
    <w:rsid w:val="00F749DA"/>
    <w:rsid w:val="00F77894"/>
    <w:rsid w:val="00F81817"/>
    <w:rsid w:val="00F83E76"/>
    <w:rsid w:val="00F848C2"/>
    <w:rsid w:val="00F9111B"/>
    <w:rsid w:val="00F916CE"/>
    <w:rsid w:val="00F946B7"/>
    <w:rsid w:val="00F94CCC"/>
    <w:rsid w:val="00FA00E2"/>
    <w:rsid w:val="00FA058B"/>
    <w:rsid w:val="00FA08DB"/>
    <w:rsid w:val="00FA159D"/>
    <w:rsid w:val="00FA1B27"/>
    <w:rsid w:val="00FA3BEC"/>
    <w:rsid w:val="00FB05B4"/>
    <w:rsid w:val="00FB193F"/>
    <w:rsid w:val="00FB2A25"/>
    <w:rsid w:val="00FB5727"/>
    <w:rsid w:val="00FB5A43"/>
    <w:rsid w:val="00FB6DE5"/>
    <w:rsid w:val="00FB70AF"/>
    <w:rsid w:val="00FB75B7"/>
    <w:rsid w:val="00FC00D4"/>
    <w:rsid w:val="00FC6571"/>
    <w:rsid w:val="00FD0CC6"/>
    <w:rsid w:val="00FD1FF3"/>
    <w:rsid w:val="00FD259D"/>
    <w:rsid w:val="00FD3745"/>
    <w:rsid w:val="00FD4685"/>
    <w:rsid w:val="00FE2AEA"/>
    <w:rsid w:val="00FE381C"/>
    <w:rsid w:val="00FE4542"/>
    <w:rsid w:val="00FF2443"/>
    <w:rsid w:val="00FF40FD"/>
    <w:rsid w:val="00FF46B8"/>
    <w:rsid w:val="00FF49AB"/>
    <w:rsid w:val="00FF4B80"/>
    <w:rsid w:val="00FF5104"/>
    <w:rsid w:val="00FF6814"/>
    <w:rsid w:val="00FF7E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DEFAF"/>
  <w15:docId w15:val="{0C666BA6-DA36-2A49-BAA7-56626E1E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F1"/>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sid w:val="009340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sid w:val="0093408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9340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rsid w:val="009340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08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34083"/>
    <w:rPr>
      <w:rFonts w:eastAsiaTheme="minorEastAsia"/>
      <w:color w:val="5A5A5A" w:themeColor="text1" w:themeTint="A5"/>
      <w:spacing w:val="15"/>
    </w:rPr>
  </w:style>
  <w:style w:type="character" w:styleId="SubtleEmphasis">
    <w:name w:val="Subtle Emphasis"/>
    <w:basedOn w:val="DefaultParagraphFont"/>
    <w:uiPriority w:val="19"/>
    <w:qFormat/>
    <w:rsid w:val="00934083"/>
    <w:rPr>
      <w:i/>
      <w:iCs/>
      <w:color w:val="404040" w:themeColor="text1" w:themeTint="BF"/>
    </w:rPr>
  </w:style>
  <w:style w:type="character" w:styleId="Emphasis">
    <w:name w:val="Emphasis"/>
    <w:basedOn w:val="DefaultParagraphFont"/>
    <w:uiPriority w:val="20"/>
    <w:qFormat/>
    <w:rsid w:val="00934083"/>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sid w:val="00934083"/>
    <w:rPr>
      <w:b/>
      <w:bCs/>
    </w:rPr>
  </w:style>
  <w:style w:type="paragraph" w:styleId="Quote">
    <w:name w:val="Quote"/>
    <w:basedOn w:val="Normal"/>
    <w:next w:val="Normal"/>
    <w:link w:val="QuoteChar"/>
    <w:uiPriority w:val="29"/>
    <w:qFormat/>
    <w:rsid w:val="0093408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34083"/>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sid w:val="00934083"/>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sid w:val="00934083"/>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sid w:val="00934083"/>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DB47C1"/>
    <w:pPr>
      <w:ind w:left="720"/>
      <w:contextualSpacing/>
    </w:pPr>
  </w:style>
  <w:style w:type="character" w:customStyle="1" w:styleId="uitk-textuitk-type-400uitk-type-bolduitk-text-emphasis-theme">
    <w:name w:val="uitk-text uitk-type-400 uitk-type-bold uitk-text-emphasis-theme"/>
    <w:basedOn w:val="DefaultParagraphFont"/>
    <w:rsid w:val="000B3813"/>
  </w:style>
  <w:style w:type="character" w:customStyle="1" w:styleId="is-visually-hidden">
    <w:name w:val="is-visually-hidden"/>
    <w:basedOn w:val="DefaultParagraphFont"/>
    <w:rsid w:val="000B3813"/>
  </w:style>
  <w:style w:type="character" w:customStyle="1" w:styleId="uitk-price-a11yis-visually-hidden">
    <w:name w:val="uitk-price-a11y is-visually-hidden"/>
    <w:basedOn w:val="DefaultParagraphFont"/>
    <w:rsid w:val="000B3813"/>
  </w:style>
  <w:style w:type="character" w:customStyle="1" w:styleId="uitk-lockup-price">
    <w:name w:val="uitk-lockup-price"/>
    <w:basedOn w:val="DefaultParagraphFont"/>
    <w:rsid w:val="000B3813"/>
  </w:style>
  <w:style w:type="paragraph" w:styleId="NormalWeb">
    <w:name w:val="Normal (Web)"/>
    <w:basedOn w:val="Normal"/>
    <w:uiPriority w:val="99"/>
    <w:rsid w:val="007E3ABB"/>
    <w:pPr>
      <w:spacing w:beforeLines="1" w:afterLines="1"/>
    </w:pPr>
    <w:rPr>
      <w:rFonts w:ascii="Times" w:hAnsi="Times"/>
      <w:sz w:val="20"/>
      <w:szCs w:val="20"/>
    </w:rPr>
  </w:style>
  <w:style w:type="character" w:customStyle="1" w:styleId="apple-converted-space">
    <w:name w:val="apple-converted-space"/>
    <w:basedOn w:val="DefaultParagraphFont"/>
    <w:rsid w:val="007E3ABB"/>
  </w:style>
  <w:style w:type="paragraph" w:customStyle="1" w:styleId="Body">
    <w:name w:val="Body"/>
    <w:rsid w:val="007E3ABB"/>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apple-style-span">
    <w:name w:val="apple-style-span"/>
    <w:basedOn w:val="DefaultParagraphFont"/>
    <w:rsid w:val="00351A6C"/>
  </w:style>
  <w:style w:type="character" w:customStyle="1" w:styleId="apple-tab-span">
    <w:name w:val="apple-tab-span"/>
    <w:basedOn w:val="DefaultParagraphFont"/>
    <w:rsid w:val="00351A6C"/>
  </w:style>
  <w:style w:type="character" w:styleId="PageNumber">
    <w:name w:val="page number"/>
    <w:basedOn w:val="DefaultParagraphFont"/>
    <w:uiPriority w:val="99"/>
    <w:semiHidden/>
    <w:unhideWhenUsed/>
    <w:rsid w:val="00327705"/>
  </w:style>
  <w:style w:type="character" w:customStyle="1" w:styleId="uv3um">
    <w:name w:val="uv3um"/>
    <w:basedOn w:val="DefaultParagraphFont"/>
    <w:rsid w:val="00810CB3"/>
  </w:style>
  <w:style w:type="character" w:customStyle="1" w:styleId="item">
    <w:name w:val="item"/>
    <w:basedOn w:val="DefaultParagraphFont"/>
    <w:rsid w:val="00810CB3"/>
  </w:style>
  <w:style w:type="character" w:customStyle="1" w:styleId="vkekvd">
    <w:name w:val="vkekvd"/>
    <w:basedOn w:val="DefaultParagraphFont"/>
    <w:rsid w:val="007D15E8"/>
  </w:style>
  <w:style w:type="character" w:customStyle="1" w:styleId="t286pc">
    <w:name w:val="t286pc"/>
    <w:basedOn w:val="DefaultParagraphFont"/>
    <w:rsid w:val="007D15E8"/>
  </w:style>
  <w:style w:type="paragraph" w:customStyle="1" w:styleId="p1">
    <w:name w:val="p1"/>
    <w:basedOn w:val="Normal"/>
    <w:rsid w:val="004A4A9D"/>
    <w:rPr>
      <w:color w:val="000000"/>
      <w:sz w:val="18"/>
      <w:szCs w:val="18"/>
    </w:rPr>
  </w:style>
  <w:style w:type="paragraph" w:customStyle="1" w:styleId="p2">
    <w:name w:val="p2"/>
    <w:basedOn w:val="Normal"/>
    <w:rsid w:val="004A4A9D"/>
    <w:rPr>
      <w:color w:val="000000"/>
      <w:sz w:val="15"/>
      <w:szCs w:val="15"/>
    </w:rPr>
  </w:style>
  <w:style w:type="character" w:customStyle="1" w:styleId="s1">
    <w:name w:val="s1"/>
    <w:basedOn w:val="DefaultParagraphFont"/>
    <w:rsid w:val="004A4A9D"/>
    <w:rPr>
      <w:rFonts w:ascii="Times New Roman" w:hAnsi="Times New Roman" w:cs="Times New Roman" w:hint="default"/>
      <w:sz w:val="12"/>
      <w:szCs w:val="12"/>
    </w:rPr>
  </w:style>
  <w:style w:type="character" w:customStyle="1" w:styleId="s2">
    <w:name w:val="s2"/>
    <w:basedOn w:val="DefaultParagraphFont"/>
    <w:rsid w:val="004A4A9D"/>
    <w:rPr>
      <w:rFonts w:ascii="Arial" w:hAnsi="Arial" w:cs="Arial" w:hint="default"/>
      <w:sz w:val="18"/>
      <w:szCs w:val="18"/>
    </w:rPr>
  </w:style>
  <w:style w:type="character" w:customStyle="1" w:styleId="s3">
    <w:name w:val="s3"/>
    <w:basedOn w:val="DefaultParagraphFont"/>
    <w:rsid w:val="004A4A9D"/>
    <w:rPr>
      <w:rFonts w:ascii="Times New Roman" w:hAnsi="Times New Roman" w:cs="Times New Roman" w:hint="default"/>
      <w:sz w:val="10"/>
      <w:szCs w:val="10"/>
    </w:rPr>
  </w:style>
  <w:style w:type="character" w:customStyle="1" w:styleId="s4">
    <w:name w:val="s4"/>
    <w:basedOn w:val="DefaultParagraphFont"/>
    <w:rsid w:val="004A4A9D"/>
    <w:rPr>
      <w:rFonts w:ascii="Times New Roman" w:hAnsi="Times New Roman" w:cs="Times New Roman" w:hint="default"/>
      <w:sz w:val="18"/>
      <w:szCs w:val="18"/>
    </w:rPr>
  </w:style>
  <w:style w:type="paragraph" w:customStyle="1" w:styleId="msonormal0">
    <w:name w:val="msonormal"/>
    <w:basedOn w:val="Normal"/>
    <w:rsid w:val="00F848C2"/>
    <w:pPr>
      <w:spacing w:before="100" w:beforeAutospacing="1" w:after="100" w:afterAutospacing="1"/>
    </w:pPr>
  </w:style>
  <w:style w:type="paragraph" w:customStyle="1" w:styleId="p3">
    <w:name w:val="p3"/>
    <w:basedOn w:val="Normal"/>
    <w:rsid w:val="00F848C2"/>
    <w:rPr>
      <w:rFonts w:ascii="Tahoma" w:hAnsi="Tahoma" w:cs="Tahoma"/>
      <w:color w:val="000000"/>
      <w:sz w:val="12"/>
      <w:szCs w:val="12"/>
    </w:rPr>
  </w:style>
  <w:style w:type="character" w:customStyle="1" w:styleId="s5">
    <w:name w:val="s5"/>
    <w:basedOn w:val="DefaultParagraphFont"/>
    <w:rsid w:val="00F848C2"/>
    <w:rPr>
      <w:rFonts w:ascii="Times New Roman" w:hAnsi="Times New Roman" w:cs="Times New Roman" w:hint="default"/>
      <w:sz w:val="11"/>
      <w:szCs w:val="11"/>
    </w:rPr>
  </w:style>
  <w:style w:type="character" w:customStyle="1" w:styleId="s6">
    <w:name w:val="s6"/>
    <w:basedOn w:val="DefaultParagraphFont"/>
    <w:rsid w:val="00F848C2"/>
    <w:rPr>
      <w:color w:val="0000FF"/>
    </w:rPr>
  </w:style>
  <w:style w:type="character" w:customStyle="1" w:styleId="s7">
    <w:name w:val="s7"/>
    <w:basedOn w:val="DefaultParagraphFont"/>
    <w:rsid w:val="00F848C2"/>
    <w:rPr>
      <w:rFonts w:ascii="Times New Roman" w:hAnsi="Times New Roman" w:cs="Times New Roman" w:hint="default"/>
      <w:sz w:val="10"/>
      <w:szCs w:val="10"/>
    </w:rPr>
  </w:style>
  <w:style w:type="character" w:customStyle="1" w:styleId="s8">
    <w:name w:val="s8"/>
    <w:basedOn w:val="DefaultParagraphFont"/>
    <w:rsid w:val="00F848C2"/>
    <w:rPr>
      <w:rFonts w:ascii="Times New Roman" w:hAnsi="Times New Roman" w:cs="Times New Roman" w:hint="default"/>
      <w:sz w:val="18"/>
      <w:szCs w:val="18"/>
    </w:rPr>
  </w:style>
  <w:style w:type="paragraph" w:customStyle="1" w:styleId="articleparagraph">
    <w:name w:val="article__paragraph"/>
    <w:basedOn w:val="Normal"/>
    <w:rsid w:val="000731FB"/>
    <w:pPr>
      <w:spacing w:before="100" w:beforeAutospacing="1" w:after="100" w:afterAutospacing="1"/>
    </w:pPr>
  </w:style>
  <w:style w:type="paragraph" w:customStyle="1" w:styleId="df3vjf">
    <w:name w:val="df3vjf"/>
    <w:basedOn w:val="Normal"/>
    <w:rsid w:val="00B51C18"/>
    <w:pPr>
      <w:spacing w:before="100" w:beforeAutospacing="1" w:after="100" w:afterAutospacing="1"/>
    </w:pPr>
  </w:style>
  <w:style w:type="paragraph" w:customStyle="1" w:styleId="p4">
    <w:name w:val="p4"/>
    <w:basedOn w:val="Normal"/>
    <w:rsid w:val="007B0FBC"/>
    <w:rPr>
      <w:color w:val="000000"/>
      <w:sz w:val="15"/>
      <w:szCs w:val="15"/>
    </w:rPr>
  </w:style>
  <w:style w:type="paragraph" w:customStyle="1" w:styleId="p5">
    <w:name w:val="p5"/>
    <w:basedOn w:val="Normal"/>
    <w:rsid w:val="007B0FBC"/>
    <w:rPr>
      <w:color w:val="3A3FFF"/>
      <w:sz w:val="17"/>
      <w:szCs w:val="17"/>
    </w:rPr>
  </w:style>
  <w:style w:type="character" w:styleId="UnresolvedMention">
    <w:name w:val="Unresolved Mention"/>
    <w:basedOn w:val="DefaultParagraphFont"/>
    <w:uiPriority w:val="99"/>
    <w:semiHidden/>
    <w:unhideWhenUsed/>
    <w:rsid w:val="004A4A13"/>
    <w:rPr>
      <w:color w:val="605E5C"/>
      <w:shd w:val="clear" w:color="auto" w:fill="E1DFDD"/>
    </w:rPr>
  </w:style>
  <w:style w:type="paragraph" w:customStyle="1" w:styleId="z1qcye">
    <w:name w:val="z1qcye"/>
    <w:basedOn w:val="Normal"/>
    <w:rsid w:val="004A4A13"/>
    <w:pPr>
      <w:spacing w:before="100" w:beforeAutospacing="1" w:after="100" w:afterAutospacing="1"/>
    </w:pPr>
  </w:style>
  <w:style w:type="character" w:customStyle="1" w:styleId="ifmvxd">
    <w:name w:val="ifmvxd"/>
    <w:basedOn w:val="DefaultParagraphFont"/>
    <w:rsid w:val="00000695"/>
  </w:style>
  <w:style w:type="character" w:customStyle="1" w:styleId="kdp8rc">
    <w:name w:val="kdp8rc"/>
    <w:basedOn w:val="DefaultParagraphFont"/>
    <w:rsid w:val="009452BF"/>
  </w:style>
  <w:style w:type="character" w:customStyle="1" w:styleId="ijm6od">
    <w:name w:val="ijm6od"/>
    <w:basedOn w:val="DefaultParagraphFont"/>
    <w:rsid w:val="009452BF"/>
  </w:style>
  <w:style w:type="paragraph" w:customStyle="1" w:styleId="single-line">
    <w:name w:val="single-line"/>
    <w:basedOn w:val="Normal"/>
    <w:rsid w:val="002805B1"/>
    <w:pPr>
      <w:spacing w:before="100" w:beforeAutospacing="1" w:after="100" w:afterAutospacing="1"/>
    </w:pPr>
  </w:style>
  <w:style w:type="character" w:customStyle="1" w:styleId="smwtext">
    <w:name w:val="smwtext"/>
    <w:basedOn w:val="DefaultParagraphFont"/>
    <w:rsid w:val="00C53350"/>
  </w:style>
  <w:style w:type="character" w:customStyle="1" w:styleId="Hyperlink1">
    <w:name w:val="Hyperlink1"/>
    <w:basedOn w:val="DefaultParagraphFont"/>
    <w:rsid w:val="00A3399E"/>
  </w:style>
  <w:style w:type="paragraph" w:styleId="Revision">
    <w:name w:val="Revision"/>
    <w:hidden/>
    <w:uiPriority w:val="99"/>
    <w:semiHidden/>
    <w:rsid w:val="00593B89"/>
    <w:rPr>
      <w:rFonts w:ascii="Times New Roman" w:eastAsia="Times New Roman" w:hAnsi="Times New Roman" w:cs="Times New Roman"/>
      <w:sz w:val="24"/>
      <w:szCs w:val="24"/>
    </w:rPr>
  </w:style>
  <w:style w:type="paragraph" w:customStyle="1" w:styleId="p6">
    <w:name w:val="p6"/>
    <w:basedOn w:val="Normal"/>
    <w:rsid w:val="00940E3B"/>
    <w:rPr>
      <w:rFonts w:ascii="Georgia" w:hAnsi="Georgia"/>
      <w:color w:val="190000"/>
      <w:sz w:val="21"/>
      <w:szCs w:val="21"/>
    </w:rPr>
  </w:style>
  <w:style w:type="paragraph" w:customStyle="1" w:styleId="p7">
    <w:name w:val="p7"/>
    <w:basedOn w:val="Normal"/>
    <w:rsid w:val="00940E3B"/>
    <w:rPr>
      <w:rFonts w:ascii="Georgia" w:hAnsi="Georgia"/>
      <w:color w:val="1A1A1A"/>
      <w:sz w:val="27"/>
      <w:szCs w:val="27"/>
    </w:rPr>
  </w:style>
  <w:style w:type="paragraph" w:customStyle="1" w:styleId="p8">
    <w:name w:val="p8"/>
    <w:basedOn w:val="Normal"/>
    <w:rsid w:val="00940E3B"/>
    <w:rPr>
      <w:rFonts w:ascii="Georgia" w:hAnsi="Georgia"/>
      <w:color w:val="000000"/>
      <w:sz w:val="27"/>
      <w:szCs w:val="27"/>
    </w:rPr>
  </w:style>
  <w:style w:type="character" w:customStyle="1" w:styleId="lq3yhb">
    <w:name w:val="lq3yhb"/>
    <w:basedOn w:val="DefaultParagraphFont"/>
    <w:rsid w:val="009355ED"/>
  </w:style>
  <w:style w:type="character" w:customStyle="1" w:styleId="lqfa5">
    <w:name w:val="lqfa5"/>
    <w:basedOn w:val="DefaultParagraphFont"/>
    <w:rsid w:val="009355ED"/>
  </w:style>
  <w:style w:type="paragraph" w:customStyle="1" w:styleId="jydcyd">
    <w:name w:val="jydcyd"/>
    <w:basedOn w:val="Normal"/>
    <w:rsid w:val="009355ED"/>
    <w:pPr>
      <w:spacing w:before="100" w:beforeAutospacing="1" w:after="100" w:afterAutospacing="1"/>
    </w:pPr>
  </w:style>
  <w:style w:type="character" w:customStyle="1" w:styleId="vhj6pe">
    <w:name w:val="vhj6pe"/>
    <w:basedOn w:val="DefaultParagraphFont"/>
    <w:rsid w:val="009355ED"/>
  </w:style>
  <w:style w:type="character" w:customStyle="1" w:styleId="r0r5r">
    <w:name w:val="r0r5r"/>
    <w:basedOn w:val="DefaultParagraphFont"/>
    <w:rsid w:val="009355ED"/>
  </w:style>
  <w:style w:type="character" w:customStyle="1" w:styleId="zjr8l">
    <w:name w:val="zjr8l"/>
    <w:basedOn w:val="DefaultParagraphFont"/>
    <w:rsid w:val="009355ED"/>
  </w:style>
  <w:style w:type="character" w:customStyle="1" w:styleId="nmq1me">
    <w:name w:val="nmq1me"/>
    <w:basedOn w:val="DefaultParagraphFont"/>
    <w:rsid w:val="00C639AC"/>
  </w:style>
  <w:style w:type="character" w:customStyle="1" w:styleId="pxxqye">
    <w:name w:val="pxxqye"/>
    <w:basedOn w:val="DefaultParagraphFont"/>
    <w:rsid w:val="00C639AC"/>
  </w:style>
  <w:style w:type="character" w:customStyle="1" w:styleId="qnca8b">
    <w:name w:val="qnca8b"/>
    <w:basedOn w:val="DefaultParagraphFont"/>
    <w:rsid w:val="00C639AC"/>
  </w:style>
  <w:style w:type="character" w:customStyle="1" w:styleId="okuhje">
    <w:name w:val="okuhje"/>
    <w:basedOn w:val="DefaultParagraphFont"/>
    <w:rsid w:val="00C639AC"/>
  </w:style>
  <w:style w:type="character" w:customStyle="1" w:styleId="s9">
    <w:name w:val="s9"/>
    <w:basedOn w:val="DefaultParagraphFont"/>
    <w:rsid w:val="004211F1"/>
    <w:rPr>
      <w:rFonts w:ascii="Times New Roman" w:hAnsi="Times New Roman" w:cs="Times New Roman" w:hint="default"/>
      <w:sz w:val="17"/>
      <w:szCs w:val="17"/>
    </w:rPr>
  </w:style>
  <w:style w:type="character" w:customStyle="1" w:styleId="s10">
    <w:name w:val="s10"/>
    <w:basedOn w:val="DefaultParagraphFont"/>
    <w:rsid w:val="004211F1"/>
    <w:rPr>
      <w:rFonts w:ascii="Times New Roman" w:hAnsi="Times New Roman" w:cs="Times New Roman" w:hint="default"/>
      <w:sz w:val="19"/>
      <w:szCs w:val="19"/>
    </w:rPr>
  </w:style>
  <w:style w:type="character" w:customStyle="1" w:styleId="s11">
    <w:name w:val="s11"/>
    <w:basedOn w:val="DefaultParagraphFont"/>
    <w:rsid w:val="004211F1"/>
    <w:rPr>
      <w:rFonts w:ascii="Times New Roman" w:hAnsi="Times New Roman" w:cs="Times New Roman" w:hint="default"/>
      <w:sz w:val="20"/>
      <w:szCs w:val="20"/>
    </w:rPr>
  </w:style>
  <w:style w:type="character" w:customStyle="1" w:styleId="s12">
    <w:name w:val="s12"/>
    <w:basedOn w:val="DefaultParagraphFont"/>
    <w:rsid w:val="004211F1"/>
    <w:rPr>
      <w:rFonts w:ascii="Times New Roman" w:hAnsi="Times New Roman" w:cs="Times New Roman" w:hint="default"/>
      <w:sz w:val="18"/>
      <w:szCs w:val="18"/>
    </w:rPr>
  </w:style>
  <w:style w:type="character" w:customStyle="1" w:styleId="s13">
    <w:name w:val="s13"/>
    <w:basedOn w:val="DefaultParagraphFont"/>
    <w:rsid w:val="004211F1"/>
    <w:rPr>
      <w:rFonts w:ascii="Times New Roman" w:hAnsi="Times New Roman" w:cs="Times New Roman" w:hint="default"/>
      <w:sz w:val="17"/>
      <w:szCs w:val="17"/>
    </w:rPr>
  </w:style>
  <w:style w:type="character" w:customStyle="1" w:styleId="s14">
    <w:name w:val="s14"/>
    <w:basedOn w:val="DefaultParagraphFont"/>
    <w:rsid w:val="004211F1"/>
    <w:rPr>
      <w:rFonts w:ascii="Times New Roman" w:hAnsi="Times New Roman" w:cs="Times New Roman" w:hint="default"/>
      <w:sz w:val="20"/>
      <w:szCs w:val="20"/>
    </w:rPr>
  </w:style>
  <w:style w:type="character" w:customStyle="1" w:styleId="s15">
    <w:name w:val="s15"/>
    <w:basedOn w:val="DefaultParagraphFont"/>
    <w:rsid w:val="004211F1"/>
    <w:rPr>
      <w:rFonts w:ascii="Times New Roman" w:hAnsi="Times New Roman" w:cs="Times New Roman" w:hint="default"/>
      <w:sz w:val="17"/>
      <w:szCs w:val="17"/>
    </w:rPr>
  </w:style>
  <w:style w:type="character" w:customStyle="1" w:styleId="s16">
    <w:name w:val="s16"/>
    <w:basedOn w:val="DefaultParagraphFont"/>
    <w:rsid w:val="004211F1"/>
    <w:rPr>
      <w:rFonts w:ascii="Times New Roman" w:hAnsi="Times New Roman" w:cs="Times New Roman" w:hint="default"/>
      <w:sz w:val="19"/>
      <w:szCs w:val="19"/>
    </w:rPr>
  </w:style>
  <w:style w:type="character" w:customStyle="1" w:styleId="s17">
    <w:name w:val="s17"/>
    <w:basedOn w:val="DefaultParagraphFont"/>
    <w:rsid w:val="004211F1"/>
    <w:rPr>
      <w:rFonts w:ascii="Times New Roman" w:hAnsi="Times New Roman" w:cs="Times New Roman" w:hint="default"/>
      <w:sz w:val="21"/>
      <w:szCs w:val="21"/>
    </w:rPr>
  </w:style>
  <w:style w:type="character" w:customStyle="1" w:styleId="s18">
    <w:name w:val="s18"/>
    <w:basedOn w:val="DefaultParagraphFont"/>
    <w:rsid w:val="004211F1"/>
    <w:rPr>
      <w:rFonts w:ascii="Times New Roman" w:hAnsi="Times New Roman" w:cs="Times New Roman" w:hint="default"/>
      <w:sz w:val="22"/>
      <w:szCs w:val="22"/>
    </w:rPr>
  </w:style>
  <w:style w:type="character" w:customStyle="1" w:styleId="s19">
    <w:name w:val="s19"/>
    <w:basedOn w:val="DefaultParagraphFont"/>
    <w:rsid w:val="004211F1"/>
    <w:rPr>
      <w:rFonts w:ascii="Times New Roman" w:hAnsi="Times New Roman" w:cs="Times New Roman" w:hint="default"/>
      <w:sz w:val="18"/>
      <w:szCs w:val="18"/>
    </w:rPr>
  </w:style>
  <w:style w:type="character" w:customStyle="1" w:styleId="s20">
    <w:name w:val="s20"/>
    <w:basedOn w:val="DefaultParagraphFont"/>
    <w:rsid w:val="004211F1"/>
    <w:rPr>
      <w:rFonts w:ascii="Times New Roman" w:hAnsi="Times New Roman" w:cs="Times New Roman" w:hint="default"/>
      <w:sz w:val="20"/>
      <w:szCs w:val="20"/>
    </w:rPr>
  </w:style>
  <w:style w:type="character" w:customStyle="1" w:styleId="s21">
    <w:name w:val="s21"/>
    <w:basedOn w:val="DefaultParagraphFont"/>
    <w:rsid w:val="004211F1"/>
    <w:rPr>
      <w:rFonts w:ascii="Times New Roman" w:hAnsi="Times New Roman" w:cs="Times New Roman" w:hint="default"/>
      <w:sz w:val="18"/>
      <w:szCs w:val="18"/>
    </w:rPr>
  </w:style>
  <w:style w:type="character" w:customStyle="1" w:styleId="s22">
    <w:name w:val="s22"/>
    <w:basedOn w:val="DefaultParagraphFont"/>
    <w:rsid w:val="004211F1"/>
    <w:rPr>
      <w:rFonts w:ascii="Times New Roman" w:hAnsi="Times New Roman" w:cs="Times New Roman" w:hint="default"/>
      <w:sz w:val="19"/>
      <w:szCs w:val="19"/>
    </w:rPr>
  </w:style>
  <w:style w:type="character" w:customStyle="1" w:styleId="s23">
    <w:name w:val="s23"/>
    <w:basedOn w:val="DefaultParagraphFont"/>
    <w:rsid w:val="004211F1"/>
    <w:rPr>
      <w:rFonts w:ascii="Times New Roman" w:hAnsi="Times New Roman" w:cs="Times New Roman" w:hint="default"/>
      <w:sz w:val="17"/>
      <w:szCs w:val="17"/>
    </w:rPr>
  </w:style>
  <w:style w:type="paragraph" w:customStyle="1" w:styleId="wp-block-paragraph">
    <w:name w:val="wp-block-paragraph"/>
    <w:basedOn w:val="Normal"/>
    <w:rsid w:val="003522C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3456">
      <w:bodyDiv w:val="1"/>
      <w:marLeft w:val="0"/>
      <w:marRight w:val="0"/>
      <w:marTop w:val="0"/>
      <w:marBottom w:val="0"/>
      <w:divBdr>
        <w:top w:val="none" w:sz="0" w:space="0" w:color="auto"/>
        <w:left w:val="none" w:sz="0" w:space="0" w:color="auto"/>
        <w:bottom w:val="none" w:sz="0" w:space="0" w:color="auto"/>
        <w:right w:val="none" w:sz="0" w:space="0" w:color="auto"/>
      </w:divBdr>
    </w:div>
    <w:div w:id="71122986">
      <w:bodyDiv w:val="1"/>
      <w:marLeft w:val="0"/>
      <w:marRight w:val="0"/>
      <w:marTop w:val="0"/>
      <w:marBottom w:val="0"/>
      <w:divBdr>
        <w:top w:val="none" w:sz="0" w:space="0" w:color="auto"/>
        <w:left w:val="none" w:sz="0" w:space="0" w:color="auto"/>
        <w:bottom w:val="none" w:sz="0" w:space="0" w:color="auto"/>
        <w:right w:val="none" w:sz="0" w:space="0" w:color="auto"/>
      </w:divBdr>
      <w:divsChild>
        <w:div w:id="138111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380607">
              <w:marLeft w:val="0"/>
              <w:marRight w:val="0"/>
              <w:marTop w:val="0"/>
              <w:marBottom w:val="0"/>
              <w:divBdr>
                <w:top w:val="none" w:sz="0" w:space="0" w:color="auto"/>
                <w:left w:val="none" w:sz="0" w:space="0" w:color="auto"/>
                <w:bottom w:val="none" w:sz="0" w:space="0" w:color="auto"/>
                <w:right w:val="none" w:sz="0" w:space="0" w:color="auto"/>
              </w:divBdr>
              <w:divsChild>
                <w:div w:id="810829069">
                  <w:marLeft w:val="0"/>
                  <w:marRight w:val="0"/>
                  <w:marTop w:val="0"/>
                  <w:marBottom w:val="0"/>
                  <w:divBdr>
                    <w:top w:val="none" w:sz="0" w:space="0" w:color="auto"/>
                    <w:left w:val="none" w:sz="0" w:space="0" w:color="auto"/>
                    <w:bottom w:val="none" w:sz="0" w:space="0" w:color="auto"/>
                    <w:right w:val="none" w:sz="0" w:space="0" w:color="auto"/>
                  </w:divBdr>
                  <w:divsChild>
                    <w:div w:id="1564029070">
                      <w:marLeft w:val="0"/>
                      <w:marRight w:val="0"/>
                      <w:marTop w:val="0"/>
                      <w:marBottom w:val="0"/>
                      <w:divBdr>
                        <w:top w:val="none" w:sz="0" w:space="0" w:color="auto"/>
                        <w:left w:val="none" w:sz="0" w:space="0" w:color="auto"/>
                        <w:bottom w:val="none" w:sz="0" w:space="0" w:color="auto"/>
                        <w:right w:val="none" w:sz="0" w:space="0" w:color="auto"/>
                      </w:divBdr>
                    </w:div>
                    <w:div w:id="1429738361">
                      <w:marLeft w:val="0"/>
                      <w:marRight w:val="0"/>
                      <w:marTop w:val="0"/>
                      <w:marBottom w:val="0"/>
                      <w:divBdr>
                        <w:top w:val="none" w:sz="0" w:space="0" w:color="auto"/>
                        <w:left w:val="none" w:sz="0" w:space="0" w:color="auto"/>
                        <w:bottom w:val="none" w:sz="0" w:space="0" w:color="auto"/>
                        <w:right w:val="none" w:sz="0" w:space="0" w:color="auto"/>
                      </w:divBdr>
                    </w:div>
                    <w:div w:id="318965968">
                      <w:marLeft w:val="0"/>
                      <w:marRight w:val="0"/>
                      <w:marTop w:val="0"/>
                      <w:marBottom w:val="0"/>
                      <w:divBdr>
                        <w:top w:val="none" w:sz="0" w:space="0" w:color="auto"/>
                        <w:left w:val="none" w:sz="0" w:space="0" w:color="auto"/>
                        <w:bottom w:val="none" w:sz="0" w:space="0" w:color="auto"/>
                        <w:right w:val="none" w:sz="0" w:space="0" w:color="auto"/>
                      </w:divBdr>
                    </w:div>
                    <w:div w:id="401369032">
                      <w:marLeft w:val="0"/>
                      <w:marRight w:val="0"/>
                      <w:marTop w:val="0"/>
                      <w:marBottom w:val="0"/>
                      <w:divBdr>
                        <w:top w:val="none" w:sz="0" w:space="0" w:color="auto"/>
                        <w:left w:val="none" w:sz="0" w:space="0" w:color="auto"/>
                        <w:bottom w:val="none" w:sz="0" w:space="0" w:color="auto"/>
                        <w:right w:val="none" w:sz="0" w:space="0" w:color="auto"/>
                      </w:divBdr>
                    </w:div>
                    <w:div w:id="393358647">
                      <w:marLeft w:val="0"/>
                      <w:marRight w:val="0"/>
                      <w:marTop w:val="0"/>
                      <w:marBottom w:val="0"/>
                      <w:divBdr>
                        <w:top w:val="none" w:sz="0" w:space="0" w:color="auto"/>
                        <w:left w:val="none" w:sz="0" w:space="0" w:color="auto"/>
                        <w:bottom w:val="none" w:sz="0" w:space="0" w:color="auto"/>
                        <w:right w:val="none" w:sz="0" w:space="0" w:color="auto"/>
                      </w:divBdr>
                    </w:div>
                    <w:div w:id="672728824">
                      <w:marLeft w:val="0"/>
                      <w:marRight w:val="0"/>
                      <w:marTop w:val="0"/>
                      <w:marBottom w:val="0"/>
                      <w:divBdr>
                        <w:top w:val="none" w:sz="0" w:space="0" w:color="auto"/>
                        <w:left w:val="none" w:sz="0" w:space="0" w:color="auto"/>
                        <w:bottom w:val="none" w:sz="0" w:space="0" w:color="auto"/>
                        <w:right w:val="none" w:sz="0" w:space="0" w:color="auto"/>
                      </w:divBdr>
                    </w:div>
                    <w:div w:id="1472746357">
                      <w:marLeft w:val="0"/>
                      <w:marRight w:val="0"/>
                      <w:marTop w:val="0"/>
                      <w:marBottom w:val="0"/>
                      <w:divBdr>
                        <w:top w:val="none" w:sz="0" w:space="0" w:color="auto"/>
                        <w:left w:val="none" w:sz="0" w:space="0" w:color="auto"/>
                        <w:bottom w:val="none" w:sz="0" w:space="0" w:color="auto"/>
                        <w:right w:val="none" w:sz="0" w:space="0" w:color="auto"/>
                      </w:divBdr>
                    </w:div>
                    <w:div w:id="1528526651">
                      <w:marLeft w:val="0"/>
                      <w:marRight w:val="0"/>
                      <w:marTop w:val="0"/>
                      <w:marBottom w:val="0"/>
                      <w:divBdr>
                        <w:top w:val="none" w:sz="0" w:space="0" w:color="auto"/>
                        <w:left w:val="none" w:sz="0" w:space="0" w:color="auto"/>
                        <w:bottom w:val="none" w:sz="0" w:space="0" w:color="auto"/>
                        <w:right w:val="none" w:sz="0" w:space="0" w:color="auto"/>
                      </w:divBdr>
                    </w:div>
                    <w:div w:id="92689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2331">
      <w:bodyDiv w:val="1"/>
      <w:marLeft w:val="0"/>
      <w:marRight w:val="0"/>
      <w:marTop w:val="0"/>
      <w:marBottom w:val="0"/>
      <w:divBdr>
        <w:top w:val="none" w:sz="0" w:space="0" w:color="auto"/>
        <w:left w:val="none" w:sz="0" w:space="0" w:color="auto"/>
        <w:bottom w:val="none" w:sz="0" w:space="0" w:color="auto"/>
        <w:right w:val="none" w:sz="0" w:space="0" w:color="auto"/>
      </w:divBdr>
    </w:div>
    <w:div w:id="93404912">
      <w:bodyDiv w:val="1"/>
      <w:marLeft w:val="0"/>
      <w:marRight w:val="0"/>
      <w:marTop w:val="0"/>
      <w:marBottom w:val="0"/>
      <w:divBdr>
        <w:top w:val="none" w:sz="0" w:space="0" w:color="auto"/>
        <w:left w:val="none" w:sz="0" w:space="0" w:color="auto"/>
        <w:bottom w:val="none" w:sz="0" w:space="0" w:color="auto"/>
        <w:right w:val="none" w:sz="0" w:space="0" w:color="auto"/>
      </w:divBdr>
    </w:div>
    <w:div w:id="220992845">
      <w:bodyDiv w:val="1"/>
      <w:marLeft w:val="0"/>
      <w:marRight w:val="0"/>
      <w:marTop w:val="0"/>
      <w:marBottom w:val="0"/>
      <w:divBdr>
        <w:top w:val="none" w:sz="0" w:space="0" w:color="auto"/>
        <w:left w:val="none" w:sz="0" w:space="0" w:color="auto"/>
        <w:bottom w:val="none" w:sz="0" w:space="0" w:color="auto"/>
        <w:right w:val="none" w:sz="0" w:space="0" w:color="auto"/>
      </w:divBdr>
      <w:divsChild>
        <w:div w:id="2120366142">
          <w:marLeft w:val="0"/>
          <w:marRight w:val="0"/>
          <w:marTop w:val="0"/>
          <w:marBottom w:val="0"/>
          <w:divBdr>
            <w:top w:val="none" w:sz="0" w:space="0" w:color="auto"/>
            <w:left w:val="none" w:sz="0" w:space="0" w:color="auto"/>
            <w:bottom w:val="none" w:sz="0" w:space="0" w:color="auto"/>
            <w:right w:val="none" w:sz="0" w:space="0" w:color="auto"/>
          </w:divBdr>
        </w:div>
        <w:div w:id="12725899">
          <w:marLeft w:val="0"/>
          <w:marRight w:val="0"/>
          <w:marTop w:val="0"/>
          <w:marBottom w:val="0"/>
          <w:divBdr>
            <w:top w:val="single" w:sz="18" w:space="16" w:color="F4F4F5"/>
            <w:left w:val="single" w:sz="2" w:space="16" w:color="F4F4F5"/>
            <w:bottom w:val="single" w:sz="2" w:space="16" w:color="F4F4F5"/>
            <w:right w:val="single" w:sz="2" w:space="16" w:color="F4F4F5"/>
          </w:divBdr>
        </w:div>
      </w:divsChild>
    </w:div>
    <w:div w:id="283193191">
      <w:bodyDiv w:val="1"/>
      <w:marLeft w:val="0"/>
      <w:marRight w:val="0"/>
      <w:marTop w:val="0"/>
      <w:marBottom w:val="0"/>
      <w:divBdr>
        <w:top w:val="none" w:sz="0" w:space="0" w:color="auto"/>
        <w:left w:val="none" w:sz="0" w:space="0" w:color="auto"/>
        <w:bottom w:val="none" w:sz="0" w:space="0" w:color="auto"/>
        <w:right w:val="none" w:sz="0" w:space="0" w:color="auto"/>
      </w:divBdr>
    </w:div>
    <w:div w:id="316811844">
      <w:bodyDiv w:val="1"/>
      <w:marLeft w:val="0"/>
      <w:marRight w:val="0"/>
      <w:marTop w:val="0"/>
      <w:marBottom w:val="0"/>
      <w:divBdr>
        <w:top w:val="none" w:sz="0" w:space="0" w:color="auto"/>
        <w:left w:val="none" w:sz="0" w:space="0" w:color="auto"/>
        <w:bottom w:val="none" w:sz="0" w:space="0" w:color="auto"/>
        <w:right w:val="none" w:sz="0" w:space="0" w:color="auto"/>
      </w:divBdr>
    </w:div>
    <w:div w:id="370499355">
      <w:bodyDiv w:val="1"/>
      <w:marLeft w:val="0"/>
      <w:marRight w:val="0"/>
      <w:marTop w:val="0"/>
      <w:marBottom w:val="0"/>
      <w:divBdr>
        <w:top w:val="none" w:sz="0" w:space="0" w:color="auto"/>
        <w:left w:val="none" w:sz="0" w:space="0" w:color="auto"/>
        <w:bottom w:val="none" w:sz="0" w:space="0" w:color="auto"/>
        <w:right w:val="none" w:sz="0" w:space="0" w:color="auto"/>
      </w:divBdr>
    </w:div>
    <w:div w:id="502823486">
      <w:bodyDiv w:val="1"/>
      <w:marLeft w:val="0"/>
      <w:marRight w:val="0"/>
      <w:marTop w:val="0"/>
      <w:marBottom w:val="0"/>
      <w:divBdr>
        <w:top w:val="none" w:sz="0" w:space="0" w:color="auto"/>
        <w:left w:val="none" w:sz="0" w:space="0" w:color="auto"/>
        <w:bottom w:val="none" w:sz="0" w:space="0" w:color="auto"/>
        <w:right w:val="none" w:sz="0" w:space="0" w:color="auto"/>
      </w:divBdr>
    </w:div>
    <w:div w:id="662321620">
      <w:bodyDiv w:val="1"/>
      <w:marLeft w:val="0"/>
      <w:marRight w:val="0"/>
      <w:marTop w:val="0"/>
      <w:marBottom w:val="0"/>
      <w:divBdr>
        <w:top w:val="none" w:sz="0" w:space="0" w:color="auto"/>
        <w:left w:val="none" w:sz="0" w:space="0" w:color="auto"/>
        <w:bottom w:val="none" w:sz="0" w:space="0" w:color="auto"/>
        <w:right w:val="none" w:sz="0" w:space="0" w:color="auto"/>
      </w:divBdr>
      <w:divsChild>
        <w:div w:id="1506676084">
          <w:marLeft w:val="0"/>
          <w:marRight w:val="0"/>
          <w:marTop w:val="0"/>
          <w:marBottom w:val="0"/>
          <w:divBdr>
            <w:top w:val="none" w:sz="0" w:space="0" w:color="auto"/>
            <w:left w:val="none" w:sz="0" w:space="0" w:color="auto"/>
            <w:bottom w:val="none" w:sz="0" w:space="0" w:color="auto"/>
            <w:right w:val="none" w:sz="0" w:space="0" w:color="auto"/>
          </w:divBdr>
          <w:divsChild>
            <w:div w:id="1012949181">
              <w:marLeft w:val="0"/>
              <w:marRight w:val="0"/>
              <w:marTop w:val="0"/>
              <w:marBottom w:val="0"/>
              <w:divBdr>
                <w:top w:val="none" w:sz="0" w:space="0" w:color="auto"/>
                <w:left w:val="none" w:sz="0" w:space="0" w:color="auto"/>
                <w:bottom w:val="none" w:sz="0" w:space="0" w:color="auto"/>
                <w:right w:val="none" w:sz="0" w:space="0" w:color="auto"/>
              </w:divBdr>
              <w:divsChild>
                <w:div w:id="1278680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57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765507">
      <w:bodyDiv w:val="1"/>
      <w:marLeft w:val="0"/>
      <w:marRight w:val="0"/>
      <w:marTop w:val="0"/>
      <w:marBottom w:val="0"/>
      <w:divBdr>
        <w:top w:val="none" w:sz="0" w:space="0" w:color="auto"/>
        <w:left w:val="none" w:sz="0" w:space="0" w:color="auto"/>
        <w:bottom w:val="none" w:sz="0" w:space="0" w:color="auto"/>
        <w:right w:val="none" w:sz="0" w:space="0" w:color="auto"/>
      </w:divBdr>
    </w:div>
    <w:div w:id="839588722">
      <w:bodyDiv w:val="1"/>
      <w:marLeft w:val="0"/>
      <w:marRight w:val="0"/>
      <w:marTop w:val="0"/>
      <w:marBottom w:val="0"/>
      <w:divBdr>
        <w:top w:val="none" w:sz="0" w:space="0" w:color="auto"/>
        <w:left w:val="none" w:sz="0" w:space="0" w:color="auto"/>
        <w:bottom w:val="none" w:sz="0" w:space="0" w:color="auto"/>
        <w:right w:val="none" w:sz="0" w:space="0" w:color="auto"/>
      </w:divBdr>
      <w:divsChild>
        <w:div w:id="149448537">
          <w:marLeft w:val="0"/>
          <w:marRight w:val="0"/>
          <w:marTop w:val="0"/>
          <w:marBottom w:val="0"/>
          <w:divBdr>
            <w:top w:val="none" w:sz="0" w:space="0" w:color="auto"/>
            <w:left w:val="none" w:sz="0" w:space="0" w:color="auto"/>
            <w:bottom w:val="none" w:sz="0" w:space="0" w:color="auto"/>
            <w:right w:val="none" w:sz="0" w:space="0" w:color="auto"/>
          </w:divBdr>
          <w:divsChild>
            <w:div w:id="1900092408">
              <w:marLeft w:val="0"/>
              <w:marRight w:val="0"/>
              <w:marTop w:val="0"/>
              <w:marBottom w:val="0"/>
              <w:divBdr>
                <w:top w:val="none" w:sz="0" w:space="0" w:color="auto"/>
                <w:left w:val="none" w:sz="0" w:space="0" w:color="auto"/>
                <w:bottom w:val="none" w:sz="0" w:space="0" w:color="auto"/>
                <w:right w:val="none" w:sz="0" w:space="0" w:color="auto"/>
              </w:divBdr>
            </w:div>
            <w:div w:id="582688985">
              <w:marLeft w:val="0"/>
              <w:marRight w:val="0"/>
              <w:marTop w:val="0"/>
              <w:marBottom w:val="0"/>
              <w:divBdr>
                <w:top w:val="single" w:sz="18" w:space="16" w:color="F4F4F5"/>
                <w:left w:val="single" w:sz="2" w:space="16" w:color="F4F4F5"/>
                <w:bottom w:val="single" w:sz="2" w:space="16" w:color="F4F4F5"/>
                <w:right w:val="single" w:sz="2" w:space="16" w:color="F4F4F5"/>
              </w:divBdr>
              <w:divsChild>
                <w:div w:id="1513838495">
                  <w:marLeft w:val="0"/>
                  <w:marRight w:val="0"/>
                  <w:marTop w:val="0"/>
                  <w:marBottom w:val="0"/>
                  <w:divBdr>
                    <w:top w:val="none" w:sz="0" w:space="0" w:color="auto"/>
                    <w:left w:val="none" w:sz="0" w:space="0" w:color="auto"/>
                    <w:bottom w:val="none" w:sz="0" w:space="0" w:color="auto"/>
                    <w:right w:val="none" w:sz="0" w:space="0" w:color="auto"/>
                  </w:divBdr>
                </w:div>
              </w:divsChild>
            </w:div>
            <w:div w:id="2143424036">
              <w:marLeft w:val="0"/>
              <w:marRight w:val="0"/>
              <w:marTop w:val="0"/>
              <w:marBottom w:val="0"/>
              <w:divBdr>
                <w:top w:val="single" w:sz="18" w:space="16" w:color="F4F4F5"/>
                <w:left w:val="single" w:sz="2" w:space="16" w:color="F4F4F5"/>
                <w:bottom w:val="single" w:sz="2" w:space="16" w:color="F4F4F5"/>
                <w:right w:val="single" w:sz="2" w:space="16" w:color="F4F4F5"/>
              </w:divBdr>
              <w:divsChild>
                <w:div w:id="1013994495">
                  <w:marLeft w:val="0"/>
                  <w:marRight w:val="0"/>
                  <w:marTop w:val="0"/>
                  <w:marBottom w:val="0"/>
                  <w:divBdr>
                    <w:top w:val="none" w:sz="0" w:space="0" w:color="auto"/>
                    <w:left w:val="none" w:sz="0" w:space="0" w:color="auto"/>
                    <w:bottom w:val="none" w:sz="0" w:space="0" w:color="auto"/>
                    <w:right w:val="none" w:sz="0" w:space="0" w:color="auto"/>
                  </w:divBdr>
                </w:div>
              </w:divsChild>
            </w:div>
            <w:div w:id="641161039">
              <w:marLeft w:val="0"/>
              <w:marRight w:val="0"/>
              <w:marTop w:val="0"/>
              <w:marBottom w:val="0"/>
              <w:divBdr>
                <w:top w:val="single" w:sz="18" w:space="16" w:color="F4F4F5"/>
                <w:left w:val="single" w:sz="2" w:space="16" w:color="F4F4F5"/>
                <w:bottom w:val="single" w:sz="2" w:space="16" w:color="F4F4F5"/>
                <w:right w:val="single" w:sz="2" w:space="16" w:color="F4F4F5"/>
              </w:divBdr>
              <w:divsChild>
                <w:div w:id="21417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37075">
          <w:marLeft w:val="0"/>
          <w:marRight w:val="0"/>
          <w:marTop w:val="0"/>
          <w:marBottom w:val="0"/>
          <w:divBdr>
            <w:top w:val="none" w:sz="0" w:space="0" w:color="auto"/>
            <w:left w:val="none" w:sz="0" w:space="0" w:color="auto"/>
            <w:bottom w:val="none" w:sz="0" w:space="0" w:color="auto"/>
            <w:right w:val="none" w:sz="0" w:space="0" w:color="auto"/>
          </w:divBdr>
        </w:div>
      </w:divsChild>
    </w:div>
    <w:div w:id="1262446390">
      <w:bodyDiv w:val="1"/>
      <w:marLeft w:val="0"/>
      <w:marRight w:val="0"/>
      <w:marTop w:val="0"/>
      <w:marBottom w:val="0"/>
      <w:divBdr>
        <w:top w:val="none" w:sz="0" w:space="0" w:color="auto"/>
        <w:left w:val="none" w:sz="0" w:space="0" w:color="auto"/>
        <w:bottom w:val="none" w:sz="0" w:space="0" w:color="auto"/>
        <w:right w:val="none" w:sz="0" w:space="0" w:color="auto"/>
      </w:divBdr>
    </w:div>
    <w:div w:id="1537691218">
      <w:bodyDiv w:val="1"/>
      <w:marLeft w:val="0"/>
      <w:marRight w:val="0"/>
      <w:marTop w:val="0"/>
      <w:marBottom w:val="0"/>
      <w:divBdr>
        <w:top w:val="none" w:sz="0" w:space="0" w:color="auto"/>
        <w:left w:val="none" w:sz="0" w:space="0" w:color="auto"/>
        <w:bottom w:val="none" w:sz="0" w:space="0" w:color="auto"/>
        <w:right w:val="none" w:sz="0" w:space="0" w:color="auto"/>
      </w:divBdr>
      <w:divsChild>
        <w:div w:id="620066197">
          <w:marLeft w:val="0"/>
          <w:marRight w:val="0"/>
          <w:marTop w:val="0"/>
          <w:marBottom w:val="0"/>
          <w:divBdr>
            <w:top w:val="none" w:sz="0" w:space="0" w:color="auto"/>
            <w:left w:val="none" w:sz="0" w:space="0" w:color="auto"/>
            <w:bottom w:val="none" w:sz="0" w:space="0" w:color="auto"/>
            <w:right w:val="none" w:sz="0" w:space="0" w:color="auto"/>
          </w:divBdr>
          <w:divsChild>
            <w:div w:id="993602290">
              <w:marLeft w:val="0"/>
              <w:marRight w:val="0"/>
              <w:marTop w:val="0"/>
              <w:marBottom w:val="0"/>
              <w:divBdr>
                <w:top w:val="none" w:sz="0" w:space="0" w:color="auto"/>
                <w:left w:val="none" w:sz="0" w:space="0" w:color="auto"/>
                <w:bottom w:val="none" w:sz="0" w:space="0" w:color="auto"/>
                <w:right w:val="none" w:sz="0" w:space="0" w:color="auto"/>
              </w:divBdr>
              <w:divsChild>
                <w:div w:id="1984576894">
                  <w:marLeft w:val="0"/>
                  <w:marRight w:val="0"/>
                  <w:marTop w:val="0"/>
                  <w:marBottom w:val="0"/>
                  <w:divBdr>
                    <w:top w:val="none" w:sz="0" w:space="0" w:color="auto"/>
                    <w:left w:val="none" w:sz="0" w:space="0" w:color="auto"/>
                    <w:bottom w:val="none" w:sz="0" w:space="0" w:color="auto"/>
                    <w:right w:val="none" w:sz="0" w:space="0" w:color="auto"/>
                  </w:divBdr>
                  <w:divsChild>
                    <w:div w:id="671876783">
                      <w:marLeft w:val="0"/>
                      <w:marRight w:val="0"/>
                      <w:marTop w:val="0"/>
                      <w:marBottom w:val="0"/>
                      <w:divBdr>
                        <w:top w:val="none" w:sz="0" w:space="0" w:color="auto"/>
                        <w:left w:val="none" w:sz="0" w:space="0" w:color="auto"/>
                        <w:bottom w:val="none" w:sz="0" w:space="0" w:color="auto"/>
                        <w:right w:val="none" w:sz="0" w:space="0" w:color="auto"/>
                      </w:divBdr>
                      <w:divsChild>
                        <w:div w:id="95561525">
                          <w:marLeft w:val="0"/>
                          <w:marRight w:val="0"/>
                          <w:marTop w:val="0"/>
                          <w:marBottom w:val="0"/>
                          <w:divBdr>
                            <w:top w:val="none" w:sz="0" w:space="0" w:color="auto"/>
                            <w:left w:val="none" w:sz="0" w:space="0" w:color="auto"/>
                            <w:bottom w:val="none" w:sz="0" w:space="0" w:color="auto"/>
                            <w:right w:val="none" w:sz="0" w:space="0" w:color="auto"/>
                          </w:divBdr>
                          <w:divsChild>
                            <w:div w:id="111290599">
                              <w:marLeft w:val="0"/>
                              <w:marRight w:val="0"/>
                              <w:marTop w:val="0"/>
                              <w:marBottom w:val="0"/>
                              <w:divBdr>
                                <w:top w:val="none" w:sz="0" w:space="0" w:color="auto"/>
                                <w:left w:val="none" w:sz="0" w:space="0" w:color="auto"/>
                                <w:bottom w:val="none" w:sz="0" w:space="0" w:color="auto"/>
                                <w:right w:val="none" w:sz="0" w:space="0" w:color="auto"/>
                              </w:divBdr>
                              <w:divsChild>
                                <w:div w:id="960499883">
                                  <w:marLeft w:val="0"/>
                                  <w:marRight w:val="0"/>
                                  <w:marTop w:val="0"/>
                                  <w:marBottom w:val="0"/>
                                  <w:divBdr>
                                    <w:top w:val="none" w:sz="0" w:space="0" w:color="auto"/>
                                    <w:left w:val="none" w:sz="0" w:space="0" w:color="auto"/>
                                    <w:bottom w:val="none" w:sz="0" w:space="0" w:color="auto"/>
                                    <w:right w:val="none" w:sz="0" w:space="0" w:color="auto"/>
                                  </w:divBdr>
                                  <w:divsChild>
                                    <w:div w:id="1395620263">
                                      <w:marLeft w:val="0"/>
                                      <w:marRight w:val="0"/>
                                      <w:marTop w:val="0"/>
                                      <w:marBottom w:val="0"/>
                                      <w:divBdr>
                                        <w:top w:val="none" w:sz="0" w:space="0" w:color="auto"/>
                                        <w:left w:val="none" w:sz="0" w:space="0" w:color="auto"/>
                                        <w:bottom w:val="none" w:sz="0" w:space="0" w:color="auto"/>
                                        <w:right w:val="none" w:sz="0" w:space="0" w:color="auto"/>
                                      </w:divBdr>
                                      <w:divsChild>
                                        <w:div w:id="1495610497">
                                          <w:marLeft w:val="0"/>
                                          <w:marRight w:val="0"/>
                                          <w:marTop w:val="0"/>
                                          <w:marBottom w:val="0"/>
                                          <w:divBdr>
                                            <w:top w:val="none" w:sz="0" w:space="0" w:color="auto"/>
                                            <w:left w:val="none" w:sz="0" w:space="0" w:color="auto"/>
                                            <w:bottom w:val="none" w:sz="0" w:space="0" w:color="auto"/>
                                            <w:right w:val="none" w:sz="0" w:space="0" w:color="auto"/>
                                          </w:divBdr>
                                        </w:div>
                                        <w:div w:id="1155488800">
                                          <w:marLeft w:val="0"/>
                                          <w:marRight w:val="0"/>
                                          <w:marTop w:val="0"/>
                                          <w:marBottom w:val="0"/>
                                          <w:divBdr>
                                            <w:top w:val="none" w:sz="0" w:space="0" w:color="auto"/>
                                            <w:left w:val="none" w:sz="0" w:space="0" w:color="auto"/>
                                            <w:bottom w:val="none" w:sz="0" w:space="0" w:color="auto"/>
                                            <w:right w:val="none" w:sz="0" w:space="0" w:color="auto"/>
                                          </w:divBdr>
                                        </w:div>
                                      </w:divsChild>
                                    </w:div>
                                    <w:div w:id="1725988735">
                                      <w:marLeft w:val="0"/>
                                      <w:marRight w:val="0"/>
                                      <w:marTop w:val="0"/>
                                      <w:marBottom w:val="0"/>
                                      <w:divBdr>
                                        <w:top w:val="none" w:sz="0" w:space="0" w:color="auto"/>
                                        <w:left w:val="none" w:sz="0" w:space="0" w:color="auto"/>
                                        <w:bottom w:val="none" w:sz="0" w:space="0" w:color="auto"/>
                                        <w:right w:val="none" w:sz="0" w:space="0" w:color="auto"/>
                                      </w:divBdr>
                                      <w:divsChild>
                                        <w:div w:id="448819687">
                                          <w:marLeft w:val="0"/>
                                          <w:marRight w:val="0"/>
                                          <w:marTop w:val="0"/>
                                          <w:marBottom w:val="0"/>
                                          <w:divBdr>
                                            <w:top w:val="none" w:sz="0" w:space="0" w:color="auto"/>
                                            <w:left w:val="none" w:sz="0" w:space="0" w:color="auto"/>
                                            <w:bottom w:val="none" w:sz="0" w:space="0" w:color="auto"/>
                                            <w:right w:val="none" w:sz="0" w:space="0" w:color="auto"/>
                                          </w:divBdr>
                                        </w:div>
                                        <w:div w:id="1567649092">
                                          <w:marLeft w:val="0"/>
                                          <w:marRight w:val="0"/>
                                          <w:marTop w:val="0"/>
                                          <w:marBottom w:val="0"/>
                                          <w:divBdr>
                                            <w:top w:val="none" w:sz="0" w:space="0" w:color="auto"/>
                                            <w:left w:val="none" w:sz="0" w:space="0" w:color="auto"/>
                                            <w:bottom w:val="none" w:sz="0" w:space="0" w:color="auto"/>
                                            <w:right w:val="none" w:sz="0" w:space="0" w:color="auto"/>
                                          </w:divBdr>
                                        </w:div>
                                      </w:divsChild>
                                    </w:div>
                                    <w:div w:id="2041858345">
                                      <w:marLeft w:val="0"/>
                                      <w:marRight w:val="0"/>
                                      <w:marTop w:val="0"/>
                                      <w:marBottom w:val="0"/>
                                      <w:divBdr>
                                        <w:top w:val="none" w:sz="0" w:space="0" w:color="auto"/>
                                        <w:left w:val="none" w:sz="0" w:space="0" w:color="auto"/>
                                        <w:bottom w:val="none" w:sz="0" w:space="0" w:color="auto"/>
                                        <w:right w:val="none" w:sz="0" w:space="0" w:color="auto"/>
                                      </w:divBdr>
                                      <w:divsChild>
                                        <w:div w:id="315885284">
                                          <w:marLeft w:val="0"/>
                                          <w:marRight w:val="0"/>
                                          <w:marTop w:val="0"/>
                                          <w:marBottom w:val="0"/>
                                          <w:divBdr>
                                            <w:top w:val="none" w:sz="0" w:space="0" w:color="auto"/>
                                            <w:left w:val="none" w:sz="0" w:space="0" w:color="auto"/>
                                            <w:bottom w:val="none" w:sz="0" w:space="0" w:color="auto"/>
                                            <w:right w:val="none" w:sz="0" w:space="0" w:color="auto"/>
                                          </w:divBdr>
                                          <w:divsChild>
                                            <w:div w:id="2129160817">
                                              <w:marLeft w:val="0"/>
                                              <w:marRight w:val="0"/>
                                              <w:marTop w:val="0"/>
                                              <w:marBottom w:val="0"/>
                                              <w:divBdr>
                                                <w:top w:val="none" w:sz="0" w:space="0" w:color="auto"/>
                                                <w:left w:val="none" w:sz="0" w:space="0" w:color="auto"/>
                                                <w:bottom w:val="none" w:sz="0" w:space="0" w:color="auto"/>
                                                <w:right w:val="none" w:sz="0" w:space="0" w:color="auto"/>
                                              </w:divBdr>
                                              <w:divsChild>
                                                <w:div w:id="17666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2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6519">
                              <w:marLeft w:val="0"/>
                              <w:marRight w:val="0"/>
                              <w:marTop w:val="0"/>
                              <w:marBottom w:val="0"/>
                              <w:divBdr>
                                <w:top w:val="none" w:sz="0" w:space="0" w:color="auto"/>
                                <w:left w:val="none" w:sz="0" w:space="0" w:color="auto"/>
                                <w:bottom w:val="none" w:sz="0" w:space="0" w:color="auto"/>
                                <w:right w:val="none" w:sz="0" w:space="0" w:color="auto"/>
                              </w:divBdr>
                              <w:divsChild>
                                <w:div w:id="988442577">
                                  <w:marLeft w:val="0"/>
                                  <w:marRight w:val="0"/>
                                  <w:marTop w:val="0"/>
                                  <w:marBottom w:val="0"/>
                                  <w:divBdr>
                                    <w:top w:val="none" w:sz="0" w:space="0" w:color="auto"/>
                                    <w:left w:val="none" w:sz="0" w:space="0" w:color="auto"/>
                                    <w:bottom w:val="none" w:sz="0" w:space="0" w:color="auto"/>
                                    <w:right w:val="none" w:sz="0" w:space="0" w:color="auto"/>
                                  </w:divBdr>
                                  <w:divsChild>
                                    <w:div w:id="2082023204">
                                      <w:marLeft w:val="0"/>
                                      <w:marRight w:val="0"/>
                                      <w:marTop w:val="0"/>
                                      <w:marBottom w:val="0"/>
                                      <w:divBdr>
                                        <w:top w:val="none" w:sz="0" w:space="0" w:color="auto"/>
                                        <w:left w:val="none" w:sz="0" w:space="0" w:color="auto"/>
                                        <w:bottom w:val="none" w:sz="0" w:space="0" w:color="auto"/>
                                        <w:right w:val="none" w:sz="0" w:space="0" w:color="auto"/>
                                      </w:divBdr>
                                      <w:divsChild>
                                        <w:div w:id="668220153">
                                          <w:marLeft w:val="0"/>
                                          <w:marRight w:val="0"/>
                                          <w:marTop w:val="0"/>
                                          <w:marBottom w:val="0"/>
                                          <w:divBdr>
                                            <w:top w:val="none" w:sz="0" w:space="0" w:color="auto"/>
                                            <w:left w:val="none" w:sz="0" w:space="0" w:color="auto"/>
                                            <w:bottom w:val="none" w:sz="0" w:space="0" w:color="auto"/>
                                            <w:right w:val="none" w:sz="0" w:space="0" w:color="auto"/>
                                          </w:divBdr>
                                        </w:div>
                                      </w:divsChild>
                                    </w:div>
                                    <w:div w:id="345525438">
                                      <w:marLeft w:val="0"/>
                                      <w:marRight w:val="0"/>
                                      <w:marTop w:val="0"/>
                                      <w:marBottom w:val="0"/>
                                      <w:divBdr>
                                        <w:top w:val="none" w:sz="0" w:space="0" w:color="auto"/>
                                        <w:left w:val="none" w:sz="0" w:space="0" w:color="auto"/>
                                        <w:bottom w:val="none" w:sz="0" w:space="0" w:color="auto"/>
                                        <w:right w:val="none" w:sz="0" w:space="0" w:color="auto"/>
                                      </w:divBdr>
                                      <w:divsChild>
                                        <w:div w:id="168567978">
                                          <w:marLeft w:val="0"/>
                                          <w:marRight w:val="0"/>
                                          <w:marTop w:val="0"/>
                                          <w:marBottom w:val="0"/>
                                          <w:divBdr>
                                            <w:top w:val="none" w:sz="0" w:space="0" w:color="auto"/>
                                            <w:left w:val="none" w:sz="0" w:space="0" w:color="auto"/>
                                            <w:bottom w:val="none" w:sz="0" w:space="0" w:color="auto"/>
                                            <w:right w:val="none" w:sz="0" w:space="0" w:color="auto"/>
                                          </w:divBdr>
                                          <w:divsChild>
                                            <w:div w:id="4162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822162">
                  <w:marLeft w:val="0"/>
                  <w:marRight w:val="0"/>
                  <w:marTop w:val="0"/>
                  <w:marBottom w:val="0"/>
                  <w:divBdr>
                    <w:top w:val="single" w:sz="8" w:space="0" w:color="D7D4D2"/>
                    <w:left w:val="none" w:sz="0" w:space="0" w:color="auto"/>
                    <w:bottom w:val="none" w:sz="0" w:space="0" w:color="auto"/>
                    <w:right w:val="none" w:sz="0" w:space="0" w:color="auto"/>
                  </w:divBdr>
                  <w:divsChild>
                    <w:div w:id="1692679173">
                      <w:marLeft w:val="0"/>
                      <w:marRight w:val="0"/>
                      <w:marTop w:val="0"/>
                      <w:marBottom w:val="0"/>
                      <w:divBdr>
                        <w:top w:val="none" w:sz="0" w:space="0" w:color="auto"/>
                        <w:left w:val="none" w:sz="0" w:space="0" w:color="auto"/>
                        <w:bottom w:val="none" w:sz="0" w:space="0" w:color="auto"/>
                        <w:right w:val="none" w:sz="0" w:space="0" w:color="auto"/>
                      </w:divBdr>
                      <w:divsChild>
                        <w:div w:id="87997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38560">
          <w:marLeft w:val="0"/>
          <w:marRight w:val="0"/>
          <w:marTop w:val="0"/>
          <w:marBottom w:val="0"/>
          <w:divBdr>
            <w:top w:val="none" w:sz="0" w:space="0" w:color="auto"/>
            <w:left w:val="none" w:sz="0" w:space="0" w:color="auto"/>
            <w:bottom w:val="none" w:sz="0" w:space="0" w:color="auto"/>
            <w:right w:val="none" w:sz="0" w:space="0" w:color="auto"/>
          </w:divBdr>
          <w:divsChild>
            <w:div w:id="855926632">
              <w:marLeft w:val="0"/>
              <w:marRight w:val="0"/>
              <w:marTop w:val="0"/>
              <w:marBottom w:val="0"/>
              <w:divBdr>
                <w:top w:val="none" w:sz="0" w:space="0" w:color="auto"/>
                <w:left w:val="none" w:sz="0" w:space="0" w:color="auto"/>
                <w:bottom w:val="none" w:sz="0" w:space="0" w:color="auto"/>
                <w:right w:val="none" w:sz="0" w:space="0" w:color="auto"/>
              </w:divBdr>
              <w:divsChild>
                <w:div w:id="1645967853">
                  <w:marLeft w:val="0"/>
                  <w:marRight w:val="0"/>
                  <w:marTop w:val="0"/>
                  <w:marBottom w:val="0"/>
                  <w:divBdr>
                    <w:top w:val="none" w:sz="0" w:space="0" w:color="auto"/>
                    <w:left w:val="none" w:sz="0" w:space="0" w:color="auto"/>
                    <w:bottom w:val="none" w:sz="0" w:space="0" w:color="auto"/>
                    <w:right w:val="none" w:sz="0" w:space="0" w:color="auto"/>
                  </w:divBdr>
                  <w:divsChild>
                    <w:div w:id="1375424070">
                      <w:marLeft w:val="0"/>
                      <w:marRight w:val="0"/>
                      <w:marTop w:val="0"/>
                      <w:marBottom w:val="0"/>
                      <w:divBdr>
                        <w:top w:val="none" w:sz="0" w:space="0" w:color="auto"/>
                        <w:left w:val="none" w:sz="0" w:space="0" w:color="auto"/>
                        <w:bottom w:val="none" w:sz="0" w:space="0" w:color="auto"/>
                        <w:right w:val="none" w:sz="0" w:space="0" w:color="auto"/>
                      </w:divBdr>
                      <w:divsChild>
                        <w:div w:id="1765106123">
                          <w:marLeft w:val="0"/>
                          <w:marRight w:val="0"/>
                          <w:marTop w:val="0"/>
                          <w:marBottom w:val="0"/>
                          <w:divBdr>
                            <w:top w:val="none" w:sz="0" w:space="0" w:color="auto"/>
                            <w:left w:val="none" w:sz="0" w:space="0" w:color="auto"/>
                            <w:bottom w:val="none" w:sz="0" w:space="0" w:color="auto"/>
                            <w:right w:val="none" w:sz="0" w:space="0" w:color="auto"/>
                          </w:divBdr>
                          <w:divsChild>
                            <w:div w:id="423308122">
                              <w:marLeft w:val="0"/>
                              <w:marRight w:val="0"/>
                              <w:marTop w:val="0"/>
                              <w:marBottom w:val="0"/>
                              <w:divBdr>
                                <w:top w:val="none" w:sz="0" w:space="0" w:color="auto"/>
                                <w:left w:val="none" w:sz="0" w:space="0" w:color="auto"/>
                                <w:bottom w:val="none" w:sz="0" w:space="0" w:color="auto"/>
                                <w:right w:val="none" w:sz="0" w:space="0" w:color="auto"/>
                              </w:divBdr>
                              <w:divsChild>
                                <w:div w:id="1259947584">
                                  <w:marLeft w:val="0"/>
                                  <w:marRight w:val="0"/>
                                  <w:marTop w:val="0"/>
                                  <w:marBottom w:val="0"/>
                                  <w:divBdr>
                                    <w:top w:val="none" w:sz="0" w:space="0" w:color="auto"/>
                                    <w:left w:val="none" w:sz="0" w:space="0" w:color="auto"/>
                                    <w:bottom w:val="none" w:sz="0" w:space="0" w:color="auto"/>
                                    <w:right w:val="none" w:sz="0" w:space="0" w:color="auto"/>
                                  </w:divBdr>
                                  <w:divsChild>
                                    <w:div w:id="680082424">
                                      <w:marLeft w:val="0"/>
                                      <w:marRight w:val="0"/>
                                      <w:marTop w:val="0"/>
                                      <w:marBottom w:val="0"/>
                                      <w:divBdr>
                                        <w:top w:val="none" w:sz="0" w:space="0" w:color="auto"/>
                                        <w:left w:val="none" w:sz="0" w:space="0" w:color="auto"/>
                                        <w:bottom w:val="none" w:sz="0" w:space="0" w:color="auto"/>
                                        <w:right w:val="none" w:sz="0" w:space="0" w:color="auto"/>
                                      </w:divBdr>
                                      <w:divsChild>
                                        <w:div w:id="183136931">
                                          <w:marLeft w:val="0"/>
                                          <w:marRight w:val="0"/>
                                          <w:marTop w:val="0"/>
                                          <w:marBottom w:val="0"/>
                                          <w:divBdr>
                                            <w:top w:val="none" w:sz="0" w:space="0" w:color="auto"/>
                                            <w:left w:val="none" w:sz="0" w:space="0" w:color="auto"/>
                                            <w:bottom w:val="none" w:sz="0" w:space="0" w:color="auto"/>
                                            <w:right w:val="none" w:sz="0" w:space="0" w:color="auto"/>
                                          </w:divBdr>
                                        </w:div>
                                        <w:div w:id="255722073">
                                          <w:marLeft w:val="0"/>
                                          <w:marRight w:val="0"/>
                                          <w:marTop w:val="0"/>
                                          <w:marBottom w:val="0"/>
                                          <w:divBdr>
                                            <w:top w:val="none" w:sz="0" w:space="0" w:color="auto"/>
                                            <w:left w:val="none" w:sz="0" w:space="0" w:color="auto"/>
                                            <w:bottom w:val="none" w:sz="0" w:space="0" w:color="auto"/>
                                            <w:right w:val="none" w:sz="0" w:space="0" w:color="auto"/>
                                          </w:divBdr>
                                        </w:div>
                                      </w:divsChild>
                                    </w:div>
                                    <w:div w:id="505442950">
                                      <w:marLeft w:val="0"/>
                                      <w:marRight w:val="0"/>
                                      <w:marTop w:val="0"/>
                                      <w:marBottom w:val="0"/>
                                      <w:divBdr>
                                        <w:top w:val="none" w:sz="0" w:space="0" w:color="auto"/>
                                        <w:left w:val="none" w:sz="0" w:space="0" w:color="auto"/>
                                        <w:bottom w:val="none" w:sz="0" w:space="0" w:color="auto"/>
                                        <w:right w:val="none" w:sz="0" w:space="0" w:color="auto"/>
                                      </w:divBdr>
                                      <w:divsChild>
                                        <w:div w:id="1014386147">
                                          <w:marLeft w:val="0"/>
                                          <w:marRight w:val="0"/>
                                          <w:marTop w:val="0"/>
                                          <w:marBottom w:val="0"/>
                                          <w:divBdr>
                                            <w:top w:val="none" w:sz="0" w:space="0" w:color="auto"/>
                                            <w:left w:val="none" w:sz="0" w:space="0" w:color="auto"/>
                                            <w:bottom w:val="none" w:sz="0" w:space="0" w:color="auto"/>
                                            <w:right w:val="none" w:sz="0" w:space="0" w:color="auto"/>
                                          </w:divBdr>
                                        </w:div>
                                        <w:div w:id="379596904">
                                          <w:marLeft w:val="0"/>
                                          <w:marRight w:val="0"/>
                                          <w:marTop w:val="0"/>
                                          <w:marBottom w:val="0"/>
                                          <w:divBdr>
                                            <w:top w:val="none" w:sz="0" w:space="0" w:color="auto"/>
                                            <w:left w:val="none" w:sz="0" w:space="0" w:color="auto"/>
                                            <w:bottom w:val="none" w:sz="0" w:space="0" w:color="auto"/>
                                            <w:right w:val="none" w:sz="0" w:space="0" w:color="auto"/>
                                          </w:divBdr>
                                        </w:div>
                                      </w:divsChild>
                                    </w:div>
                                    <w:div w:id="1375696963">
                                      <w:marLeft w:val="0"/>
                                      <w:marRight w:val="0"/>
                                      <w:marTop w:val="0"/>
                                      <w:marBottom w:val="0"/>
                                      <w:divBdr>
                                        <w:top w:val="none" w:sz="0" w:space="0" w:color="auto"/>
                                        <w:left w:val="none" w:sz="0" w:space="0" w:color="auto"/>
                                        <w:bottom w:val="none" w:sz="0" w:space="0" w:color="auto"/>
                                        <w:right w:val="none" w:sz="0" w:space="0" w:color="auto"/>
                                      </w:divBdr>
                                      <w:divsChild>
                                        <w:div w:id="1359160643">
                                          <w:marLeft w:val="0"/>
                                          <w:marRight w:val="0"/>
                                          <w:marTop w:val="0"/>
                                          <w:marBottom w:val="0"/>
                                          <w:divBdr>
                                            <w:top w:val="none" w:sz="0" w:space="0" w:color="auto"/>
                                            <w:left w:val="none" w:sz="0" w:space="0" w:color="auto"/>
                                            <w:bottom w:val="none" w:sz="0" w:space="0" w:color="auto"/>
                                            <w:right w:val="none" w:sz="0" w:space="0" w:color="auto"/>
                                          </w:divBdr>
                                          <w:divsChild>
                                            <w:div w:id="1509371499">
                                              <w:marLeft w:val="0"/>
                                              <w:marRight w:val="0"/>
                                              <w:marTop w:val="0"/>
                                              <w:marBottom w:val="0"/>
                                              <w:divBdr>
                                                <w:top w:val="none" w:sz="0" w:space="0" w:color="auto"/>
                                                <w:left w:val="none" w:sz="0" w:space="0" w:color="auto"/>
                                                <w:bottom w:val="none" w:sz="0" w:space="0" w:color="auto"/>
                                                <w:right w:val="none" w:sz="0" w:space="0" w:color="auto"/>
                                              </w:divBdr>
                                              <w:divsChild>
                                                <w:div w:id="4476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3804">
                              <w:marLeft w:val="0"/>
                              <w:marRight w:val="0"/>
                              <w:marTop w:val="0"/>
                              <w:marBottom w:val="0"/>
                              <w:divBdr>
                                <w:top w:val="none" w:sz="0" w:space="0" w:color="auto"/>
                                <w:left w:val="none" w:sz="0" w:space="0" w:color="auto"/>
                                <w:bottom w:val="none" w:sz="0" w:space="0" w:color="auto"/>
                                <w:right w:val="none" w:sz="0" w:space="0" w:color="auto"/>
                              </w:divBdr>
                              <w:divsChild>
                                <w:div w:id="770587725">
                                  <w:marLeft w:val="0"/>
                                  <w:marRight w:val="0"/>
                                  <w:marTop w:val="0"/>
                                  <w:marBottom w:val="0"/>
                                  <w:divBdr>
                                    <w:top w:val="none" w:sz="0" w:space="0" w:color="auto"/>
                                    <w:left w:val="none" w:sz="0" w:space="0" w:color="auto"/>
                                    <w:bottom w:val="none" w:sz="0" w:space="0" w:color="auto"/>
                                    <w:right w:val="none" w:sz="0" w:space="0" w:color="auto"/>
                                  </w:divBdr>
                                  <w:divsChild>
                                    <w:div w:id="1584410015">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615716947">
                                      <w:marLeft w:val="0"/>
                                      <w:marRight w:val="0"/>
                                      <w:marTop w:val="0"/>
                                      <w:marBottom w:val="0"/>
                                      <w:divBdr>
                                        <w:top w:val="none" w:sz="0" w:space="0" w:color="auto"/>
                                        <w:left w:val="none" w:sz="0" w:space="0" w:color="auto"/>
                                        <w:bottom w:val="none" w:sz="0" w:space="0" w:color="auto"/>
                                        <w:right w:val="none" w:sz="0" w:space="0" w:color="auto"/>
                                      </w:divBdr>
                                      <w:divsChild>
                                        <w:div w:id="120416054">
                                          <w:marLeft w:val="0"/>
                                          <w:marRight w:val="0"/>
                                          <w:marTop w:val="0"/>
                                          <w:marBottom w:val="0"/>
                                          <w:divBdr>
                                            <w:top w:val="none" w:sz="0" w:space="0" w:color="auto"/>
                                            <w:left w:val="none" w:sz="0" w:space="0" w:color="auto"/>
                                            <w:bottom w:val="none" w:sz="0" w:space="0" w:color="auto"/>
                                            <w:right w:val="none" w:sz="0" w:space="0" w:color="auto"/>
                                          </w:divBdr>
                                          <w:divsChild>
                                            <w:div w:id="9342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236535">
                  <w:marLeft w:val="0"/>
                  <w:marRight w:val="0"/>
                  <w:marTop w:val="0"/>
                  <w:marBottom w:val="0"/>
                  <w:divBdr>
                    <w:top w:val="single" w:sz="8" w:space="0" w:color="D7D4D2"/>
                    <w:left w:val="none" w:sz="0" w:space="0" w:color="auto"/>
                    <w:bottom w:val="none" w:sz="0" w:space="0" w:color="auto"/>
                    <w:right w:val="none" w:sz="0" w:space="0" w:color="auto"/>
                  </w:divBdr>
                  <w:divsChild>
                    <w:div w:id="224605770">
                      <w:marLeft w:val="0"/>
                      <w:marRight w:val="0"/>
                      <w:marTop w:val="0"/>
                      <w:marBottom w:val="0"/>
                      <w:divBdr>
                        <w:top w:val="none" w:sz="0" w:space="0" w:color="auto"/>
                        <w:left w:val="none" w:sz="0" w:space="0" w:color="auto"/>
                        <w:bottom w:val="none" w:sz="0" w:space="0" w:color="auto"/>
                        <w:right w:val="none" w:sz="0" w:space="0" w:color="auto"/>
                      </w:divBdr>
                      <w:divsChild>
                        <w:div w:id="8197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486208">
          <w:marLeft w:val="0"/>
          <w:marRight w:val="0"/>
          <w:marTop w:val="0"/>
          <w:marBottom w:val="0"/>
          <w:divBdr>
            <w:top w:val="none" w:sz="0" w:space="0" w:color="auto"/>
            <w:left w:val="none" w:sz="0" w:space="0" w:color="auto"/>
            <w:bottom w:val="none" w:sz="0" w:space="0" w:color="auto"/>
            <w:right w:val="none" w:sz="0" w:space="0" w:color="auto"/>
          </w:divBdr>
          <w:divsChild>
            <w:div w:id="1606884518">
              <w:marLeft w:val="0"/>
              <w:marRight w:val="0"/>
              <w:marTop w:val="0"/>
              <w:marBottom w:val="0"/>
              <w:divBdr>
                <w:top w:val="none" w:sz="0" w:space="0" w:color="auto"/>
                <w:left w:val="none" w:sz="0" w:space="0" w:color="auto"/>
                <w:bottom w:val="none" w:sz="0" w:space="0" w:color="auto"/>
                <w:right w:val="none" w:sz="0" w:space="0" w:color="auto"/>
              </w:divBdr>
              <w:divsChild>
                <w:div w:id="43871415">
                  <w:marLeft w:val="0"/>
                  <w:marRight w:val="0"/>
                  <w:marTop w:val="0"/>
                  <w:marBottom w:val="0"/>
                  <w:divBdr>
                    <w:top w:val="none" w:sz="0" w:space="0" w:color="auto"/>
                    <w:left w:val="none" w:sz="0" w:space="0" w:color="auto"/>
                    <w:bottom w:val="none" w:sz="0" w:space="0" w:color="auto"/>
                    <w:right w:val="none" w:sz="0" w:space="0" w:color="auto"/>
                  </w:divBdr>
                  <w:divsChild>
                    <w:div w:id="671179890">
                      <w:marLeft w:val="0"/>
                      <w:marRight w:val="0"/>
                      <w:marTop w:val="0"/>
                      <w:marBottom w:val="0"/>
                      <w:divBdr>
                        <w:top w:val="none" w:sz="0" w:space="0" w:color="auto"/>
                        <w:left w:val="none" w:sz="0" w:space="0" w:color="auto"/>
                        <w:bottom w:val="none" w:sz="0" w:space="0" w:color="auto"/>
                        <w:right w:val="none" w:sz="0" w:space="0" w:color="auto"/>
                      </w:divBdr>
                      <w:divsChild>
                        <w:div w:id="897862559">
                          <w:marLeft w:val="0"/>
                          <w:marRight w:val="0"/>
                          <w:marTop w:val="0"/>
                          <w:marBottom w:val="0"/>
                          <w:divBdr>
                            <w:top w:val="none" w:sz="0" w:space="0" w:color="auto"/>
                            <w:left w:val="none" w:sz="0" w:space="0" w:color="auto"/>
                            <w:bottom w:val="none" w:sz="0" w:space="0" w:color="auto"/>
                            <w:right w:val="none" w:sz="0" w:space="0" w:color="auto"/>
                          </w:divBdr>
                          <w:divsChild>
                            <w:div w:id="640038983">
                              <w:marLeft w:val="0"/>
                              <w:marRight w:val="0"/>
                              <w:marTop w:val="0"/>
                              <w:marBottom w:val="0"/>
                              <w:divBdr>
                                <w:top w:val="none" w:sz="0" w:space="0" w:color="auto"/>
                                <w:left w:val="none" w:sz="0" w:space="0" w:color="auto"/>
                                <w:bottom w:val="none" w:sz="0" w:space="0" w:color="auto"/>
                                <w:right w:val="none" w:sz="0" w:space="0" w:color="auto"/>
                              </w:divBdr>
                              <w:divsChild>
                                <w:div w:id="265043546">
                                  <w:marLeft w:val="0"/>
                                  <w:marRight w:val="0"/>
                                  <w:marTop w:val="0"/>
                                  <w:marBottom w:val="0"/>
                                  <w:divBdr>
                                    <w:top w:val="none" w:sz="0" w:space="0" w:color="auto"/>
                                    <w:left w:val="none" w:sz="0" w:space="0" w:color="auto"/>
                                    <w:bottom w:val="none" w:sz="0" w:space="0" w:color="auto"/>
                                    <w:right w:val="none" w:sz="0" w:space="0" w:color="auto"/>
                                  </w:divBdr>
                                  <w:divsChild>
                                    <w:div w:id="1812014751">
                                      <w:marLeft w:val="0"/>
                                      <w:marRight w:val="0"/>
                                      <w:marTop w:val="0"/>
                                      <w:marBottom w:val="0"/>
                                      <w:divBdr>
                                        <w:top w:val="none" w:sz="0" w:space="0" w:color="auto"/>
                                        <w:left w:val="none" w:sz="0" w:space="0" w:color="auto"/>
                                        <w:bottom w:val="none" w:sz="0" w:space="0" w:color="auto"/>
                                        <w:right w:val="none" w:sz="0" w:space="0" w:color="auto"/>
                                      </w:divBdr>
                                      <w:divsChild>
                                        <w:div w:id="364142721">
                                          <w:marLeft w:val="0"/>
                                          <w:marRight w:val="0"/>
                                          <w:marTop w:val="0"/>
                                          <w:marBottom w:val="0"/>
                                          <w:divBdr>
                                            <w:top w:val="none" w:sz="0" w:space="0" w:color="auto"/>
                                            <w:left w:val="none" w:sz="0" w:space="0" w:color="auto"/>
                                            <w:bottom w:val="none" w:sz="0" w:space="0" w:color="auto"/>
                                            <w:right w:val="none" w:sz="0" w:space="0" w:color="auto"/>
                                          </w:divBdr>
                                        </w:div>
                                        <w:div w:id="1335525104">
                                          <w:marLeft w:val="0"/>
                                          <w:marRight w:val="0"/>
                                          <w:marTop w:val="0"/>
                                          <w:marBottom w:val="0"/>
                                          <w:divBdr>
                                            <w:top w:val="none" w:sz="0" w:space="0" w:color="auto"/>
                                            <w:left w:val="none" w:sz="0" w:space="0" w:color="auto"/>
                                            <w:bottom w:val="none" w:sz="0" w:space="0" w:color="auto"/>
                                            <w:right w:val="none" w:sz="0" w:space="0" w:color="auto"/>
                                          </w:divBdr>
                                        </w:div>
                                      </w:divsChild>
                                    </w:div>
                                    <w:div w:id="567809188">
                                      <w:marLeft w:val="0"/>
                                      <w:marRight w:val="0"/>
                                      <w:marTop w:val="0"/>
                                      <w:marBottom w:val="0"/>
                                      <w:divBdr>
                                        <w:top w:val="none" w:sz="0" w:space="0" w:color="auto"/>
                                        <w:left w:val="none" w:sz="0" w:space="0" w:color="auto"/>
                                        <w:bottom w:val="none" w:sz="0" w:space="0" w:color="auto"/>
                                        <w:right w:val="none" w:sz="0" w:space="0" w:color="auto"/>
                                      </w:divBdr>
                                      <w:divsChild>
                                        <w:div w:id="1083065839">
                                          <w:marLeft w:val="0"/>
                                          <w:marRight w:val="0"/>
                                          <w:marTop w:val="0"/>
                                          <w:marBottom w:val="0"/>
                                          <w:divBdr>
                                            <w:top w:val="none" w:sz="0" w:space="0" w:color="auto"/>
                                            <w:left w:val="none" w:sz="0" w:space="0" w:color="auto"/>
                                            <w:bottom w:val="none" w:sz="0" w:space="0" w:color="auto"/>
                                            <w:right w:val="none" w:sz="0" w:space="0" w:color="auto"/>
                                          </w:divBdr>
                                        </w:div>
                                        <w:div w:id="2108694951">
                                          <w:marLeft w:val="0"/>
                                          <w:marRight w:val="0"/>
                                          <w:marTop w:val="0"/>
                                          <w:marBottom w:val="0"/>
                                          <w:divBdr>
                                            <w:top w:val="none" w:sz="0" w:space="0" w:color="auto"/>
                                            <w:left w:val="none" w:sz="0" w:space="0" w:color="auto"/>
                                            <w:bottom w:val="none" w:sz="0" w:space="0" w:color="auto"/>
                                            <w:right w:val="none" w:sz="0" w:space="0" w:color="auto"/>
                                          </w:divBdr>
                                        </w:div>
                                      </w:divsChild>
                                    </w:div>
                                    <w:div w:id="1744791733">
                                      <w:marLeft w:val="0"/>
                                      <w:marRight w:val="0"/>
                                      <w:marTop w:val="0"/>
                                      <w:marBottom w:val="0"/>
                                      <w:divBdr>
                                        <w:top w:val="none" w:sz="0" w:space="0" w:color="auto"/>
                                        <w:left w:val="none" w:sz="0" w:space="0" w:color="auto"/>
                                        <w:bottom w:val="none" w:sz="0" w:space="0" w:color="auto"/>
                                        <w:right w:val="none" w:sz="0" w:space="0" w:color="auto"/>
                                      </w:divBdr>
                                      <w:divsChild>
                                        <w:div w:id="1204635225">
                                          <w:marLeft w:val="0"/>
                                          <w:marRight w:val="0"/>
                                          <w:marTop w:val="0"/>
                                          <w:marBottom w:val="0"/>
                                          <w:divBdr>
                                            <w:top w:val="none" w:sz="0" w:space="0" w:color="auto"/>
                                            <w:left w:val="none" w:sz="0" w:space="0" w:color="auto"/>
                                            <w:bottom w:val="none" w:sz="0" w:space="0" w:color="auto"/>
                                            <w:right w:val="none" w:sz="0" w:space="0" w:color="auto"/>
                                          </w:divBdr>
                                          <w:divsChild>
                                            <w:div w:id="54209391">
                                              <w:marLeft w:val="0"/>
                                              <w:marRight w:val="0"/>
                                              <w:marTop w:val="0"/>
                                              <w:marBottom w:val="0"/>
                                              <w:divBdr>
                                                <w:top w:val="none" w:sz="0" w:space="0" w:color="auto"/>
                                                <w:left w:val="none" w:sz="0" w:space="0" w:color="auto"/>
                                                <w:bottom w:val="none" w:sz="0" w:space="0" w:color="auto"/>
                                                <w:right w:val="none" w:sz="0" w:space="0" w:color="auto"/>
                                              </w:divBdr>
                                              <w:divsChild>
                                                <w:div w:id="15765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23291">
                              <w:marLeft w:val="0"/>
                              <w:marRight w:val="0"/>
                              <w:marTop w:val="0"/>
                              <w:marBottom w:val="0"/>
                              <w:divBdr>
                                <w:top w:val="none" w:sz="0" w:space="0" w:color="auto"/>
                                <w:left w:val="none" w:sz="0" w:space="0" w:color="auto"/>
                                <w:bottom w:val="none" w:sz="0" w:space="0" w:color="auto"/>
                                <w:right w:val="none" w:sz="0" w:space="0" w:color="auto"/>
                              </w:divBdr>
                              <w:divsChild>
                                <w:div w:id="1853446025">
                                  <w:marLeft w:val="0"/>
                                  <w:marRight w:val="0"/>
                                  <w:marTop w:val="0"/>
                                  <w:marBottom w:val="0"/>
                                  <w:divBdr>
                                    <w:top w:val="none" w:sz="0" w:space="0" w:color="auto"/>
                                    <w:left w:val="none" w:sz="0" w:space="0" w:color="auto"/>
                                    <w:bottom w:val="none" w:sz="0" w:space="0" w:color="auto"/>
                                    <w:right w:val="none" w:sz="0" w:space="0" w:color="auto"/>
                                  </w:divBdr>
                                  <w:divsChild>
                                    <w:div w:id="1018703633">
                                      <w:marLeft w:val="0"/>
                                      <w:marRight w:val="0"/>
                                      <w:marTop w:val="0"/>
                                      <w:marBottom w:val="0"/>
                                      <w:divBdr>
                                        <w:top w:val="none" w:sz="0" w:space="0" w:color="auto"/>
                                        <w:left w:val="none" w:sz="0" w:space="0" w:color="auto"/>
                                        <w:bottom w:val="none" w:sz="0" w:space="0" w:color="auto"/>
                                        <w:right w:val="none" w:sz="0" w:space="0" w:color="auto"/>
                                      </w:divBdr>
                                      <w:divsChild>
                                        <w:div w:id="414284109">
                                          <w:marLeft w:val="0"/>
                                          <w:marRight w:val="0"/>
                                          <w:marTop w:val="0"/>
                                          <w:marBottom w:val="0"/>
                                          <w:divBdr>
                                            <w:top w:val="none" w:sz="0" w:space="0" w:color="auto"/>
                                            <w:left w:val="none" w:sz="0" w:space="0" w:color="auto"/>
                                            <w:bottom w:val="none" w:sz="0" w:space="0" w:color="auto"/>
                                            <w:right w:val="none" w:sz="0" w:space="0" w:color="auto"/>
                                          </w:divBdr>
                                        </w:div>
                                      </w:divsChild>
                                    </w:div>
                                    <w:div w:id="487861521">
                                      <w:marLeft w:val="0"/>
                                      <w:marRight w:val="0"/>
                                      <w:marTop w:val="0"/>
                                      <w:marBottom w:val="0"/>
                                      <w:divBdr>
                                        <w:top w:val="none" w:sz="0" w:space="0" w:color="auto"/>
                                        <w:left w:val="none" w:sz="0" w:space="0" w:color="auto"/>
                                        <w:bottom w:val="none" w:sz="0" w:space="0" w:color="auto"/>
                                        <w:right w:val="none" w:sz="0" w:space="0" w:color="auto"/>
                                      </w:divBdr>
                                      <w:divsChild>
                                        <w:div w:id="2112892278">
                                          <w:marLeft w:val="0"/>
                                          <w:marRight w:val="0"/>
                                          <w:marTop w:val="0"/>
                                          <w:marBottom w:val="0"/>
                                          <w:divBdr>
                                            <w:top w:val="none" w:sz="0" w:space="0" w:color="auto"/>
                                            <w:left w:val="none" w:sz="0" w:space="0" w:color="auto"/>
                                            <w:bottom w:val="none" w:sz="0" w:space="0" w:color="auto"/>
                                            <w:right w:val="none" w:sz="0" w:space="0" w:color="auto"/>
                                          </w:divBdr>
                                          <w:divsChild>
                                            <w:div w:id="8515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5866494">
      <w:bodyDiv w:val="1"/>
      <w:marLeft w:val="0"/>
      <w:marRight w:val="0"/>
      <w:marTop w:val="0"/>
      <w:marBottom w:val="0"/>
      <w:divBdr>
        <w:top w:val="none" w:sz="0" w:space="0" w:color="auto"/>
        <w:left w:val="none" w:sz="0" w:space="0" w:color="auto"/>
        <w:bottom w:val="none" w:sz="0" w:space="0" w:color="auto"/>
        <w:right w:val="none" w:sz="0" w:space="0" w:color="auto"/>
      </w:divBdr>
      <w:divsChild>
        <w:div w:id="2009206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4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5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pstein@efmr.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ppData\Local\Microsoft\Office\16.0\DTS\en-US%7b2980CD05-1430-4D6A-927A-525B5BB5D367%7d\%7b86F0AFCD-750E-412B-807C-AA5EF061834F%7dtf0278699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C:\Users\Tom\AppData\Local\Microsoft\Office\16.0\DTS\en-US{2980CD05-1430-4D6A-927A-525B5BB5D367}\{86F0AFCD-750E-412B-807C-AA5EF061834F}tf02786999.dotx</Template>
  <TotalTime>722</TotalTime>
  <Pages>23</Pages>
  <Words>8037</Words>
  <Characters>45814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Eric Epstein</cp:lastModifiedBy>
  <cp:revision>207</cp:revision>
  <cp:lastPrinted>2023-07-06T12:28:00Z</cp:lastPrinted>
  <dcterms:created xsi:type="dcterms:W3CDTF">2026-05-28T00:21:00Z</dcterms:created>
  <dcterms:modified xsi:type="dcterms:W3CDTF">2026-06-03T02:32:00Z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