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22C" w14:textId="77777777" w:rsidR="00F325B1" w:rsidRPr="00F325B1" w:rsidRDefault="00F325B1" w:rsidP="00FE2F50">
      <w:pPr>
        <w:spacing w:after="0" w:line="240" w:lineRule="auto"/>
        <w:jc w:val="center"/>
        <w:rPr>
          <w:rFonts w:ascii="Segoe UI" w:eastAsia="Times New Roman" w:hAnsi="Segoe UI" w:cs="Segoe UI"/>
          <w:color w:val="000000"/>
          <w:kern w:val="0"/>
          <w:sz w:val="18"/>
          <w:szCs w:val="18"/>
          <w14:ligatures w14:val="none"/>
        </w:rPr>
      </w:pPr>
      <w:r w:rsidRPr="00F325B1">
        <w:rPr>
          <w:rFonts w:ascii="Calibri" w:eastAsia="Times New Roman" w:hAnsi="Calibri" w:cs="Calibri"/>
          <w:b/>
          <w:bCs/>
          <w:color w:val="FF0000"/>
          <w:kern w:val="0"/>
          <w:sz w:val="48"/>
          <w:szCs w:val="48"/>
          <w:u w:val="single"/>
          <w:bdr w:val="none" w:sz="0" w:space="0" w:color="auto" w:frame="1"/>
          <w14:ligatures w14:val="none"/>
        </w:rPr>
        <w:t>SUN DAY CAMPAIGN</w:t>
      </w:r>
    </w:p>
    <w:p w14:paraId="0239A4DB" w14:textId="77777777"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r w:rsidRPr="004C11F7">
        <w:rPr>
          <w:rFonts w:ascii="Times New Roman" w:eastAsia="Times New Roman" w:hAnsi="Times New Roman" w:cs="Times New Roman"/>
          <w:b/>
          <w:bCs/>
          <w:color w:val="000000"/>
          <w:kern w:val="0"/>
          <w:sz w:val="24"/>
          <w:szCs w:val="24"/>
          <w:bdr w:val="none" w:sz="0" w:space="0" w:color="auto" w:frame="1"/>
          <w14:ligatures w14:val="none"/>
        </w:rPr>
        <w:t>(a campaign for a sustainable energy future)</w:t>
      </w:r>
    </w:p>
    <w:p w14:paraId="78760433" w14:textId="50DCF80B" w:rsidR="00F325B1" w:rsidRPr="00BF41B3" w:rsidRDefault="004F0DC9" w:rsidP="00FE2F50">
      <w:pPr>
        <w:spacing w:after="0" w:line="240" w:lineRule="auto"/>
        <w:jc w:val="center"/>
        <w:rPr>
          <w:rFonts w:ascii="Times New Roman" w:eastAsia="Times New Roman" w:hAnsi="Times New Roman" w:cs="Times New Roman"/>
          <w:color w:val="000000"/>
          <w:kern w:val="0"/>
          <w:sz w:val="20"/>
          <w:szCs w:val="20"/>
          <w14:ligatures w14:val="none"/>
        </w:rPr>
      </w:pPr>
      <w:r w:rsidRPr="00BF41B3">
        <w:rPr>
          <w:rFonts w:ascii="Times New Roman" w:eastAsia="Times New Roman" w:hAnsi="Times New Roman" w:cs="Times New Roman"/>
          <w:b/>
          <w:bCs/>
          <w:color w:val="002060"/>
          <w:kern w:val="0"/>
          <w:sz w:val="20"/>
          <w:szCs w:val="20"/>
          <w:bdr w:val="none" w:sz="0" w:space="0" w:color="auto" w:frame="1"/>
          <w14:ligatures w14:val="none"/>
        </w:rPr>
        <w:t xml:space="preserve">8606 Greenwood </w:t>
      </w:r>
      <w:r w:rsidR="00F325B1" w:rsidRPr="00BF41B3">
        <w:rPr>
          <w:rFonts w:ascii="Times New Roman" w:eastAsia="Times New Roman" w:hAnsi="Times New Roman" w:cs="Times New Roman"/>
          <w:b/>
          <w:bCs/>
          <w:color w:val="002060"/>
          <w:kern w:val="0"/>
          <w:sz w:val="20"/>
          <w:szCs w:val="20"/>
          <w:bdr w:val="none" w:sz="0" w:space="0" w:color="auto" w:frame="1"/>
          <w14:ligatures w14:val="none"/>
        </w:rPr>
        <w:t>Avenue, #</w:t>
      </w:r>
      <w:r w:rsidRPr="00BF41B3">
        <w:rPr>
          <w:rFonts w:ascii="Times New Roman" w:eastAsia="Times New Roman" w:hAnsi="Times New Roman" w:cs="Times New Roman"/>
          <w:b/>
          <w:bCs/>
          <w:color w:val="002060"/>
          <w:kern w:val="0"/>
          <w:sz w:val="20"/>
          <w:szCs w:val="20"/>
          <w:bdr w:val="none" w:sz="0" w:space="0" w:color="auto" w:frame="1"/>
          <w14:ligatures w14:val="none"/>
        </w:rPr>
        <w:t>2</w:t>
      </w:r>
      <w:r w:rsidR="00F325B1" w:rsidRPr="00BF41B3">
        <w:rPr>
          <w:rFonts w:ascii="Times New Roman" w:eastAsia="Times New Roman" w:hAnsi="Times New Roman" w:cs="Times New Roman"/>
          <w:b/>
          <w:bCs/>
          <w:color w:val="002060"/>
          <w:kern w:val="0"/>
          <w:sz w:val="20"/>
          <w:szCs w:val="20"/>
          <w:bdr w:val="none" w:sz="0" w:space="0" w:color="auto" w:frame="1"/>
          <w14:ligatures w14:val="none"/>
        </w:rPr>
        <w:t>; Takoma Park, MD 20912</w:t>
      </w:r>
      <w:r w:rsidRPr="00BF41B3">
        <w:rPr>
          <w:rFonts w:ascii="Times New Roman" w:eastAsia="Times New Roman" w:hAnsi="Times New Roman" w:cs="Times New Roman"/>
          <w:b/>
          <w:bCs/>
          <w:color w:val="002060"/>
          <w:kern w:val="0"/>
          <w:sz w:val="20"/>
          <w:szCs w:val="20"/>
          <w:bdr w:val="none" w:sz="0" w:space="0" w:color="auto" w:frame="1"/>
          <w14:ligatures w14:val="none"/>
        </w:rPr>
        <w:t>-6656</w:t>
      </w:r>
    </w:p>
    <w:p w14:paraId="628C23E5" w14:textId="4A48C631" w:rsidR="00F325B1" w:rsidRPr="00BF41B3" w:rsidRDefault="00F325B1" w:rsidP="00FE2F50">
      <w:pPr>
        <w:spacing w:after="0" w:line="240" w:lineRule="auto"/>
        <w:jc w:val="center"/>
        <w:rPr>
          <w:rFonts w:ascii="Times New Roman" w:eastAsia="Times New Roman" w:hAnsi="Times New Roman" w:cs="Times New Roman"/>
          <w:color w:val="000000"/>
          <w:kern w:val="0"/>
          <w:sz w:val="20"/>
          <w:szCs w:val="20"/>
          <w14:ligatures w14:val="none"/>
        </w:rPr>
      </w:pPr>
      <w:r w:rsidRPr="00BF41B3">
        <w:rPr>
          <w:rFonts w:ascii="Times New Roman" w:eastAsia="Times New Roman" w:hAnsi="Times New Roman" w:cs="Times New Roman"/>
          <w:b/>
          <w:bCs/>
          <w:color w:val="002060"/>
          <w:kern w:val="0"/>
          <w:sz w:val="20"/>
          <w:szCs w:val="20"/>
          <w:bdr w:val="none" w:sz="0" w:space="0" w:color="auto" w:frame="1"/>
          <w14:ligatures w14:val="none"/>
        </w:rPr>
        <w:t>301-</w:t>
      </w:r>
      <w:r w:rsidR="00310E8F" w:rsidRPr="00BF41B3">
        <w:rPr>
          <w:rFonts w:ascii="Times New Roman" w:eastAsia="Times New Roman" w:hAnsi="Times New Roman" w:cs="Times New Roman"/>
          <w:b/>
          <w:bCs/>
          <w:color w:val="002060"/>
          <w:kern w:val="0"/>
          <w:sz w:val="20"/>
          <w:szCs w:val="20"/>
          <w:bdr w:val="none" w:sz="0" w:space="0" w:color="auto" w:frame="1"/>
          <w14:ligatures w14:val="none"/>
        </w:rPr>
        <w:t>588-4741</w:t>
      </w:r>
      <w:r w:rsidR="00284671" w:rsidRPr="00BF41B3">
        <w:rPr>
          <w:rFonts w:ascii="Times New Roman" w:eastAsia="Times New Roman" w:hAnsi="Times New Roman" w:cs="Times New Roman"/>
          <w:b/>
          <w:bCs/>
          <w:color w:val="002060"/>
          <w:kern w:val="0"/>
          <w:sz w:val="20"/>
          <w:szCs w:val="20"/>
          <w:bdr w:val="none" w:sz="0" w:space="0" w:color="auto" w:frame="1"/>
          <w14:ligatures w14:val="none"/>
        </w:rPr>
        <w:t xml:space="preserve">; </w:t>
      </w:r>
      <w:r w:rsidRPr="00BF41B3">
        <w:rPr>
          <w:rFonts w:ascii="Times New Roman" w:eastAsia="Times New Roman" w:hAnsi="Times New Roman" w:cs="Times New Roman"/>
          <w:b/>
          <w:bCs/>
          <w:color w:val="002060"/>
          <w:kern w:val="0"/>
          <w:sz w:val="20"/>
          <w:szCs w:val="20"/>
          <w:bdr w:val="none" w:sz="0" w:space="0" w:color="auto" w:frame="1"/>
          <w14:ligatures w14:val="none"/>
        </w:rPr>
        <w:t>sun-day-campaign@hotmail.com</w:t>
      </w:r>
    </w:p>
    <w:p w14:paraId="3549F36A" w14:textId="594120E2" w:rsidR="00F325B1" w:rsidRPr="00BF41B3" w:rsidRDefault="00F325B1" w:rsidP="00FE2F50">
      <w:pPr>
        <w:spacing w:after="0" w:line="240" w:lineRule="auto"/>
        <w:jc w:val="center"/>
        <w:rPr>
          <w:rFonts w:ascii="Times New Roman" w:eastAsia="Times New Roman" w:hAnsi="Times New Roman" w:cs="Times New Roman"/>
          <w:color w:val="000000"/>
          <w:kern w:val="0"/>
          <w:sz w:val="20"/>
          <w:szCs w:val="20"/>
          <w14:ligatures w14:val="none"/>
        </w:rPr>
      </w:pPr>
      <w:hyperlink r:id="rId6" w:history="1">
        <w:r w:rsidRPr="00BF41B3">
          <w:rPr>
            <w:rFonts w:ascii="Times New Roman" w:eastAsia="Times New Roman" w:hAnsi="Times New Roman" w:cs="Times New Roman"/>
            <w:color w:val="002060"/>
            <w:kern w:val="0"/>
            <w:sz w:val="20"/>
            <w:szCs w:val="20"/>
            <w:u w:val="single"/>
            <w:bdr w:val="none" w:sz="0" w:space="0" w:color="auto" w:frame="1"/>
            <w14:ligatures w14:val="none"/>
          </w:rPr>
          <w:t>‏</w:t>
        </w:r>
      </w:hyperlink>
      <w:r w:rsidR="00B15AE8" w:rsidRPr="00BF41B3">
        <w:rPr>
          <w:rFonts w:ascii="Times New Roman" w:eastAsia="Times New Roman" w:hAnsi="Times New Roman" w:cs="Times New Roman"/>
          <w:color w:val="002060"/>
          <w:kern w:val="0"/>
          <w:sz w:val="20"/>
          <w:szCs w:val="20"/>
          <w:bdr w:val="none" w:sz="0" w:space="0" w:color="auto" w:frame="1"/>
          <w14:ligatures w14:val="none"/>
        </w:rPr>
        <w:t xml:space="preserve"> </w:t>
      </w:r>
      <w:r w:rsidRPr="00BF41B3">
        <w:rPr>
          <w:rFonts w:ascii="Times New Roman" w:eastAsia="Times New Roman" w:hAnsi="Times New Roman" w:cs="Times New Roman"/>
          <w:color w:val="002060"/>
          <w:kern w:val="0"/>
          <w:sz w:val="20"/>
          <w:szCs w:val="20"/>
          <w:bdr w:val="none" w:sz="0" w:space="0" w:color="auto" w:frame="1"/>
          <w14:ligatures w14:val="none"/>
        </w:rPr>
        <w:br/>
      </w:r>
    </w:p>
    <w:p w14:paraId="2A70E278" w14:textId="77777777" w:rsidR="00284671" w:rsidRPr="00BF41B3" w:rsidRDefault="00284671" w:rsidP="00284671">
      <w:pPr>
        <w:pStyle w:val="NormalWeb"/>
        <w:shd w:val="clear" w:color="auto" w:fill="FFFFFF"/>
        <w:spacing w:before="0" w:beforeAutospacing="0" w:after="0" w:afterAutospacing="0" w:line="270" w:lineRule="atLeast"/>
        <w:jc w:val="center"/>
        <w:rPr>
          <w:color w:val="242424"/>
          <w:sz w:val="20"/>
          <w:szCs w:val="20"/>
        </w:rPr>
      </w:pPr>
      <w:r w:rsidRPr="00BF41B3">
        <w:rPr>
          <w:b/>
          <w:bCs/>
          <w:color w:val="7030A0"/>
          <w:sz w:val="20"/>
          <w:szCs w:val="20"/>
          <w:u w:val="single"/>
          <w:bdr w:val="none" w:sz="0" w:space="0" w:color="auto" w:frame="1"/>
        </w:rPr>
        <w:t>follow on BlueSky at</w:t>
      </w:r>
      <w:r w:rsidRPr="00BF41B3">
        <w:rPr>
          <w:b/>
          <w:bCs/>
          <w:color w:val="7030A0"/>
          <w:sz w:val="20"/>
          <w:szCs w:val="20"/>
          <w:bdr w:val="none" w:sz="0" w:space="0" w:color="auto" w:frame="1"/>
        </w:rPr>
        <w:t>: @sun-day-</w:t>
      </w:r>
      <w:proofErr w:type="gramStart"/>
      <w:r w:rsidRPr="00BF41B3">
        <w:rPr>
          <w:b/>
          <w:bCs/>
          <w:color w:val="7030A0"/>
          <w:sz w:val="20"/>
          <w:szCs w:val="20"/>
          <w:bdr w:val="none" w:sz="0" w:space="0" w:color="auto" w:frame="1"/>
        </w:rPr>
        <w:t>campaign.bsky</w:t>
      </w:r>
      <w:proofErr w:type="gramEnd"/>
      <w:r w:rsidRPr="00BF41B3">
        <w:rPr>
          <w:b/>
          <w:bCs/>
          <w:color w:val="7030A0"/>
          <w:sz w:val="20"/>
          <w:szCs w:val="20"/>
          <w:bdr w:val="none" w:sz="0" w:space="0" w:color="auto" w:frame="1"/>
        </w:rPr>
        <w:t>.social</w:t>
      </w:r>
    </w:p>
    <w:p w14:paraId="47ACD090" w14:textId="77777777" w:rsidR="00284671" w:rsidRDefault="00284671" w:rsidP="00284671">
      <w:pPr>
        <w:pStyle w:val="NormalWeb"/>
        <w:shd w:val="clear" w:color="auto" w:fill="FFFFFF"/>
        <w:spacing w:before="0" w:beforeAutospacing="0" w:after="0" w:afterAutospacing="0" w:line="270" w:lineRule="atLeast"/>
        <w:rPr>
          <w:color w:val="222222"/>
          <w:bdr w:val="none" w:sz="0" w:space="0" w:color="auto" w:frame="1"/>
        </w:rPr>
      </w:pPr>
    </w:p>
    <w:p w14:paraId="4BC9FC47" w14:textId="77777777" w:rsidR="00284671" w:rsidRDefault="00284671" w:rsidP="0028467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r>
        <w:rPr>
          <w:color w:val="000000"/>
          <w:bdr w:val="none" w:sz="0" w:space="0" w:color="auto" w:frame="1"/>
        </w:rPr>
        <w:t> </w:t>
      </w:r>
    </w:p>
    <w:p w14:paraId="747EE3C9" w14:textId="1A71088B"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proofErr w:type="gramStart"/>
      <w:r w:rsidRPr="004C11F7">
        <w:rPr>
          <w:rFonts w:ascii="Times New Roman" w:eastAsia="Times New Roman" w:hAnsi="Times New Roman" w:cs="Times New Roman"/>
          <w:b/>
          <w:bCs/>
          <w:color w:val="000000"/>
          <w:kern w:val="0"/>
          <w:sz w:val="36"/>
          <w:szCs w:val="36"/>
          <w:u w:val="single"/>
          <w:bdr w:val="none" w:sz="0" w:space="0" w:color="auto" w:frame="1"/>
          <w14:ligatures w14:val="none"/>
        </w:rPr>
        <w:t>NEWS  STORY</w:t>
      </w:r>
      <w:proofErr w:type="gramEnd"/>
      <w:r w:rsidRPr="004C11F7">
        <w:rPr>
          <w:rFonts w:ascii="Times New Roman" w:eastAsia="Times New Roman" w:hAnsi="Times New Roman" w:cs="Times New Roman"/>
          <w:b/>
          <w:bCs/>
          <w:color w:val="000000"/>
          <w:kern w:val="0"/>
          <w:sz w:val="36"/>
          <w:szCs w:val="36"/>
          <w:u w:val="single"/>
          <w:bdr w:val="none" w:sz="0" w:space="0" w:color="auto" w:frame="1"/>
          <w14:ligatures w14:val="none"/>
        </w:rPr>
        <w:t xml:space="preserve"> </w:t>
      </w:r>
      <w:r w:rsidR="00B706DF">
        <w:rPr>
          <w:rFonts w:ascii="Times New Roman" w:eastAsia="Times New Roman" w:hAnsi="Times New Roman" w:cs="Times New Roman"/>
          <w:b/>
          <w:bCs/>
          <w:color w:val="000000"/>
          <w:kern w:val="0"/>
          <w:sz w:val="36"/>
          <w:szCs w:val="36"/>
          <w:u w:val="single"/>
          <w:bdr w:val="none" w:sz="0" w:space="0" w:color="auto" w:frame="1"/>
          <w14:ligatures w14:val="none"/>
        </w:rPr>
        <w:t>EXCERPT</w:t>
      </w:r>
      <w:r w:rsidR="00A52FC5">
        <w:rPr>
          <w:rFonts w:ascii="Times New Roman" w:eastAsia="Times New Roman" w:hAnsi="Times New Roman" w:cs="Times New Roman"/>
          <w:b/>
          <w:bCs/>
          <w:color w:val="000000"/>
          <w:kern w:val="0"/>
          <w:sz w:val="36"/>
          <w:szCs w:val="36"/>
          <w:u w:val="single"/>
          <w:bdr w:val="none" w:sz="0" w:space="0" w:color="auto" w:frame="1"/>
          <w14:ligatures w14:val="none"/>
        </w:rPr>
        <w:t>S</w:t>
      </w:r>
    </w:p>
    <w:p w14:paraId="42F594E0" w14:textId="77777777"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r w:rsidRPr="004C11F7">
        <w:rPr>
          <w:rFonts w:ascii="Times New Roman" w:eastAsia="Times New Roman" w:hAnsi="Times New Roman" w:cs="Times New Roman"/>
          <w:b/>
          <w:bCs/>
          <w:color w:val="000000"/>
          <w:kern w:val="0"/>
          <w:sz w:val="36"/>
          <w:szCs w:val="36"/>
          <w:u w:val="single"/>
          <w:bdr w:val="none" w:sz="0" w:space="0" w:color="auto" w:frame="1"/>
          <w14:ligatures w14:val="none"/>
        </w:rPr>
        <w:t>ABOUT NEW SUSTAINABLE ENERGY</w:t>
      </w:r>
    </w:p>
    <w:p w14:paraId="625D1CC8" w14:textId="77777777" w:rsidR="00F325B1" w:rsidRPr="00F325B1" w:rsidRDefault="00F325B1" w:rsidP="00FE2F50">
      <w:pPr>
        <w:spacing w:after="0" w:line="240" w:lineRule="auto"/>
        <w:jc w:val="center"/>
        <w:rPr>
          <w:rFonts w:ascii="Segoe UI" w:eastAsia="Times New Roman" w:hAnsi="Segoe UI" w:cs="Segoe UI"/>
          <w:color w:val="000000"/>
          <w:kern w:val="0"/>
          <w:sz w:val="18"/>
          <w:szCs w:val="18"/>
          <w14:ligatures w14:val="none"/>
        </w:rPr>
      </w:pPr>
      <w:r w:rsidRPr="004C11F7">
        <w:rPr>
          <w:rFonts w:ascii="Times New Roman" w:eastAsia="Times New Roman" w:hAnsi="Times New Roman" w:cs="Times New Roman"/>
          <w:b/>
          <w:bCs/>
          <w:color w:val="000000"/>
          <w:kern w:val="0"/>
          <w:sz w:val="36"/>
          <w:szCs w:val="36"/>
          <w:u w:val="single"/>
          <w:bdr w:val="none" w:sz="0" w:space="0" w:color="auto" w:frame="1"/>
          <w14:ligatures w14:val="none"/>
        </w:rPr>
        <w:t>&amp; CLIMATE CHANGE REPORTS</w:t>
      </w:r>
    </w:p>
    <w:p w14:paraId="323978F5" w14:textId="6741F042" w:rsidR="00F325B1" w:rsidRDefault="00F325B1" w:rsidP="00FE2F50">
      <w:pPr>
        <w:spacing w:after="0" w:line="240" w:lineRule="auto"/>
        <w:jc w:val="center"/>
        <w:rPr>
          <w:rFonts w:ascii="Times New Roman" w:eastAsia="Times New Roman" w:hAnsi="Times New Roman" w:cs="Times New Roman"/>
          <w:color w:val="000000"/>
          <w:kern w:val="0"/>
          <w:sz w:val="24"/>
          <w:szCs w:val="24"/>
          <w:bdr w:val="none" w:sz="0" w:space="0" w:color="auto" w:frame="1"/>
          <w14:ligatures w14:val="none"/>
        </w:rPr>
      </w:pPr>
      <w:r w:rsidRPr="00310E8F">
        <w:rPr>
          <w:rFonts w:ascii="Times New Roman" w:eastAsia="Times New Roman" w:hAnsi="Times New Roman" w:cs="Times New Roman"/>
          <w:color w:val="000000"/>
          <w:kern w:val="0"/>
          <w:sz w:val="24"/>
          <w:szCs w:val="24"/>
          <w:bdr w:val="none" w:sz="0" w:space="0" w:color="auto" w:frame="1"/>
          <w14:ligatures w14:val="none"/>
        </w:rPr>
        <w:t> (</w:t>
      </w:r>
      <w:r w:rsidR="00732B21">
        <w:rPr>
          <w:rFonts w:ascii="Times New Roman" w:eastAsia="Times New Roman" w:hAnsi="Times New Roman" w:cs="Times New Roman"/>
          <w:color w:val="000000"/>
          <w:kern w:val="0"/>
          <w:sz w:val="24"/>
          <w:szCs w:val="24"/>
          <w:bdr w:val="none" w:sz="0" w:space="0" w:color="auto" w:frame="1"/>
          <w14:ligatures w14:val="none"/>
        </w:rPr>
        <w:t>1st</w:t>
      </w:r>
      <w:r w:rsidRPr="00310E8F">
        <w:rPr>
          <w:rFonts w:ascii="Times New Roman" w:eastAsia="Times New Roman" w:hAnsi="Times New Roman" w:cs="Times New Roman"/>
          <w:color w:val="000000"/>
          <w:kern w:val="0"/>
          <w:sz w:val="24"/>
          <w:szCs w:val="24"/>
          <w:bdr w:val="none" w:sz="0" w:space="0" w:color="auto" w:frame="1"/>
          <w14:ligatures w14:val="none"/>
        </w:rPr>
        <w:t xml:space="preserve"> Quarter, 202</w:t>
      </w:r>
      <w:r w:rsidR="00732B21">
        <w:rPr>
          <w:rFonts w:ascii="Times New Roman" w:eastAsia="Times New Roman" w:hAnsi="Times New Roman" w:cs="Times New Roman"/>
          <w:color w:val="000000"/>
          <w:kern w:val="0"/>
          <w:sz w:val="24"/>
          <w:szCs w:val="24"/>
          <w:bdr w:val="none" w:sz="0" w:space="0" w:color="auto" w:frame="1"/>
          <w14:ligatures w14:val="none"/>
        </w:rPr>
        <w:t>6</w:t>
      </w:r>
      <w:r w:rsidR="004F0DC9">
        <w:rPr>
          <w:rFonts w:ascii="Times New Roman" w:eastAsia="Times New Roman" w:hAnsi="Times New Roman" w:cs="Times New Roman"/>
          <w:color w:val="000000"/>
          <w:kern w:val="0"/>
          <w:sz w:val="24"/>
          <w:szCs w:val="24"/>
          <w:bdr w:val="none" w:sz="0" w:space="0" w:color="auto" w:frame="1"/>
          <w14:ligatures w14:val="none"/>
        </w:rPr>
        <w:t>)</w:t>
      </w:r>
    </w:p>
    <w:p w14:paraId="51E82FD0" w14:textId="77777777" w:rsidR="001A52E8" w:rsidRPr="00F325B1" w:rsidRDefault="001A52E8" w:rsidP="00FE2F50">
      <w:pPr>
        <w:spacing w:after="0" w:line="240" w:lineRule="auto"/>
        <w:jc w:val="center"/>
        <w:rPr>
          <w:rFonts w:ascii="Segoe UI" w:eastAsia="Times New Roman" w:hAnsi="Segoe UI" w:cs="Segoe UI"/>
          <w:color w:val="000000"/>
          <w:kern w:val="0"/>
          <w:sz w:val="18"/>
          <w:szCs w:val="18"/>
          <w14:ligatures w14:val="none"/>
        </w:rPr>
      </w:pPr>
    </w:p>
    <w:p w14:paraId="61E20DCB" w14:textId="77777777" w:rsidR="00F325B1" w:rsidRPr="001D75A9" w:rsidRDefault="00F325B1" w:rsidP="001D75A9">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1D75A9">
        <w:rPr>
          <w:rFonts w:ascii="Times New Roman" w:eastAsia="Times New Roman" w:hAnsi="Times New Roman" w:cs="Times New Roman"/>
          <w:b/>
          <w:bCs/>
          <w:color w:val="7030A0"/>
          <w:kern w:val="0"/>
          <w:sz w:val="24"/>
          <w:szCs w:val="24"/>
          <w:u w:val="single"/>
          <w:bdr w:val="none" w:sz="0" w:space="0" w:color="auto" w:frame="1"/>
          <w14:ligatures w14:val="none"/>
        </w:rPr>
        <w:t>CONTENTS</w:t>
      </w:r>
      <w:r w:rsidRPr="001D75A9">
        <w:rPr>
          <w:rFonts w:ascii="Times New Roman" w:eastAsia="Times New Roman" w:hAnsi="Times New Roman" w:cs="Times New Roman"/>
          <w:color w:val="000000"/>
          <w:kern w:val="0"/>
          <w:sz w:val="24"/>
          <w:szCs w:val="24"/>
          <w:bdr w:val="none" w:sz="0" w:space="0" w:color="auto" w:frame="1"/>
          <w14:ligatures w14:val="none"/>
        </w:rPr>
        <w:t>:</w:t>
      </w:r>
    </w:p>
    <w:p w14:paraId="2E1CB91D" w14:textId="4BF1056D" w:rsidR="004F0DC9" w:rsidRPr="009C53AB" w:rsidRDefault="004F0DC9"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Renewable Energy - General             p. 1</w:t>
      </w:r>
    </w:p>
    <w:p w14:paraId="383806D4" w14:textId="28591CBC"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Solar                                                   p.</w:t>
      </w:r>
      <w:r w:rsidR="00D01583">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14</w:t>
      </w:r>
      <w:r w:rsidR="009F0999" w:rsidRPr="009C53AB">
        <w:rPr>
          <w:rFonts w:ascii="Times New Roman" w:eastAsia="Times New Roman" w:hAnsi="Times New Roman" w:cs="Times New Roman"/>
          <w:color w:val="000000"/>
          <w:kern w:val="0"/>
          <w:sz w:val="24"/>
          <w:szCs w:val="24"/>
          <w:bdr w:val="none" w:sz="0" w:space="0" w:color="auto" w:frame="1"/>
          <w14:ligatures w14:val="none"/>
        </w:rPr>
        <w:t xml:space="preserve"> </w:t>
      </w:r>
    </w:p>
    <w:p w14:paraId="0DBB9FF3" w14:textId="6A3B6900" w:rsidR="00D53307"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bdr w:val="none" w:sz="0" w:space="0" w:color="auto" w:frame="1"/>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Wind                                                  </w:t>
      </w:r>
      <w:r w:rsidR="00D9024F"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Pr="009C53AB">
        <w:rPr>
          <w:rFonts w:ascii="Times New Roman" w:eastAsia="Times New Roman" w:hAnsi="Times New Roman" w:cs="Times New Roman"/>
          <w:color w:val="000000"/>
          <w:kern w:val="0"/>
          <w:sz w:val="24"/>
          <w:szCs w:val="24"/>
          <w:bdr w:val="none" w:sz="0" w:space="0" w:color="auto" w:frame="1"/>
          <w14:ligatures w14:val="none"/>
        </w:rPr>
        <w:t>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27</w:t>
      </w:r>
    </w:p>
    <w:p w14:paraId="0EBF5643" w14:textId="73F6073D" w:rsidR="00D53307"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bdr w:val="none" w:sz="0" w:space="0" w:color="auto" w:frame="1"/>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Geothermal                                         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32</w:t>
      </w:r>
    </w:p>
    <w:p w14:paraId="7696DAD5" w14:textId="233EDB42"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xml:space="preserve">Bioenergy                                           p. </w:t>
      </w:r>
      <w:r w:rsidR="00E655F3">
        <w:rPr>
          <w:rFonts w:ascii="Times New Roman" w:eastAsia="Times New Roman" w:hAnsi="Times New Roman" w:cs="Times New Roman"/>
          <w:color w:val="000000"/>
          <w:kern w:val="0"/>
          <w:sz w:val="24"/>
          <w:szCs w:val="24"/>
          <w:bdr w:val="none" w:sz="0" w:space="0" w:color="auto" w:frame="1"/>
          <w14:ligatures w14:val="none"/>
        </w:rPr>
        <w:t>34</w:t>
      </w:r>
      <w:r w:rsidRPr="009C53AB">
        <w:rPr>
          <w:rFonts w:ascii="Times New Roman" w:eastAsia="Times New Roman" w:hAnsi="Times New Roman" w:cs="Times New Roman"/>
          <w:color w:val="000000"/>
          <w:kern w:val="0"/>
          <w:sz w:val="24"/>
          <w:szCs w:val="24"/>
          <w:bdr w:val="none" w:sz="0" w:space="0" w:color="auto" w:frame="1"/>
          <w14:ligatures w14:val="none"/>
        </w:rPr>
        <w:t>    </w:t>
      </w:r>
    </w:p>
    <w:p w14:paraId="14560BC0" w14:textId="4A1E6FC3"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Hydropower                                       </w:t>
      </w:r>
      <w:r w:rsidR="00E94084"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Pr="009C53AB">
        <w:rPr>
          <w:rFonts w:ascii="Times New Roman" w:eastAsia="Times New Roman" w:hAnsi="Times New Roman" w:cs="Times New Roman"/>
          <w:color w:val="000000"/>
          <w:kern w:val="0"/>
          <w:sz w:val="24"/>
          <w:szCs w:val="24"/>
          <w:bdr w:val="none" w:sz="0" w:space="0" w:color="auto" w:frame="1"/>
          <w14:ligatures w14:val="none"/>
        </w:rPr>
        <w:t>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40</w:t>
      </w:r>
    </w:p>
    <w:p w14:paraId="440D8DA8" w14:textId="3557DA56"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Storage                                                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41</w:t>
      </w:r>
    </w:p>
    <w:p w14:paraId="2F6D7EBA" w14:textId="2A01E331"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Electric Vehicles                                 p.</w:t>
      </w:r>
      <w:r w:rsidR="00465B3E"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48</w:t>
      </w:r>
    </w:p>
    <w:p w14:paraId="16A36796" w14:textId="28898A2A"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Energy Efficiency                               p.</w:t>
      </w:r>
      <w:r w:rsidR="00465B3E"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54</w:t>
      </w:r>
    </w:p>
    <w:p w14:paraId="15C999F2" w14:textId="1AFE174E"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Climate Change                                  p.</w:t>
      </w:r>
      <w:r w:rsidR="00D4690B"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E655F3">
        <w:rPr>
          <w:rFonts w:ascii="Times New Roman" w:eastAsia="Times New Roman" w:hAnsi="Times New Roman" w:cs="Times New Roman"/>
          <w:color w:val="000000"/>
          <w:kern w:val="0"/>
          <w:sz w:val="24"/>
          <w:szCs w:val="24"/>
          <w:bdr w:val="none" w:sz="0" w:space="0" w:color="auto" w:frame="1"/>
          <w14:ligatures w14:val="none"/>
        </w:rPr>
        <w:t>56</w:t>
      </w:r>
    </w:p>
    <w:p w14:paraId="72239215" w14:textId="52C8F074"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59A8202C"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21E70B3B"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162F11D9" w14:textId="77777777" w:rsidR="004F0DC9" w:rsidRPr="002405C0" w:rsidRDefault="004F0DC9"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RENEWABLE ENERGY - GENERAL</w:t>
      </w:r>
      <w:r w:rsidRPr="002405C0">
        <w:rPr>
          <w:rFonts w:ascii="Times New Roman" w:eastAsia="Times New Roman" w:hAnsi="Times New Roman" w:cs="Times New Roman"/>
          <w:color w:val="000000"/>
          <w:kern w:val="0"/>
          <w:sz w:val="24"/>
          <w:szCs w:val="24"/>
          <w:bdr w:val="none" w:sz="0" w:space="0" w:color="auto" w:frame="1"/>
          <w14:ligatures w14:val="none"/>
        </w:rPr>
        <w:t>:</w:t>
      </w:r>
    </w:p>
    <w:p w14:paraId="26CC6E9A" w14:textId="77777777" w:rsidR="004F0DC9" w:rsidRPr="002405C0" w:rsidRDefault="004F0DC9"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3489AC48"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Renewable Power Capacity Set to Reach More Than 1-TW by 2035</w:t>
      </w:r>
      <w:r w:rsidRPr="002405C0">
        <w:rPr>
          <w:color w:val="000000"/>
          <w:bdr w:val="none" w:sz="0" w:space="0" w:color="auto" w:frame="1"/>
        </w:rPr>
        <w:t>:</w:t>
      </w:r>
    </w:p>
    <w:p w14:paraId="20A30E3D" w14:textId="77777777" w:rsidR="00153018" w:rsidRPr="002405C0" w:rsidRDefault="00153018"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SustainabilityOnline</w:t>
      </w:r>
      <w:proofErr w:type="spellEnd"/>
      <w:r w:rsidRPr="002405C0">
        <w:rPr>
          <w:color w:val="000000"/>
          <w:bdr w:val="none" w:sz="0" w:space="0" w:color="auto" w:frame="1"/>
        </w:rPr>
        <w:t>, January 1, 2026</w:t>
      </w:r>
    </w:p>
    <w:p w14:paraId="2A6609F6"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https://sustainabilityonline.net/news/us-renewable-power-capacity-set-to-reach-more-than-1-tw-by-2035</w:t>
      </w:r>
    </w:p>
    <w:p w14:paraId="2798E701"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FE2D387"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https://pv-magazine-usa.com/2026/01/01/u-s-market-on-course-to-hit-737-8-gw-of-solar-by-2035</w:t>
      </w:r>
    </w:p>
    <w:p w14:paraId="2BD9A46E"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785E740"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https://cleantechnica.com/2026/01/07/us-solar-wind-power-to-exceed-700-gw-in-2030-forecast</w:t>
      </w:r>
    </w:p>
    <w:p w14:paraId="4705738B"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372E678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https://www.globaldata.com/media/power/us-renewable-power-capacity-to-reach-1-06tw-by-2035-forecasts-globaldata</w:t>
      </w:r>
    </w:p>
    <w:p w14:paraId="0A474DB7" w14:textId="77777777" w:rsidR="00153018" w:rsidRPr="002405C0" w:rsidRDefault="00153018"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GlobalData</w:t>
      </w:r>
      <w:proofErr w:type="spellEnd"/>
      <w:r w:rsidRPr="002405C0">
        <w:rPr>
          <w:color w:val="000000"/>
          <w:bdr w:val="none" w:sz="0" w:space="0" w:color="auto" w:frame="1"/>
        </w:rPr>
        <w:t xml:space="preserve"> forecasts that despite a recent pushback against renewables by the federal government, the U.S. renewable energy market (new installation capacity) will go from 414.5-GW in 2024 to 1.06-TW in 2035, with solar and onshore wind accounting for almost all of that market. Installed U.S. solar capacity is projected to increase from around 231.4-GW in 2024 to approximately 737.8-GW by 2035, with Texas, California and the Midwest leading the way in terms of development, while onshore wind capacity is set to rise from around 156-GW in 2024 to nearly 269-GW by 2035. Between 2025-2030, renewable investment is expected to reach around $442.2 billion, reflecting the scale of ongoing solar and wind development across key regional markets. Long-term investment in energy generation is being driven by state-level clean energy mandates, utility procurement </w:t>
      </w:r>
      <w:r w:rsidRPr="002405C0">
        <w:rPr>
          <w:color w:val="000000"/>
          <w:bdr w:val="none" w:sz="0" w:space="0" w:color="auto" w:frame="1"/>
        </w:rPr>
        <w:lastRenderedPageBreak/>
        <w:t>programs, and private sector demand, with renewable energy remaining the ‘dominant source’ of new capacity additions.</w:t>
      </w:r>
    </w:p>
    <w:p w14:paraId="6C7D0F83"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4C910F9"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09CE805"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E7DA6D7"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Banks Generate More Revenue from Green Finance Than Fossil Fuels</w:t>
      </w:r>
      <w:r w:rsidRPr="002405C0">
        <w:rPr>
          <w:color w:val="000000"/>
          <w:bdr w:val="none" w:sz="0" w:space="0" w:color="auto" w:frame="1"/>
        </w:rPr>
        <w:t>:</w:t>
      </w:r>
    </w:p>
    <w:p w14:paraId="55764139"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Bloomberg.com, January 2, 2026</w:t>
      </w:r>
    </w:p>
    <w:p w14:paraId="34B1191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https://www.bloomberg.com/news/articles/2026-01-02/banks-notch-higher-fees-from-green-bonds-than-fossil-fuel-debt</w:t>
      </w:r>
    </w:p>
    <w:p w14:paraId="091D30D3"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Bloomberg data, Wall Street’s biggest banks generated $3.7 billion in revenue from climate-related loans and bond underwriting green projects in 2025, surpassing the $2.9 billion from fossil fuel companies for the fourth consecutive year. This shift is driven by increasing demand for energy transition projects, particularly renewables and batteries. BNP Paribas, Credit Agricole and Deutsche Bank led green bond underwriting, while JPMorgan Chase, Citigroup and Bank of America topped fossil fuel bond arrangements.</w:t>
      </w:r>
    </w:p>
    <w:p w14:paraId="3FE6C679"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358F62A"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6E85371"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9D5FA02"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The Energy Transition to 2030 - Progress Despite Fragmentation</w:t>
      </w:r>
      <w:r w:rsidRPr="002405C0">
        <w:rPr>
          <w:color w:val="000000"/>
          <w:bdr w:val="none" w:sz="0" w:space="0" w:color="auto" w:frame="1"/>
        </w:rPr>
        <w:t>:</w:t>
      </w:r>
    </w:p>
    <w:p w14:paraId="10E4DE0B" w14:textId="77777777" w:rsidR="00153018" w:rsidRPr="002405C0" w:rsidRDefault="00153018"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BloombergNEF</w:t>
      </w:r>
      <w:proofErr w:type="spellEnd"/>
      <w:r w:rsidRPr="002405C0">
        <w:rPr>
          <w:color w:val="000000"/>
          <w:bdr w:val="none" w:sz="0" w:space="0" w:color="auto" w:frame="1"/>
        </w:rPr>
        <w:t>, by Albert Cheung, January 6, 2026</w:t>
      </w:r>
    </w:p>
    <w:p w14:paraId="37271221"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https://about.bnef.com/insights/clean-energy/progress-despite-fragmentation-the-energy-transition-to-2030</w:t>
      </w:r>
    </w:p>
    <w:p w14:paraId="70EF566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The energy transition keeps on trucking, and the world will see more progress in the second half of this decade. Globally, 4.5-TW of new wind and solar installations are expected over the next five years – a 67% increase on the preceding five-year period. Even in the U.S., where policy momentum has moved decidedly away from clean energy, some 336-GW of wind, solar and energy storage is likely to be installed in the years 2026-30. This is a significant reduction from BNEF’s previous forecasts but is still 24% higher than installations in the preceding five-year period. In addition, annual global storage installations will exceed 100-GW in 2026 for the first time and rise onward past 200-GW over the coming decade. BNEF’s most recent Energy Storage System Cost Survey showed that equipment prices are now $117/kWh – less than a third of what they were three years ago. Further, EV sales are now over a quarter of global car sales – an unthinkable milestone just a few years ago – and BNEF is forecasting their share to rise to 40% by 2030.</w:t>
      </w:r>
    </w:p>
    <w:p w14:paraId="28D376A8"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37BC39A"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E0BCA1B"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5553B83"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Big Tech Turns to Solar and Storage to Bypass Grid Bottlenecks</w:t>
      </w:r>
      <w:r w:rsidRPr="002405C0">
        <w:rPr>
          <w:color w:val="000000"/>
          <w:bdr w:val="none" w:sz="0" w:space="0" w:color="auto" w:frame="1"/>
        </w:rPr>
        <w:t>:</w:t>
      </w:r>
    </w:p>
    <w:p w14:paraId="21D8D1EE"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January 7, 2026</w:t>
      </w:r>
    </w:p>
    <w:p w14:paraId="15FA59E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https://pv-magazine-usa.com/2026/01/07/big-tech-turns-to-solar-and-storage-to-bypass-grid-bottlenecks</w:t>
      </w:r>
    </w:p>
    <w:p w14:paraId="405890FF"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Wood Mackenzie’s Q3 data center report, developers are co-locating generation and storage to avoid interconnection queues, as the traditional grid is failing to meet power requirements of generative AI. Because the traditional grid is failing to meet the power requirements of generative AI, hyperscale data center developers are co-locating generation and storage to avoid interconnection queues. Specifically, the industry is shifting toward energy parks that integrate solar and battery storage on site. Developers added 45-GW to U.S. project pipelines in the third quarter of 2025. The U.S. planned solar and storage pipeline reached 245 GW of planned capacity as of mid-October. The growth is driven by speculative projects and renewable deals signed by </w:t>
      </w:r>
      <w:proofErr w:type="spellStart"/>
      <w:r w:rsidRPr="002405C0">
        <w:rPr>
          <w:color w:val="000000"/>
          <w:bdr w:val="none" w:sz="0" w:space="0" w:color="auto" w:frame="1"/>
        </w:rPr>
        <w:t>hyperscalers</w:t>
      </w:r>
      <w:proofErr w:type="spellEnd"/>
    </w:p>
    <w:p w14:paraId="20BF4D72"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60ADAD7"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97A4E6F"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41FDA7A"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How the U.S. Electricity Mix Changed Last Year</w:t>
      </w:r>
      <w:r w:rsidRPr="002405C0">
        <w:rPr>
          <w:color w:val="000000"/>
          <w:bdr w:val="none" w:sz="0" w:space="0" w:color="auto" w:frame="1"/>
        </w:rPr>
        <w:t>:</w:t>
      </w:r>
    </w:p>
    <w:p w14:paraId="050D7894"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Dan McCarthy, January 9, 2026</w:t>
      </w:r>
    </w:p>
    <w:p w14:paraId="70D77BC9"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lastRenderedPageBreak/>
        <w:t>https://www.canarymedia.com/articles/clean-energy/chart-how-the-us-electricity-mix-changed-last-year</w:t>
      </w:r>
    </w:p>
    <w:p w14:paraId="15B4CCC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EIA data, solar panels produced 31.1% more electricity in 2025 than in 2024, while coal-fired power plants generated 12% more megawatt-hours. Meanwhile, natural gas generation, fell by nearly 3%. Despite the considerable roadblocks created by the Trump administration last year, solar and batteries together accounted for more than 80% of new energy capacity added to the grid between last January and November. For the second year in a row, wind and solar together produced more U.S. electricity than did coal. Overall, power demand ticked up by 2.6% - a seismic number for a sector that has been stagnant for over a decade.</w:t>
      </w:r>
    </w:p>
    <w:p w14:paraId="542194D6"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757B0B5"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A22D6DC"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5999E39"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Renewables Handle Nearly the Entire Increase in U.S. Electricity Production During the First 10 Months of 2025</w:t>
      </w:r>
      <w:r w:rsidRPr="002405C0">
        <w:rPr>
          <w:color w:val="000000"/>
          <w:bdr w:val="none" w:sz="0" w:space="0" w:color="auto" w:frame="1"/>
        </w:rPr>
        <w:t>:</w:t>
      </w:r>
    </w:p>
    <w:p w14:paraId="0157C48E"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Energy Infrastructure Finance Bulletin, January 9, 2026</w:t>
      </w:r>
    </w:p>
    <w:p w14:paraId="1F1C38E1"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https://www.eia.gov/electricity/monthly/epm_table_grapher.php?t=epmt_es1b</w:t>
      </w:r>
    </w:p>
    <w:p w14:paraId="18BED98C"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the U.S. Energy Information Administration, solar and wind produced enough power to cover nearly the entire 2.4% increase in U.S. generation of electricity during the first 10 months of last year. Solar - up 34.5%- was the standout gainer with natural gas declining by 4%. Overall, utility-scale resources generated 3,711 million MWh of electricity for the period January 1 to October 31, 2025. That compares with 3.625 million MWh for the same period in 2024. Of the 86 million MWh difference, solar alone provided 67 million and wind another 4 million. Separately, small-scale (non-utility) solar rose 11.3%, and renewable generation overall (not including hydro) rose 11.5%. Fossil fuel generation was flat.</w:t>
      </w:r>
    </w:p>
    <w:p w14:paraId="6CAC8B9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274EDA0"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ACCDE6D"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07DEA7E" w14:textId="77777777" w:rsidR="00153018" w:rsidRPr="002405C0" w:rsidRDefault="0015301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At Recent Pace, the U.S. Would Reach 100% Renewable Energy by 2148</w:t>
      </w:r>
      <w:r w:rsidRPr="002405C0">
        <w:rPr>
          <w:color w:val="000000"/>
          <w:bdr w:val="none" w:sz="0" w:space="0" w:color="auto" w:frame="1"/>
        </w:rPr>
        <w:t>:</w:t>
      </w:r>
    </w:p>
    <w:p w14:paraId="6999B704" w14:textId="1E0847E5" w:rsidR="00153018" w:rsidRPr="002405C0" w:rsidRDefault="00FD2B6F" w:rsidP="002405C0">
      <w:pPr>
        <w:pStyle w:val="NormalWeb"/>
        <w:shd w:val="clear" w:color="auto" w:fill="FFFFFF"/>
        <w:spacing w:before="0" w:beforeAutospacing="0" w:after="0" w:afterAutospacing="0"/>
        <w:rPr>
          <w:color w:val="242424"/>
        </w:rPr>
      </w:pPr>
      <w:r>
        <w:rPr>
          <w:color w:val="000000"/>
          <w:bdr w:val="none" w:sz="0" w:space="0" w:color="auto" w:frame="1"/>
        </w:rPr>
        <w:t xml:space="preserve">PV-Magazine, by </w:t>
      </w:r>
      <w:r w:rsidR="00153018" w:rsidRPr="002405C0">
        <w:rPr>
          <w:color w:val="000000"/>
          <w:bdr w:val="none" w:sz="0" w:space="0" w:color="auto" w:frame="1"/>
        </w:rPr>
        <w:t>William Driscoll</w:t>
      </w:r>
      <w:r>
        <w:rPr>
          <w:color w:val="000000"/>
          <w:bdr w:val="none" w:sz="0" w:space="0" w:color="auto" w:frame="1"/>
        </w:rPr>
        <w:t xml:space="preserve">, </w:t>
      </w:r>
      <w:r w:rsidRPr="00FD2B6F">
        <w:rPr>
          <w:color w:val="000000"/>
          <w:bdr w:val="none" w:sz="0" w:space="0" w:color="auto" w:frame="1"/>
        </w:rPr>
        <w:t>January 9, 2026</w:t>
      </w:r>
    </w:p>
    <w:p w14:paraId="490F0D16"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https://pv-magazine-usa.com/2026/01/09/u-s-would-reach-100-renewable-energy-by-2148-at-recent-pace</w:t>
      </w:r>
    </w:p>
    <w:p w14:paraId="6175EFC3"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A study of 150 countries by Stanford professor Mark Jacobson and published in the journal “RSC Sustainability” projects that China is outpacing the U.S. toward 100% renewables for all energy uses and is on track to reach that standard by 2051, versus 2148 for the U.S. The U.S. could nearly eliminate its carbon emissions and air pollution by 2148 if it maintained a pace of adding 43-GW of renewables per year, set during the first seven months of 2025, and achieved “near-electrification” of each energy-using sector. China, which added renewable generating capacity at an annual pace of 397 GW during the first ten months of 2025, could at that pace eliminate carbon emissions and air pollution by 2051 with near-electrification of all energy sectors.</w:t>
      </w:r>
    </w:p>
    <w:p w14:paraId="047C05D4" w14:textId="77777777" w:rsidR="00153018" w:rsidRPr="002405C0" w:rsidRDefault="0015301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05E6122" w14:textId="77777777" w:rsidR="001A472D" w:rsidRPr="002405C0" w:rsidRDefault="001A472D"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FC12F56" w14:textId="77777777" w:rsidR="001A472D" w:rsidRPr="002405C0" w:rsidRDefault="001A472D"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AF39893"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Renewable Jobs Lagging Behind Clean Energy Deployment</w:t>
      </w:r>
      <w:r w:rsidRPr="002405C0">
        <w:rPr>
          <w:color w:val="000000"/>
          <w:bdr w:val="none" w:sz="0" w:space="0" w:color="auto" w:frame="1"/>
        </w:rPr>
        <w:t>:</w:t>
      </w:r>
    </w:p>
    <w:p w14:paraId="4E311D70"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Clarion Energy, January 15, 2026</w:t>
      </w:r>
    </w:p>
    <w:p w14:paraId="4D4329F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https://www.renewableenergyworld.com/solar/renewable-jobs-lagging-behind-clean-energy-deployment</w:t>
      </w:r>
    </w:p>
    <w:p w14:paraId="24AD4E6F"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7A6B52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https://cleantechnica.com/2026/01/22/16-6-million-people-work-in-renewable-energy</w:t>
      </w:r>
    </w:p>
    <w:p w14:paraId="4180F8F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 new report from the International Renewable Energy Agency and the International Labor Organization finds that despite renewable energy installations hitting new highs, jobs in the sector have only increased by 2.3% from 2023, reaching 16.6 million in 2024. The research found that in 2024, China created an estimated 7.3 million renewable energy jobs, accounting for 44% of the global total. The EU followed suit with the same total as in 2023 at 1.8 million jobs. Brazil’s renewables employment runs to 1.4 million, while that of India and the U.S. barely grew from around one million to 1.3 million and 1.1 million respectively. In terms of employment by technology, solar PV is in the lead, owing to the continued rapid expansion of installations and panel </w:t>
      </w:r>
      <w:r w:rsidRPr="002405C0">
        <w:rPr>
          <w:color w:val="000000"/>
          <w:bdr w:val="none" w:sz="0" w:space="0" w:color="auto" w:frame="1"/>
        </w:rPr>
        <w:lastRenderedPageBreak/>
        <w:t>manufacturing plants. The industry employed 7.3 million people in 2024. Asian countries hosted 75% of the world’s PV jobs with China garnering the bulk of the employment at 4.2 million. Liquid biofuels follow solar PV, creating 2.6 million jobs in 2024 with 46.5% of the total jobs generated in Asia. Hydropower was third with 2.3 million jobs, and wind next with 1.9 million jobs.</w:t>
      </w:r>
    </w:p>
    <w:p w14:paraId="0BDC7E2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4E0E7F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32F352F"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5183919"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22-GW of Renewables Thwarted or in Limbo Under Trump ​‘Blockade’</w:t>
      </w:r>
      <w:r w:rsidRPr="002405C0">
        <w:rPr>
          <w:color w:val="000000"/>
          <w:bdr w:val="none" w:sz="0" w:space="0" w:color="auto" w:frame="1"/>
        </w:rPr>
        <w:t>:</w:t>
      </w:r>
    </w:p>
    <w:p w14:paraId="2D533293"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Maria Gallucci, January 16, 2026</w:t>
      </w:r>
    </w:p>
    <w:p w14:paraId="6BC7F79C"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https://www.canarymedia.com/articles/clean-energy/22gw-renewables-under-trump-blockade</w:t>
      </w:r>
    </w:p>
    <w:p w14:paraId="7172FD13"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Last summer, the U.S. Interior Department announced that all decisions related to wind and solar projects would require an ​“elevated review” by Secretary Burgum, saying this would end the Biden administration’s ​“preferential treatment” for renewables. In a July memo, the agency listed nearly 70 types of permits and other actions that now need Burgum’s personal sign-off. They are among many federal actions adding cost and time and creating significant anxiety for developers while slowing the build-out of cheap, clean energy. According to Wood Mackenzie data and the Interior’s Bureau of Land Management website, over 22-GW of utility-scale wind and solar projects on public lands have been canceled or are held up as a result of the orders.</w:t>
      </w:r>
    </w:p>
    <w:p w14:paraId="6363C733"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5DDCEC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951E383"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591D5CE"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Surging Power Demand Puts PJM at Risk Without New Clean Energy</w:t>
      </w:r>
      <w:r w:rsidRPr="002405C0">
        <w:rPr>
          <w:color w:val="000000"/>
          <w:bdr w:val="none" w:sz="0" w:space="0" w:color="auto" w:frame="1"/>
        </w:rPr>
        <w:t>:</w:t>
      </w:r>
    </w:p>
    <w:p w14:paraId="06C4290A" w14:textId="77777777" w:rsidR="009574D8" w:rsidRPr="002405C0" w:rsidRDefault="009574D8"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DailyEnergyInsider</w:t>
      </w:r>
      <w:proofErr w:type="spellEnd"/>
      <w:r w:rsidRPr="002405C0">
        <w:rPr>
          <w:color w:val="000000"/>
          <w:bdr w:val="none" w:sz="0" w:space="0" w:color="auto" w:frame="1"/>
        </w:rPr>
        <w:t>, by Kim Riley, January 22, 2026</w:t>
      </w:r>
    </w:p>
    <w:p w14:paraId="2E671902"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https://dailyenergyinsider.com/news/50910-surging-power-demand-puts-pjm-at-risk-without-new-clean-energy-acp-study-says</w:t>
      </w:r>
    </w:p>
    <w:p w14:paraId="44373A4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15C41D8D"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https://cleanpower.org/wp-content/uploads/gateway/2026/01/ACP_Report_The-Cost-of-No-New-Clean-Power-in-PJM.pdf</w:t>
      </w:r>
    </w:p>
    <w:p w14:paraId="1FAE5695"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analysis released by the American Clean Power Association, without rapid additions of new clean energy resources, the 13-state region of PJM Interconnection could face serious reliability challenges and sharply higher electricity bills over the next decade. Specifically, without new clean energy development, ratepayers across nine PJM states would pay an additional $360 billion over the next 10 years, largely due to higher wholesale electricity prices. For households, that translates into $3,000 to $8,500 in additional electricity costs over the decade, depending on location and usage</w:t>
      </w:r>
    </w:p>
    <w:p w14:paraId="7E3C59F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C54F9CD"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30024FD"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797A69A"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Renewable Capacity Set to Reach 1.06-TW by 2035</w:t>
      </w:r>
      <w:r w:rsidRPr="002405C0">
        <w:rPr>
          <w:color w:val="000000"/>
          <w:bdr w:val="none" w:sz="0" w:space="0" w:color="auto" w:frame="1"/>
        </w:rPr>
        <w:t>:</w:t>
      </w:r>
    </w:p>
    <w:p w14:paraId="5FDF0742"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PV-Europe, January 23, 2026</w:t>
      </w:r>
    </w:p>
    <w:p w14:paraId="0A265A5A"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https://www.pveurope.eu/markets/us-renewable-capacity-set-reach-106-tw-2035</w:t>
      </w:r>
    </w:p>
    <w:p w14:paraId="7C64ED55"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 new </w:t>
      </w:r>
      <w:proofErr w:type="spellStart"/>
      <w:r w:rsidRPr="002405C0">
        <w:rPr>
          <w:color w:val="000000"/>
          <w:bdr w:val="none" w:sz="0" w:space="0" w:color="auto" w:frame="1"/>
        </w:rPr>
        <w:t>GlobalData</w:t>
      </w:r>
      <w:proofErr w:type="spellEnd"/>
      <w:r w:rsidRPr="002405C0">
        <w:rPr>
          <w:color w:val="000000"/>
          <w:bdr w:val="none" w:sz="0" w:space="0" w:color="auto" w:frame="1"/>
        </w:rPr>
        <w:t xml:space="preserve"> forecast projects U.S. renewables will rise from about 414.5-GW in 2024 to 1.06-TW by the mid-2030s, with solar and wind driving growth despite shifting federal policy. Solar is set to be the main engine of U.S. renewable growth over the coming decade. Solar capacity will triple from 231.4-GW to around 737.8-GW by the mid-2030s, driven by state procurement mandates, incentives for distributed generation and strong corporate power purchase activity in key markets including Texas, California and the Midwest. Onshore wind is also set to expand, though at a slower pace, rising from 156-GW to nearly 269-GW over the same period.</w:t>
      </w:r>
    </w:p>
    <w:p w14:paraId="46F1D063"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5D43F3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A89948A"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B6C8C92" w14:textId="77777777" w:rsidR="007751EB" w:rsidRDefault="007751EB" w:rsidP="002405C0">
      <w:pPr>
        <w:pStyle w:val="NormalWeb"/>
        <w:shd w:val="clear" w:color="auto" w:fill="FFFFFF"/>
        <w:spacing w:before="0" w:beforeAutospacing="0" w:after="0" w:afterAutospacing="0"/>
        <w:rPr>
          <w:b/>
          <w:bCs/>
          <w:color w:val="000000"/>
          <w:bdr w:val="none" w:sz="0" w:space="0" w:color="auto" w:frame="1"/>
        </w:rPr>
      </w:pPr>
    </w:p>
    <w:p w14:paraId="0B146C7F" w14:textId="6778AC08"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lastRenderedPageBreak/>
        <w:t>Clean Energy Cancellations Hit All-Time Record</w:t>
      </w:r>
      <w:r w:rsidRPr="002405C0">
        <w:rPr>
          <w:color w:val="000000"/>
          <w:bdr w:val="none" w:sz="0" w:space="0" w:color="auto" w:frame="1"/>
        </w:rPr>
        <w:t>:</w:t>
      </w:r>
    </w:p>
    <w:p w14:paraId="2992E914" w14:textId="77777777" w:rsidR="009574D8" w:rsidRPr="002405C0" w:rsidRDefault="009574D8"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EENews</w:t>
      </w:r>
      <w:proofErr w:type="spellEnd"/>
      <w:r w:rsidRPr="002405C0">
        <w:rPr>
          <w:color w:val="000000"/>
          <w:bdr w:val="none" w:sz="0" w:space="0" w:color="auto" w:frame="1"/>
        </w:rPr>
        <w:t>, by Christa Marshall, January 23, 2026</w:t>
      </w:r>
    </w:p>
    <w:p w14:paraId="04046CCD"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https://www.eenews.net/articles/clean-energy-cancellations-hit-all-time-record-report</w:t>
      </w:r>
    </w:p>
    <w:p w14:paraId="38CEA15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The research firm Rhodium Group reports that the clean energy manufacturing industry saw a record </w:t>
      </w:r>
      <w:proofErr w:type="gramStart"/>
      <w:r w:rsidRPr="002405C0">
        <w:rPr>
          <w:color w:val="000000"/>
          <w:bdr w:val="none" w:sz="0" w:space="0" w:color="auto" w:frame="1"/>
        </w:rPr>
        <w:t>amount</w:t>
      </w:r>
      <w:proofErr w:type="gramEnd"/>
      <w:r w:rsidRPr="002405C0">
        <w:rPr>
          <w:color w:val="000000"/>
          <w:bdr w:val="none" w:sz="0" w:space="0" w:color="auto" w:frame="1"/>
        </w:rPr>
        <w:t xml:space="preserve"> of canceled investments in the fourth quarter of 2025. Roughly $8 billion in clean manufacturing investments - largely within the EV and wind supply chains - were terminated in October, November and December, the highest-ever quarterly </w:t>
      </w:r>
      <w:proofErr w:type="gramStart"/>
      <w:r w:rsidRPr="002405C0">
        <w:rPr>
          <w:color w:val="000000"/>
          <w:bdr w:val="none" w:sz="0" w:space="0" w:color="auto" w:frame="1"/>
        </w:rPr>
        <w:t>amount</w:t>
      </w:r>
      <w:proofErr w:type="gramEnd"/>
      <w:r w:rsidRPr="002405C0">
        <w:rPr>
          <w:color w:val="000000"/>
          <w:bdr w:val="none" w:sz="0" w:space="0" w:color="auto" w:frame="1"/>
        </w:rPr>
        <w:t xml:space="preserve"> of cancellations. Overall, investments in the sector dropped 29 percent in comparison to the same period in 2024, underscoring how federal funding cuts are shifting renewable, electric vehicle and battery supply chains. The cancellations far outpaced the $3 billion in newly announced financing last quarter.</w:t>
      </w:r>
    </w:p>
    <w:p w14:paraId="6A10F25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72D6B4A"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479C981"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F34289E"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DOE Cancels $83 Billion in Clean Energy Loans</w:t>
      </w:r>
      <w:r w:rsidRPr="002405C0">
        <w:rPr>
          <w:color w:val="000000"/>
          <w:bdr w:val="none" w:sz="0" w:space="0" w:color="auto" w:frame="1"/>
        </w:rPr>
        <w:t>:</w:t>
      </w:r>
    </w:p>
    <w:p w14:paraId="2F06E53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January 23, 2026</w:t>
      </w:r>
    </w:p>
    <w:p w14:paraId="3693D162"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https://www.solarpowerworldonline.com/2026/01/doe-cancels-83-billion-in-clean-energy-loans</w:t>
      </w:r>
    </w:p>
    <w:p w14:paraId="5FD4801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6436E09"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https://pv-magazine-usa.com/2026/01/23/department-of-energy-cuts-83-billion-in-loans-reversing-energy-transition</w:t>
      </w:r>
    </w:p>
    <w:p w14:paraId="13E1547F"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The U.S. Department of Energy has announced that it is pulling the plug on $83.6 billion of Biden-era loans slated for clean energy projects. This is the latest action the Trump administration has taken to reprioritize federal support for fossil fuel sources. The Trump administration has rescinded $29.9 billion of the $83.6 billion issued to clean energy projects, and is working to “de-obligate” the remainder. Of the affected loans, $9.5 billion originally issued for solar and wind projects is being reinvested in natural gas and nuclear projects. These loans were issued by the DOE’s Loan Programs Office under the Biden administration. The DOE has now allocated $289 billion for its new areas of priority in energy and infrastructure, which includes investing in fossil fuels like coal, oil and gas, geothermal and nuclear power and critical mineral extraction.</w:t>
      </w:r>
    </w:p>
    <w:p w14:paraId="46733E1D"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E22BE4B"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5EB2255"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890DD9C" w14:textId="77777777" w:rsidR="009574D8" w:rsidRPr="002405C0" w:rsidRDefault="009574D8"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Trump Has Cratered the Clean-Energy Manufacturing Boom</w:t>
      </w:r>
      <w:r w:rsidRPr="002405C0">
        <w:rPr>
          <w:color w:val="000000"/>
          <w:bdr w:val="none" w:sz="0" w:space="0" w:color="auto" w:frame="1"/>
        </w:rPr>
        <w:t>:</w:t>
      </w:r>
    </w:p>
    <w:p w14:paraId="7892957E"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Dan McCarthy, January 23, 2026</w:t>
      </w:r>
    </w:p>
    <w:p w14:paraId="2A7DEB3A"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https://www.canarymedia.com/articles/clean-energy-manufacturing/trump-year-factory-investment-solar-batteries-evs</w:t>
      </w:r>
    </w:p>
    <w:p w14:paraId="3BB5CBA4"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In 2025, companies spent less on U.S. factories for solar panels, EVs, and more. This trend may continue in the year to come. After years of increasing investment in factories to make batteries, electric vehicles, solar panels, and more - a surge prompted by the Inflation Reduction Act - the trend reversed under the Trump administration last year. According to the Clean Investment Monitor, a joint project from Rhodium Group and the Massachusetts Institute of Technology’s Center for Energy and Environmental Policy Research, companies spent a total of $41.9 billion on cleantech manufacturing facilities in 2025, down from $50.3 billion the year before. More concerning, however, is the fact that businesses are making fewer new plans to invest in cleantech factories - and a whole lot of companies are backing out of prior commitments.</w:t>
      </w:r>
    </w:p>
    <w:p w14:paraId="48521590"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0121DFE"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215433C" w14:textId="77777777" w:rsidR="009574D8" w:rsidRPr="002405C0" w:rsidRDefault="009574D8"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BB1B311" w14:textId="77777777" w:rsidR="004413D2" w:rsidRPr="002405C0" w:rsidRDefault="004413D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Energy Transition Investment Reached Record $2.3 Trillion in 2025, Up 8% from 2024</w:t>
      </w:r>
      <w:r w:rsidRPr="002405C0">
        <w:rPr>
          <w:color w:val="000000"/>
          <w:bdr w:val="none" w:sz="0" w:space="0" w:color="auto" w:frame="1"/>
        </w:rPr>
        <w:t>:</w:t>
      </w:r>
    </w:p>
    <w:p w14:paraId="5B2F4AB2" w14:textId="77777777" w:rsidR="004413D2" w:rsidRPr="002405C0" w:rsidRDefault="004413D2"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BloombergNEF</w:t>
      </w:r>
      <w:proofErr w:type="spellEnd"/>
      <w:r w:rsidRPr="002405C0">
        <w:rPr>
          <w:color w:val="000000"/>
          <w:bdr w:val="none" w:sz="0" w:space="0" w:color="auto" w:frame="1"/>
        </w:rPr>
        <w:t>, January 26, 2026</w:t>
      </w:r>
    </w:p>
    <w:p w14:paraId="40517F5B"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https://about.bnef.com/insights/clean-energy/bloombergnef-finds-global-energy-transition-investment-reached-record-2-3-trillion-in-2025-up-8-from-2024</w:t>
      </w:r>
    </w:p>
    <w:p w14:paraId="118FA718"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and</w:t>
      </w:r>
    </w:p>
    <w:p w14:paraId="4F09FFD0"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https://about.bnef.com/insights/clean-energy/bloombergnef-finds-global-energy-transition-investment-reached-record-2-3-trillion-in-2025-up-8-from-2024</w:t>
      </w:r>
    </w:p>
    <w:p w14:paraId="4DA79BF7"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32171E8F"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https://www.pv-tech.org/global-clean-energy-investment-record-us-2-3-trillion-2025</w:t>
      </w:r>
    </w:p>
    <w:p w14:paraId="3BFC26E5" w14:textId="77777777" w:rsidR="004413D2" w:rsidRPr="002405C0" w:rsidRDefault="004413D2"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BloombergNEF’s</w:t>
      </w:r>
      <w:proofErr w:type="spellEnd"/>
      <w:r w:rsidRPr="002405C0">
        <w:rPr>
          <w:color w:val="000000"/>
          <w:bdr w:val="none" w:sz="0" w:space="0" w:color="auto" w:frame="1"/>
        </w:rPr>
        <w:t xml:space="preserve"> annual “Energy Transition Investment Trends” finds that global investment into the energy transition hit a record $2.3 trillion in 2025, up 8% from the prior year. The largest investment drivers were electrified transport ($893 billion), renewable energy ($690 billion), and grid investment ($483 billion). Renewable energy investment fell 9.5% year-on-year however as changing power market regulations in China, the world’s largest market, introduced new uncertainty. All other sectors tracked by BNEF saw a rise in their investment levels, with the exception of hydrogen ($7.3 billion) and nuclear ($36 billion). The report finds that clean energy supply investment also outpaced fossil fuel supply for a second consecutive year in 2025, with the gap widening to $102 billion from $85 billion in 2024. U.S. investment also moved up 3.5% to $378 billion, despite policy headwinds.</w:t>
      </w:r>
    </w:p>
    <w:p w14:paraId="536CFBF4"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70A948A"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BF11DE5"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C1490AA" w14:textId="77777777" w:rsidR="004413D2" w:rsidRPr="002405C0" w:rsidRDefault="004413D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Data Center Survey Reveals Majority Believe Renewables and BESS Are the Ideal Energy Mix</w:t>
      </w:r>
      <w:r w:rsidRPr="002405C0">
        <w:rPr>
          <w:color w:val="000000"/>
          <w:bdr w:val="none" w:sz="0" w:space="0" w:color="auto" w:frame="1"/>
        </w:rPr>
        <w:t>:</w:t>
      </w:r>
    </w:p>
    <w:p w14:paraId="7BFEA59E"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Tristan Rayner, February 2, 2026</w:t>
      </w:r>
    </w:p>
    <w:p w14:paraId="732492C2"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https://pv-magazine-usa.com/2026/02/02/data-center-survey-reveals-majority-believe-renewables-and-bess-are-the-ideal-energy-mix-power-issues-start-in-2027</w:t>
      </w:r>
    </w:p>
    <w:p w14:paraId="5D1F2020"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Law firm Foley &amp; Lardner LLP has released its “2026 Data Center Development Report,” focusing on the growth and challenges in the data center boom that aims to sustain the growth in AI and LLM usage. 54% of respondents cited “energy availability and redundancy” as the single greatest obstacle to successful data center development between now and 2030. In terms of the right energy mix for data centers, 55% of respondents agreed that the ideal energy mix to meet the growing power demand of data centers is largely renewables (41%), followed by natural gas (17%), nuclear (16%), and BESS (14%).</w:t>
      </w:r>
    </w:p>
    <w:p w14:paraId="0E204B03"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7EA6E56"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7978E37"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C37BDEE" w14:textId="77777777" w:rsidR="004413D2" w:rsidRPr="002405C0" w:rsidRDefault="004413D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The Next Decade in PJM - A Path to Reliability and Affordability</w:t>
      </w:r>
      <w:r w:rsidRPr="002405C0">
        <w:rPr>
          <w:color w:val="000000"/>
          <w:bdr w:val="none" w:sz="0" w:space="0" w:color="auto" w:frame="1"/>
        </w:rPr>
        <w:t>:</w:t>
      </w:r>
    </w:p>
    <w:p w14:paraId="217E2728"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Advanced Energy United, February 3, 2026</w:t>
      </w:r>
    </w:p>
    <w:p w14:paraId="7FB0FF3F"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https://advancedenergyunited.org/reports/NextDecadePJM</w:t>
      </w:r>
    </w:p>
    <w:p w14:paraId="443D0C4C"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Two paths lie ahead for the PJM region: One in which primarily gas resources are deployed to meet rising load, and one in which policy change enables higher deployment of advanced energy resources (wind, solar and storage, demand flexibility resources, and advanced transmission technologies). A new analysis, prepared for Advanced Energy United and conducted by Synapse Energy Economics for Advanced Energy United, analyzes these pathways from a reliability and cost perspective and finds that the difference for the 67 million people living within PJM is stark.</w:t>
      </w:r>
    </w:p>
    <w:p w14:paraId="750D958D"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The report finds that maintaining the "Status Quo" (primarily gas) will result in PJM facing 1.6 days of outages per year by 2030 – 16x worse than the grid operator's own "1-in-10" standard. Conversely, a so-called Advanced Policy scenario (accelerating renewables, storage, and demand response) reduces outage frequency by 97%, achieving a reliability level of just one day every 25 years. The analysis calculates that the Advanced Policy portfolio would save the region $178 billion in cumulative system costs between 2025 and 2035 by reducing reliance on expensive fuel and inefficient thermal generation.</w:t>
      </w:r>
    </w:p>
    <w:p w14:paraId="252F292D"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D4B6D01"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1A1880B"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8890643" w14:textId="77777777" w:rsidR="007751EB" w:rsidRDefault="007751EB" w:rsidP="002405C0">
      <w:pPr>
        <w:pStyle w:val="NormalWeb"/>
        <w:shd w:val="clear" w:color="auto" w:fill="FFFFFF"/>
        <w:spacing w:before="0" w:beforeAutospacing="0" w:after="0" w:afterAutospacing="0"/>
        <w:rPr>
          <w:b/>
          <w:bCs/>
          <w:color w:val="000000"/>
          <w:bdr w:val="none" w:sz="0" w:space="0" w:color="auto" w:frame="1"/>
        </w:rPr>
      </w:pPr>
    </w:p>
    <w:p w14:paraId="5CECEF2D" w14:textId="2E597277" w:rsidR="004413D2" w:rsidRPr="002405C0" w:rsidRDefault="004413D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lastRenderedPageBreak/>
        <w:t>Trump 'Blockade' Stalls Hundreds of U.S. Wind and Solar Projects Nationwide</w:t>
      </w:r>
      <w:r w:rsidRPr="002405C0">
        <w:rPr>
          <w:color w:val="000000"/>
          <w:bdr w:val="none" w:sz="0" w:space="0" w:color="auto" w:frame="1"/>
        </w:rPr>
        <w:t>:</w:t>
      </w:r>
    </w:p>
    <w:p w14:paraId="08A081D2"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New York Times, by Everett Sloane, February 4, 2026</w:t>
      </w:r>
    </w:p>
    <w:p w14:paraId="10A0FB0E"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https://www.msn.com/en-us/money/markets/trump-blockade-stalls-hundreds-of-us-wind-and-solar-projects-nationwide/ar-AA1VP0VC</w:t>
      </w:r>
    </w:p>
    <w:p w14:paraId="0ACC108C"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Under Trump, routine approvals of wind and solar farms have slowed or stopped, leaving hundreds of projects in limbo and raising the risk of higher power prices and tighter electricity supplies. At stake are more than 60 large wind and solar farms and hundreds of smaller installations that depend on federal land, wildlife consultations or grid connections and which together would add significant capacity to the grid.</w:t>
      </w:r>
    </w:p>
    <w:p w14:paraId="51A370C6"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62A3253"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BD95E31" w14:textId="77777777" w:rsidR="004413D2" w:rsidRPr="002405C0" w:rsidRDefault="004413D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33ABBE8"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Electricity Demand Is Set to Grow Strongly to 2030</w:t>
      </w:r>
      <w:r w:rsidRPr="002405C0">
        <w:rPr>
          <w:color w:val="000000"/>
          <w:bdr w:val="none" w:sz="0" w:space="0" w:color="auto" w:frame="1"/>
        </w:rPr>
        <w:t>:</w:t>
      </w:r>
    </w:p>
    <w:p w14:paraId="5F4791B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International Energy Agency, February 6, 2026</w:t>
      </w:r>
    </w:p>
    <w:p w14:paraId="57AD080B"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https://www.iea.org/news/global-electricity-demand-is-set-to-grow-strongly-to-2030-underscoring-need-for-investments-in-grids-and-flexibility</w:t>
      </w:r>
    </w:p>
    <w:p w14:paraId="241A788C"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IEA report “Electricity 2026,” global power demand is set to grow by more than 3.5% per year on average over the rest of this decade, with electricity generation from renewables, natural gas and nuclear all expanding to keep pace. Electricity demand is on course to grow at least 2.5 times as fast as overall energy demand through 2030 as the Age of Electricity takes hold. Global electricity generation from renewables − boosted by record deployment of solar PV – is now in the process of overtaking generation from coal, after virtually drawing level with it in 2025. Nuclear power output also rose to a new record. The momentum behind low-emissions sources of generation continues to 2030, by which time renewables and nuclear are together set to generate 50% of global electricity, up from 42% today.</w:t>
      </w:r>
    </w:p>
    <w:p w14:paraId="268F5194"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3394F83"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8AC500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585C9B1"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$35 Billion in U.S. EV and Clean Energy Projects Vanished in 2025</w:t>
      </w:r>
      <w:r w:rsidRPr="002405C0">
        <w:rPr>
          <w:color w:val="000000"/>
          <w:bdr w:val="none" w:sz="0" w:space="0" w:color="auto" w:frame="1"/>
        </w:rPr>
        <w:t>:</w:t>
      </w:r>
    </w:p>
    <w:p w14:paraId="28978643" w14:textId="77777777" w:rsidR="00FF55EE" w:rsidRPr="002405C0" w:rsidRDefault="00FF55EE"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Electrek</w:t>
      </w:r>
      <w:proofErr w:type="spellEnd"/>
      <w:r w:rsidRPr="002405C0">
        <w:rPr>
          <w:color w:val="000000"/>
          <w:bdr w:val="none" w:sz="0" w:space="0" w:color="auto" w:frame="1"/>
        </w:rPr>
        <w:t>, by Michelle Lewis, February 9 2026</w:t>
      </w:r>
    </w:p>
    <w:p w14:paraId="58066EA9"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https://electrek.co/2026/02/09/35b-us-ev-clean-energy-projects-vanished-in-2025</w:t>
      </w:r>
    </w:p>
    <w:p w14:paraId="09D03DB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14DB38D2"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https://www.renewableenergyworld.com/wind-power/the-us-lost-35b-in-clean-energy-projects-last-year</w:t>
      </w:r>
    </w:p>
    <w:p w14:paraId="391F8663"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new tracking from E2, for the first time since 2022, more clean energy investment left U.S. communities than came in. Companies abandoned, closed, or downsized nearly $3 in clean energy projects for every $1 they announced in 2025 – a reversal that suggests capital is growing more cautious about building factories and supply chains in the U.S. Across all of 2025, companies announced just $12.3 billion in new clean energy investments, the lowest annual total since E2 began tracking projects four years ago and a sign that uncertainty around demand, costs, and policy is starting to bite. Businesses walked away from $5.1 billion in large-scale factories and clean energy projects in December alone – a stark finish to a year in which cancellations finally overtook new investment in the U.S. clean energy sector. Battery and EV projects drove much of the December pullback. By the end of 2025, nearly $35 billion in clean energy investments had been canceled or downsized nationwide, taking more than 38,000 current and future jobs with them.</w:t>
      </w:r>
    </w:p>
    <w:p w14:paraId="0973635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AB72FF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0B6E586"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3902FA2"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Sustainable Energy Technologies Met Rising Demand Growth in 2025 Despite Uncertainty</w:t>
      </w:r>
      <w:r w:rsidRPr="002405C0">
        <w:rPr>
          <w:color w:val="000000"/>
          <w:bdr w:val="none" w:sz="0" w:space="0" w:color="auto" w:frame="1"/>
        </w:rPr>
        <w:t>:</w:t>
      </w:r>
    </w:p>
    <w:p w14:paraId="1D80073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Business Council for Sustainable Energy, February 18, 2026</w:t>
      </w:r>
    </w:p>
    <w:p w14:paraId="53A06BCB"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https://bcse.org/new-study-shows-sustainable-energy-technologies-met-rising-demand-growth-2025-despite-uncertainty</w:t>
      </w:r>
    </w:p>
    <w:p w14:paraId="4C541CCB"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1E16D9D"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lastRenderedPageBreak/>
        <w:t>https://bcse.org/market-trends/top-six-trends</w:t>
      </w:r>
    </w:p>
    <w:p w14:paraId="50370005"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69088D71"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https://www.canarymedia.com/articles/batteries/chart-grid-battery-installations-soared-2025</w:t>
      </w:r>
    </w:p>
    <w:p w14:paraId="082708C9"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C88CD9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https://www.ess-news.com/2026/02/20/bloombergnef-confirms-record-us-energy-storage-additions-in-2025-but-the-pipeline-is-cooling</w:t>
      </w:r>
    </w:p>
    <w:p w14:paraId="07446AD6"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the new “2026 Sustainable Energy in America Factbook” published by </w:t>
      </w:r>
      <w:proofErr w:type="spellStart"/>
      <w:r w:rsidRPr="002405C0">
        <w:rPr>
          <w:color w:val="000000"/>
          <w:bdr w:val="none" w:sz="0" w:space="0" w:color="auto" w:frame="1"/>
        </w:rPr>
        <w:t>BloombergNEF</w:t>
      </w:r>
      <w:proofErr w:type="spellEnd"/>
      <w:r w:rsidRPr="002405C0">
        <w:rPr>
          <w:color w:val="000000"/>
          <w:bdr w:val="none" w:sz="0" w:space="0" w:color="auto" w:frame="1"/>
        </w:rPr>
        <w:t xml:space="preserve"> and the Business Council for Sustainable Energy, renewables accounted for 61% of new power-generating capacity, with utility-scale solar leading with 27-GW of alternating current capacity commissioned. In addition, annual onshore wind power installations grew about 30% year-over-year, the first rebound after four years of decline. New biomass, geothermal and small hydropower build also grew, but at lower levels. As a consequence, renewable energy’s share – including wind, solar, biomass, waste-to-energy, geothermal and hydropower – grew to 26%, rising fastest among all power sources. Further, utility-scale energy storage emerged as a central component of new U.S. generation capacity, with a record 15-GW added in 2025, up 35% year-on-year. Finally, U.S. electric vehicle sales reached a record 1.6 million vehicles in 2025, 3.7% higher than 2024, reflecting consumer uptake ahead of the phaseout of federal tax credits in October 2025.</w:t>
      </w:r>
    </w:p>
    <w:p w14:paraId="66C337B5"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A3CFBC9"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094307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01485B9"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After Nearly a Decade of Growth, Global Corporate Clean Energy Buying Fell in 2025, but the U.S. Is Still the Largest Market</w:t>
      </w:r>
      <w:r w:rsidRPr="002405C0">
        <w:rPr>
          <w:color w:val="000000"/>
          <w:bdr w:val="none" w:sz="0" w:space="0" w:color="auto" w:frame="1"/>
        </w:rPr>
        <w:t>:</w:t>
      </w:r>
    </w:p>
    <w:p w14:paraId="7E5AD608"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UtilityDive.com, by Diana DiGangi, February 19, 2026</w:t>
      </w:r>
    </w:p>
    <w:p w14:paraId="7DD1EA36"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https://www.utilitydive.com/news/corporate-clean-energy-procurement-ppa-meta-amazon-google/812591</w:t>
      </w:r>
    </w:p>
    <w:p w14:paraId="79131CD0"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6D4559DC"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https://about.bnef.com/insights/clean-energy/corporate-clean-energy-buying-fell-in-2025-after-nearly-a-decade-of-growth</w:t>
      </w:r>
    </w:p>
    <w:p w14:paraId="18954855"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w:t>
      </w:r>
      <w:proofErr w:type="spellStart"/>
      <w:r w:rsidRPr="002405C0">
        <w:rPr>
          <w:color w:val="000000"/>
          <w:bdr w:val="none" w:sz="0" w:space="0" w:color="auto" w:frame="1"/>
        </w:rPr>
        <w:t>BloombergNEF</w:t>
      </w:r>
      <w:proofErr w:type="spellEnd"/>
      <w:r w:rsidRPr="002405C0">
        <w:rPr>
          <w:color w:val="000000"/>
          <w:bdr w:val="none" w:sz="0" w:space="0" w:color="auto" w:frame="1"/>
        </w:rPr>
        <w:t xml:space="preserve">, worldwide corporate clean power procurement fell in 2025 to 55.9-GW, from a record 62-GW in 2024, due to a mix of power prices and policy risks. </w:t>
      </w:r>
      <w:proofErr w:type="spellStart"/>
      <w:r w:rsidRPr="002405C0">
        <w:rPr>
          <w:color w:val="000000"/>
          <w:bdr w:val="none" w:sz="0" w:space="0" w:color="auto" w:frame="1"/>
        </w:rPr>
        <w:t>Hyperscalers</w:t>
      </w:r>
      <w:proofErr w:type="spellEnd"/>
      <w:r w:rsidRPr="002405C0">
        <w:rPr>
          <w:color w:val="000000"/>
          <w:bdr w:val="none" w:sz="0" w:space="0" w:color="auto" w:frame="1"/>
        </w:rPr>
        <w:t>, which are pursuing an unprecedented buildout of energy-hungry data center infrastructure, were outsized drivers of clean energy purchasing last year - 49% of that activity was from Meta, Amazon, Google and Microsoft. Meta and Amazon in particular led clean energy buying in 2025, contracting a combined 20.4-GW, including 4.7-GW of nuclear power. BNEF added that most clean power technologies became more expensive in 2025, while the cost of battery storage “plummeted to new lows,” sending “mixed signals.” The global benchmark cost for a four-hour battery project fell 27% year-on-year to $78/MWh in 2025 - “a record low since BNEF began tracking costs in 2009,”</w:t>
      </w:r>
    </w:p>
    <w:p w14:paraId="32049EA6"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64721DD"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1EB1A24"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3569E7C"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Massachusetts Can Meet 2050 Peak Demand with a Zero-Emissions Portfolio</w:t>
      </w:r>
      <w:r w:rsidRPr="002405C0">
        <w:rPr>
          <w:color w:val="000000"/>
          <w:bdr w:val="none" w:sz="0" w:space="0" w:color="auto" w:frame="1"/>
        </w:rPr>
        <w:t>:</w:t>
      </w:r>
    </w:p>
    <w:p w14:paraId="3D0AD8DC" w14:textId="77777777" w:rsidR="00FF55EE" w:rsidRPr="002405C0" w:rsidRDefault="00FF55EE"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Windtech</w:t>
      </w:r>
      <w:proofErr w:type="spellEnd"/>
      <w:r w:rsidRPr="002405C0">
        <w:rPr>
          <w:color w:val="000000"/>
          <w:bdr w:val="none" w:sz="0" w:space="0" w:color="auto" w:frame="1"/>
        </w:rPr>
        <w:t xml:space="preserve"> International, February 19, 2026</w:t>
      </w:r>
    </w:p>
    <w:p w14:paraId="642E3348"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https://www.windtech-international.com/industry-news/analysis-finds-massachusetts-can-meet-2050-peak-demand-with-zero-emissions-portfolio</w:t>
      </w:r>
    </w:p>
    <w:p w14:paraId="5B72364F"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 new analysis by Synapse Energy Economics concludes that Massachusetts can meet its projected 2050 peak electricity demand using only zero-emissions technologies, enabling the retirement of fossil fuel </w:t>
      </w:r>
      <w:proofErr w:type="spellStart"/>
      <w:r w:rsidRPr="002405C0">
        <w:rPr>
          <w:color w:val="000000"/>
          <w:bdr w:val="none" w:sz="0" w:space="0" w:color="auto" w:frame="1"/>
        </w:rPr>
        <w:t>peaker</w:t>
      </w:r>
      <w:proofErr w:type="spellEnd"/>
      <w:r w:rsidRPr="002405C0">
        <w:rPr>
          <w:color w:val="000000"/>
          <w:bdr w:val="none" w:sz="0" w:space="0" w:color="auto" w:frame="1"/>
        </w:rPr>
        <w:t xml:space="preserve"> plants while maintaining system reliability and managing costs. A least-cost portfolio combining demand-side measures, energy storage and wind generation is identified as capable of meeting projected 2050 peak demand. When climate and public health impacts are included in the assessment, the clean portfolio is found to be more cost-effective than continued reliance on gas </w:t>
      </w:r>
      <w:proofErr w:type="spellStart"/>
      <w:r w:rsidRPr="002405C0">
        <w:rPr>
          <w:color w:val="000000"/>
          <w:bdr w:val="none" w:sz="0" w:space="0" w:color="auto" w:frame="1"/>
        </w:rPr>
        <w:t>peaker</w:t>
      </w:r>
      <w:proofErr w:type="spellEnd"/>
      <w:r w:rsidRPr="002405C0">
        <w:rPr>
          <w:color w:val="000000"/>
          <w:bdr w:val="none" w:sz="0" w:space="0" w:color="auto" w:frame="1"/>
        </w:rPr>
        <w:t xml:space="preserve"> plants or combustion-based alternatives such as hydrogen </w:t>
      </w:r>
      <w:r w:rsidRPr="002405C0">
        <w:rPr>
          <w:color w:val="000000"/>
          <w:bdr w:val="none" w:sz="0" w:space="0" w:color="auto" w:frame="1"/>
        </w:rPr>
        <w:lastRenderedPageBreak/>
        <w:t>or renewable natural gas. The report was published by the Massachusetts Clean Peak Coalition, comprising Clean Energy Group, Berkshire Environmental Action Team and Slingshot.</w:t>
      </w:r>
    </w:p>
    <w:p w14:paraId="479A56C8"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7000795"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72F9933"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8150A99"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Clean Tech Investment Falls; EVs Hit Hardest in Q4</w:t>
      </w:r>
      <w:r w:rsidRPr="002405C0">
        <w:rPr>
          <w:color w:val="000000"/>
          <w:bdr w:val="none" w:sz="0" w:space="0" w:color="auto" w:frame="1"/>
        </w:rPr>
        <w:t>:</w:t>
      </w:r>
    </w:p>
    <w:p w14:paraId="0A447DF4"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Heatmap News, February 19, 2026</w:t>
      </w:r>
    </w:p>
    <w:p w14:paraId="00A0C27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https://heatmap.news/energy/clean-investment-decline-2025</w:t>
      </w:r>
    </w:p>
    <w:p w14:paraId="325164B7"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7918244"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https://www.cleaninvestmentmonitor.org</w:t>
      </w:r>
    </w:p>
    <w:p w14:paraId="243F627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Rhodium Group and MIT CEEPR’s latest “Clean Investment Monitor” finds that over the past four quarters, $278 billion was invested across the U.S. in the manufacture and deployment of clean energy, clean vehicles, building electrification and carbon management technology, up 5% from 2024. $60 billion of this investment occurred in the fourth quarter of 2025, down from $79 billion in Q3 and reflecting an 11% decrease relative to the same period in 2024. These figures report real dollars spent on new facility construction or retail purchases. The electric vehicle supply chain took the biggest hit, with consumer purchases dropping 36% after the federal EV credit expired. Ford, GM and Stellantis faced losses, with Ford taking a $20 billion hit.</w:t>
      </w:r>
    </w:p>
    <w:p w14:paraId="2EB1B69E"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2B78C22"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687F229"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861C179" w14:textId="77777777" w:rsidR="00FF55EE" w:rsidRPr="002405C0" w:rsidRDefault="00FF55EE"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Is on Track to Add a Record 86-GW of New Generating Capacity This Year - and Gas Barely Registers</w:t>
      </w:r>
      <w:r w:rsidRPr="002405C0">
        <w:rPr>
          <w:color w:val="000000"/>
          <w:bdr w:val="none" w:sz="0" w:space="0" w:color="auto" w:frame="1"/>
        </w:rPr>
        <w:t>:</w:t>
      </w:r>
    </w:p>
    <w:p w14:paraId="494809BC"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U.S. Energy Information Administration, February 20, 2026</w:t>
      </w:r>
    </w:p>
    <w:p w14:paraId="6BAA55C6"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https://www.eia.gov/todayinenergy/detail.php?id=67205</w:t>
      </w:r>
    </w:p>
    <w:p w14:paraId="00A97D07"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U.S. power plant developers and operators plan to add 86-GW of new utility-scale electric generating capacity to the U.S. power grid in 2026. Solar power makes up 51% of the planned 2026 capacity additions, followed by battery storage at 28% and wind at 14%. Developers plan to add 43.4-GW of new utility-scale solar capacity in 2026, a 60% increase in capacity additions from last year if realized. More than half of the new utility-scale solar capacity is planned for four states: Texas (40%), Arizona (6%), California (6%), and Michigan (5%). Developers plan to add 24-GW of utility-scale battery storage to the grid this year, compared with a record 15-GW added in 2025. U.S. battery storage capacity has grown exponentially over the last five years with more than 40-GW added to the grid during this period. Projects in three states make up the bulk of planned battery storage capacity in 2026, accounting for about 80% of the new U.S. battery storage capacity: 53%, or 12.9-GW, in Texas; 14%, or 3.4-GW, in California; and 13%, or 3.2-GW, in Arizona. Wind capacity additions could rise in 2026 with 11.8-GW planned to be added to the grid, more than double the capacity added last year. New Mexico, Texas, Illinois, and Wyoming combined will account for almost 60% of 2026 wind capacity additions. By comparison, natural gas is just 6.3-GW, 7% of the total.</w:t>
      </w:r>
    </w:p>
    <w:p w14:paraId="012E1ED5"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1618813"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5AE3D2A" w14:textId="77777777" w:rsidR="00FF55EE" w:rsidRPr="002405C0" w:rsidRDefault="00FF55EE"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E7A4F05"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Report Shows U.S. Clean Energy Finance Adapted and Grew</w:t>
      </w:r>
      <w:r w:rsidRPr="002405C0">
        <w:rPr>
          <w:color w:val="000000"/>
          <w:bdr w:val="none" w:sz="0" w:space="0" w:color="auto" w:frame="1"/>
        </w:rPr>
        <w:t>:</w:t>
      </w:r>
    </w:p>
    <w:p w14:paraId="55363427"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Renewable Energy Magazine, February 24, 2026</w:t>
      </w:r>
    </w:p>
    <w:p w14:paraId="1B7BA4FF"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https://www.renewableenergymagazine.com/panorama/crux-2025-market-intelligence-report-shows-us-20260224</w:t>
      </w:r>
    </w:p>
    <w:p w14:paraId="71758288"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41D8894"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https://www.pv-tech.org/us-clean-energy-finance-matured-in-2025-despite-policy-tightening-says-crux</w:t>
      </w:r>
    </w:p>
    <w:p w14:paraId="3C0D6245"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Crux, has just released its “The State of Clean Energy Finance: 2025 Market Intelligence Report” a comprehensive analysis of project finance debt, tax equity, and transferable tax credit markets throughout the year. Overall, Crux estimates that total lending to clean power, fuels, and manufacturing projects reached </w:t>
      </w:r>
      <w:r w:rsidRPr="002405C0">
        <w:rPr>
          <w:color w:val="000000"/>
          <w:bdr w:val="none" w:sz="0" w:space="0" w:color="auto" w:frame="1"/>
        </w:rPr>
        <w:lastRenderedPageBreak/>
        <w:t>approximately $120 billion in 2025 (including pre-notice-to-proceed NTP capital, bridge lending, and construction debt), a year-over-year increase of 5.8 percent from 2024. Additionally, tax credit monetization across tax equity, hybrid structures, and transfers reached $63 billion, up 27 percent year-over-year. Crux estimates developers safe-harbored approximately 170-GW of wind and solar capacity in 2025, creating a multi-year deployment pipeline and providing stability despite policy tightening.</w:t>
      </w:r>
    </w:p>
    <w:p w14:paraId="687FB600"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675FC0A"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752BD88"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C3E098F"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California Orders Utilities to Add 6-GW of Non-Fossil Capacity by 2032</w:t>
      </w:r>
      <w:r w:rsidRPr="002405C0">
        <w:rPr>
          <w:color w:val="000000"/>
          <w:bdr w:val="none" w:sz="0" w:space="0" w:color="auto" w:frame="1"/>
        </w:rPr>
        <w:t>:</w:t>
      </w:r>
    </w:p>
    <w:p w14:paraId="3301963B"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UtilityDive.com, by Diana DiGangi, February 27, 2026</w:t>
      </w:r>
    </w:p>
    <w:p w14:paraId="5EED22C2"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https://www.utilitydive.com/news/cpuc-california-lses-procure-6-gw-2032/813357</w:t>
      </w:r>
    </w:p>
    <w:p w14:paraId="4A5B57B3"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The California Public Utility Commission has voted unanimously to order state load-serving entities to procure a total additional 6-GW from 2029 to 2032 to cover an anticipated reliability shortfall resulting from demand growth. The order mandates that 2-GW be brought online by 2030, then the same in 2031 and 2032. “Eligible new resources must be either zero-emitting or otherwise eligible under the [renewables portfolio standard] program,” according to the commission’s order.</w:t>
      </w:r>
    </w:p>
    <w:p w14:paraId="2D404518"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5A7861C"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6D09239"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A867B70"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Renewable Energy Defies Trump's Attacks and Reaches a New Record as U.S. Solar Surged 35% in 2025, Overtaking Hydro for the First Time</w:t>
      </w:r>
      <w:r w:rsidRPr="002405C0">
        <w:rPr>
          <w:color w:val="000000"/>
          <w:bdr w:val="none" w:sz="0" w:space="0" w:color="auto" w:frame="1"/>
        </w:rPr>
        <w:t>:</w:t>
      </w:r>
    </w:p>
    <w:p w14:paraId="343A2C4A"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Bloomberg News, by Kyle Stock, February 27, 2026</w:t>
      </w:r>
    </w:p>
    <w:p w14:paraId="36C1D9FE"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https://www.msn.com/en-us/money/general/renewable-energy-defies-trump-s-attacks-reaching-a-new-record/ar-AA1Xc5df</w:t>
      </w:r>
    </w:p>
    <w:p w14:paraId="45D4A736"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0A1F9677"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https://singularityhub.com/2026/02/26/us-solar-surged-35-in-2025-overtaking-hydro-for-the-first-time</w:t>
      </w:r>
    </w:p>
    <w:p w14:paraId="78DC1085"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D72AE7C"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https://swedenherald.com/article/green-energy-sector-in-the-us-defies-trump-as-fossilfree-electricity-reaches-record-high-in-2025</w:t>
      </w:r>
    </w:p>
    <w:p w14:paraId="239CA1BE"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Wind, solar and other green sources generated more than a quarter of all U.S. energy last year. Some 1,162 terawatt-hours of the country’s electricity was generated from renewable sources in 2025, a 10% increase over the prior year. That represents 26% of all U.S. electricity made - enough to power about 108 million U.S. homes for a year. The government estimates that 93% of new generation capacity expected to be added to the grid this year will come from wind, solar and batteries. That sets renewables up to generate an increasingly large percentage of all U.S. power. Wood Mackenzie expects renewables, including hydroelectric power, to account for nearly one in three U.S. electrons by 2030. Moreover, according to filings with federal regulators and grid operators compiled by energy data company Cleanview.co., nearly 80% of the power plant capacity planned to be added over roughly the next decade is tied to renewable sources</w:t>
      </w:r>
    </w:p>
    <w:p w14:paraId="4AF5AF91"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E5D3AB2"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9A1A384"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90AEB85"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to Overwhelmingly Build Clean Power in 2026</w:t>
      </w:r>
      <w:r w:rsidRPr="002405C0">
        <w:rPr>
          <w:color w:val="000000"/>
          <w:bdr w:val="none" w:sz="0" w:space="0" w:color="auto" w:frame="1"/>
        </w:rPr>
        <w:t>:</w:t>
      </w:r>
    </w:p>
    <w:p w14:paraId="32FA5516"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Julian Spector, February 27, 2026</w:t>
      </w:r>
    </w:p>
    <w:p w14:paraId="489F0BED"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https://www.canarymedia.com/articles/clean-energy/chart-us-overwhelmingly-build-clean-power</w:t>
      </w:r>
    </w:p>
    <w:p w14:paraId="18996242"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F5B4BAD"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https://pv-magazine-usa.com/2026/02/25/solar-and-storage-to-lead-record-breaking-86-gw-of-new-u-s-capacity-in-2026</w:t>
      </w:r>
    </w:p>
    <w:p w14:paraId="7C73138C"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the U.S. Energy Information Administration, solar, battery, and wind additions will vastly outpace new gas facilities in what’s set to be a record year for power plant construction. Developers plan to add 43.4-</w:t>
      </w:r>
      <w:r w:rsidRPr="002405C0">
        <w:rPr>
          <w:color w:val="000000"/>
          <w:bdr w:val="none" w:sz="0" w:space="0" w:color="auto" w:frame="1"/>
        </w:rPr>
        <w:lastRenderedPageBreak/>
        <w:t>GW of utility-scale solar in 2026, a 60% increase over the record-setting 27.2-GW added in 2025. With the 2026 additions, the EIA anticipates that solar generation will grow from 290-TWh in 2025 to over 420-TWh by the end of the year. If the projects materialize as scheduled, 2026 will mark the third consecutive year of record solar installations. Small-scale solar generation increased by roughly 11% year-over-year, now contributing 2.13% of total U.S. electrical generation. The EIA also expects 24.3-GW of new battery storage to come online in 2026, surpassing the 15-GW record set in 2025. Altogether, renewables and storage are projected to account for 93% of all new utility-scale capacity this year. In contrast, natural gas developers plan to add only 6.3-GW of new capacity. Coal, the other polluting fuel favored by the White House, does not appear in the ranks of power plants under construction.</w:t>
      </w:r>
    </w:p>
    <w:p w14:paraId="65C1CAAF"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68979E8"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316AD6B"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807D08A"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As Surging Electricity Demand Accelerates, Clean Power Added Record 50-GW in 2025</w:t>
      </w:r>
      <w:r w:rsidRPr="002405C0">
        <w:rPr>
          <w:color w:val="000000"/>
          <w:bdr w:val="none" w:sz="0" w:space="0" w:color="auto" w:frame="1"/>
        </w:rPr>
        <w:t>:</w:t>
      </w:r>
    </w:p>
    <w:p w14:paraId="6ED822E9"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American Clean Power Association, March 5, 2026</w:t>
      </w:r>
    </w:p>
    <w:p w14:paraId="74C02A3F"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https://cleanpower.org/news/report-q4-2025-clean-power-adds-record-50gw-surging-electricity-demand-accelerates</w:t>
      </w:r>
    </w:p>
    <w:p w14:paraId="0B21986B"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ACP’s “Q4 2025 Clean Power Quarterly Market Report,” U.S. clean power delivered 90% of all new capacity added to the grid in 2025 as developers plugged in a record 50,344-MW - enough electricity to power more than 6.9 million homes. Energy storage installations jumped 41% year over year, exceeding 2024 levels by nearly 4-GW. Developers brought 18.6-GW of new utility-scale solar, wind, and energy storage online in Q4 alone. However, growth is slowing with only 2-GW added during the fourth quarter. A 27% year-over-year drop in PPA announcements is an early warning sign for lower clean power deployments in 2028-2030. </w:t>
      </w:r>
    </w:p>
    <w:p w14:paraId="22E0F925"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BC2C3BB"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9DB94C1"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7E69651"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Clean Energy Deployment Alone Doesn’t Raise Rates</w:t>
      </w:r>
      <w:r w:rsidRPr="002405C0">
        <w:rPr>
          <w:color w:val="000000"/>
          <w:bdr w:val="none" w:sz="0" w:space="0" w:color="auto" w:frame="1"/>
        </w:rPr>
        <w:t>:</w:t>
      </w:r>
    </w:p>
    <w:p w14:paraId="542171F9"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UtilityDive.com, by Diana DiGangi, March 5, 2026</w:t>
      </w:r>
    </w:p>
    <w:p w14:paraId="221E416A"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https://www.utilitydive.com/news/clean-energy-deployment-alone-doesnt-raise-rates-catf/813949</w:t>
      </w:r>
    </w:p>
    <w:p w14:paraId="7DC03ED2"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A new report released by the Clean Air Task Force says an examination of energy price data from the last seven years doesn’t show a correlation between clean energy deployment and rising rates, though high renewable portfolio standards can cause increases. In fact, states with the highest increase in renewable generation share from 2019 to 2024, like “Iowa, New Mexico, and South Dakota, have seen some of the largest decreases in electricity rates. … If anything is clear at this stage it is that clean electricity generation is not the culprit of cost increases.”</w:t>
      </w:r>
    </w:p>
    <w:p w14:paraId="5336EAC9"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CD9FB74"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1909A8F"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3863EE2" w14:textId="77777777" w:rsidR="00601504" w:rsidRPr="002405C0" w:rsidRDefault="0060150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Renewables Plus Storage Surge as Battery Costs Drop Record Low</w:t>
      </w:r>
      <w:r w:rsidRPr="002405C0">
        <w:rPr>
          <w:color w:val="000000"/>
          <w:bdr w:val="none" w:sz="0" w:space="0" w:color="auto" w:frame="1"/>
        </w:rPr>
        <w:t>:</w:t>
      </w:r>
    </w:p>
    <w:p w14:paraId="40274343"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Carbon Credits, by </w:t>
      </w:r>
      <w:proofErr w:type="spellStart"/>
      <w:r w:rsidRPr="002405C0">
        <w:rPr>
          <w:color w:val="000000"/>
          <w:bdr w:val="none" w:sz="0" w:space="0" w:color="auto" w:frame="1"/>
        </w:rPr>
        <w:t>Saptakee</w:t>
      </w:r>
      <w:proofErr w:type="spellEnd"/>
      <w:r w:rsidRPr="002405C0">
        <w:rPr>
          <w:color w:val="000000"/>
          <w:bdr w:val="none" w:sz="0" w:space="0" w:color="auto" w:frame="1"/>
        </w:rPr>
        <w:t xml:space="preserve"> S., March 6, 2026</w:t>
      </w:r>
    </w:p>
    <w:p w14:paraId="3D4C2F0A"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https://carboncredits.com/renewables-plus-storage-surge-as-battery-costs-drop-record-low-bnef-reports</w:t>
      </w:r>
    </w:p>
    <w:p w14:paraId="2EB57A56"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w:t>
      </w:r>
      <w:proofErr w:type="spellStart"/>
      <w:r w:rsidRPr="002405C0">
        <w:rPr>
          <w:color w:val="000000"/>
          <w:bdr w:val="none" w:sz="0" w:space="0" w:color="auto" w:frame="1"/>
        </w:rPr>
        <w:t>BloombergNEF’s</w:t>
      </w:r>
      <w:proofErr w:type="spellEnd"/>
      <w:r w:rsidRPr="002405C0">
        <w:rPr>
          <w:color w:val="000000"/>
          <w:bdr w:val="none" w:sz="0" w:space="0" w:color="auto" w:frame="1"/>
        </w:rPr>
        <w:t xml:space="preserve"> “Levelized Cost of Electricity 2026” report, the economics of grid storage shifted dramatically in 2025. The global benchmark cost for a four-hour battery storage project dropped 27% year-on-year to $78/MWh for a four-hour system in 2025. That marks the lowest level since BNEF began tracking the data in 2009. By contrast, solar and wind moved in the opposite direction. The global benchmark cost for a fixed-axis solar farm rose 6%, reaching $39/MWh. Onshore wind increased to $40/MWh. Offshore wind climbed sharply to $100/MWh due to tight supply chains and financing challenges. Thermal power also became more expensive. The LCOE for new combined cycle gas turbine plants jumped 16% to $102/MWh - the highest level recorded. By 2035, the firm expects:</w:t>
      </w:r>
    </w:p>
    <w:p w14:paraId="0322F7B5"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LCOE to fall 30%</w:t>
      </w:r>
    </w:p>
    <w:p w14:paraId="6F8592A6"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**Battery storage to decline 25%</w:t>
      </w:r>
    </w:p>
    <w:p w14:paraId="7257D77A"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**Onshore wind to drop 23%</w:t>
      </w:r>
    </w:p>
    <w:p w14:paraId="2EF246C0"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**Offshore wind to decrease 20%</w:t>
      </w:r>
    </w:p>
    <w:p w14:paraId="1F910F17"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AFCA8F2"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9E9F93E" w14:textId="77777777" w:rsidR="00601504" w:rsidRPr="002405C0" w:rsidRDefault="0060150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B5E757E"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Clean Power Adds Record 50-GW in 2025, Capturing 90% of New Grid Capacity</w:t>
      </w:r>
      <w:r w:rsidRPr="002405C0">
        <w:rPr>
          <w:color w:val="000000"/>
          <w:bdr w:val="none" w:sz="0" w:space="0" w:color="auto" w:frame="1"/>
        </w:rPr>
        <w:t>:</w:t>
      </w:r>
    </w:p>
    <w:p w14:paraId="01CE4203"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March 9, 2026</w:t>
      </w:r>
    </w:p>
    <w:p w14:paraId="60C726DC"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https://pv-magazine-usa.com/2026/03/09/u-s-clean-power-adds-record-50-gw-in-2025-capturing-90-of-new-grid-capacity</w:t>
      </w:r>
    </w:p>
    <w:p w14:paraId="532AA17C"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The American Clean Power Association reports a record-breaking year for utility-scale solar and storage. Utility-scale solar remains the largest single contributor to the U.S. energy mix, delivering nearly half (49%) of all new power capacity in 2025. Developers brought online 27,225-MW of solar throughout the year, with a massive 10.1-GW surge in the fourth quarter alone. By the end of 2025, the battery storage pipeline stood at over 46-GW, more than 1.5 times its size at the end of 2023. However, a 27% drop in power purchase agreements flashes a warning light for the 2028-2030 outlook.</w:t>
      </w:r>
    </w:p>
    <w:p w14:paraId="2582018B"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781EFC4"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ED7E382"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B3FB9A2"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Renewables Face Potential Slowdown Amid Policy Shifts as Nearly 60-GW of Clean Power Stalled</w:t>
      </w:r>
      <w:r w:rsidRPr="002405C0">
        <w:rPr>
          <w:color w:val="000000"/>
          <w:bdr w:val="none" w:sz="0" w:space="0" w:color="auto" w:frame="1"/>
        </w:rPr>
        <w:t>:</w:t>
      </w:r>
    </w:p>
    <w:p w14:paraId="36C159AA"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Latitude Media, March 9, 2026</w:t>
      </w:r>
    </w:p>
    <w:p w14:paraId="3299921F"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https://www.latitudemedia.com/news/is-a-renewables-slowdown-coming</w:t>
      </w:r>
    </w:p>
    <w:p w14:paraId="48876E0D"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0E95CACF"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https://finance.yahoo.com/news/nearly-60-gigawatts-u-clean-013749649.html</w:t>
      </w:r>
    </w:p>
    <w:p w14:paraId="35C01FE9"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There are some early signs that the pace of deployment of renewable energy capacity may be slowing down. According to the American Clean Power Association Growth, the U.S. renewable energy project pipeline clocked in at 1% per quarter in 2025, and offtake agreements dropped 36% from 2024. The pipeline for offshore wind projects has shrunk by 23%, while the pipeline for utility-scale solar and onshore wind projects has grown by double digits. In addition, battery storage has grown 16%. However, 59-GW of projects face delays at a time when demand for power from AI data centers is surging. Developers are seeing an average delay of 19 months over issues such as long interconnection times, supply constraints and regulatory barriers.</w:t>
      </w:r>
    </w:p>
    <w:p w14:paraId="2694FEB8"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CFCA0DA"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2B39407"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E42994B"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EIA Acknowledges That Renewable Generation Grew Faster While Energy Consumption Grew More Slowly Than Projected</w:t>
      </w:r>
      <w:r w:rsidRPr="002405C0">
        <w:rPr>
          <w:color w:val="000000"/>
          <w:bdr w:val="none" w:sz="0" w:space="0" w:color="auto" w:frame="1"/>
        </w:rPr>
        <w:t>:</w:t>
      </w:r>
    </w:p>
    <w:p w14:paraId="5BFFE0C2"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U.S. Energy Information Administration, March 10, 2026</w:t>
      </w:r>
    </w:p>
    <w:p w14:paraId="025E5EE7"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https://www.eia.gov/outlooks/aeo/retrospective</w:t>
      </w:r>
    </w:p>
    <w:p w14:paraId="796B7106"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EIA’s “Annual Energy Outlook Retrospective” report compares recent history with projections from previous editions of the AEO. It found that wind and solar generation grew faster than projected in the Reference case beginning in the 2010s. Rapid declines in wind and solar technology costs, improvements in capacity factors, and repeated extensions of federal production and investment tax credits, along with state renewable portfolio standards, increased renewable deployment beyond modeled baselines. Meanwhile, projected total energy consumption through 2030 exceeded realized consumption, with actual energy use remaining relatively flat from the mid-2000s onward despite continued population growth. This result is due to a combination of regulatory and economic factors that result in slower growth than in our projections. First, later-released legislation and regulations (such as provisions from the Inflation Reduction Act, updated appliance and fuel economy standards, and modernized building codes) increased efficiency and reduced energy consumption relative to our assumption of unchanged laws and regulations.</w:t>
      </w:r>
    </w:p>
    <w:p w14:paraId="29DBDA5C"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 </w:t>
      </w:r>
    </w:p>
    <w:p w14:paraId="7254CA78"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9E84FA3"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043E560"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28% of New York's Power Comes from Renewable Energy</w:t>
      </w:r>
      <w:r w:rsidRPr="002405C0">
        <w:rPr>
          <w:color w:val="000000"/>
          <w:bdr w:val="none" w:sz="0" w:space="0" w:color="auto" w:frame="1"/>
        </w:rPr>
        <w:t>:</w:t>
      </w:r>
    </w:p>
    <w:p w14:paraId="67C36073"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WNBF, by Glenn Pitcher, March 13, 2026</w:t>
      </w:r>
    </w:p>
    <w:p w14:paraId="4D580E0B"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https://now.solar/2026/03/14/renewable-energy-on-the-rise-new-yorks-shift-toward-solar-and-wind-power-wnbf</w:t>
      </w:r>
    </w:p>
    <w:p w14:paraId="461F95E9"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Renewable energy is becoming a bigger part of New York’s power supply. In 2020, about 28% of New York’s electricity came from renewable sources. By 2024, that number grew to almost 30%. While that increase sounds small, it shows that the state is moving toward using more clean energy. Hydroelectric power is still the largest renewable energy source in New York. However, the share of electricity from hydroelectric power dropped slightly from 22.83% in 2020 to 21.66% in 2024. The biggest increases in renewable energy in New York came from solar and wind power. Solar energy saw the largest jump. In 2020, solar made up 0.65% of New York’s electricity. By 2024, it rose to 2.42%. Wind energy also grew, going from 3.49% to 4.67% during the same period.</w:t>
      </w:r>
    </w:p>
    <w:p w14:paraId="44C6E449"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D3099CA"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C88A8FB"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1C793C7"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Companies Bought Record Amount of Clean Energy in 2025</w:t>
      </w:r>
      <w:r w:rsidRPr="002405C0">
        <w:rPr>
          <w:color w:val="000000"/>
          <w:bdr w:val="none" w:sz="0" w:space="0" w:color="auto" w:frame="1"/>
        </w:rPr>
        <w:t>:</w:t>
      </w:r>
    </w:p>
    <w:p w14:paraId="707D1707"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Will Norman, March 17, 2026</w:t>
      </w:r>
    </w:p>
    <w:p w14:paraId="09E94A4D"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https://www.pv-tech.org/us-companies-bought-record-amount-of-clean-energy-in-2025</w:t>
      </w:r>
    </w:p>
    <w:p w14:paraId="55D42F08"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the Clean Energy Buyers Association, U.S. corporate clean energy procurement hit a record high in 2025, growing by 12% with the majority of deals for solar PV capacity. U.S. corporations signed contracts for 27.3-GW of new renewables capacity in 2025, rising 12% on 2024 figures and bringing the cumulative corporate procurement since 2014 over 130-GW. Over 70% of the new capacity announcements in 2025 included solar PV.</w:t>
      </w:r>
    </w:p>
    <w:p w14:paraId="481D358D"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39C2E6D"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9ADDB06"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DB83D56" w14:textId="77777777" w:rsidR="006F6714" w:rsidRPr="002405C0" w:rsidRDefault="006F6714"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Wind and Solar Generated a Record 17% of U.S. Utility-Scale Electricity in 2025</w:t>
      </w:r>
      <w:r w:rsidRPr="002405C0">
        <w:rPr>
          <w:color w:val="000000"/>
          <w:bdr w:val="none" w:sz="0" w:space="0" w:color="auto" w:frame="1"/>
        </w:rPr>
        <w:t>:</w:t>
      </w:r>
    </w:p>
    <w:p w14:paraId="0015E303"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U.S. Energy Information Administration, March 20, 2026</w:t>
      </w:r>
    </w:p>
    <w:p w14:paraId="62B2AA9A"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https://www.eia.gov/todayinenergy/detail.php?id=67367</w:t>
      </w:r>
    </w:p>
    <w:p w14:paraId="7B47BED8"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Over the past 20 years, electricity from wind power and utility-scale solar power has increased to 17% of generation in the U.S. compared to less than 1% in 2005. In 2025, net generation of wind and utility-scale solar together accounted for 760,000-GWh of electricity, 88,000-GWh more than in 2024. In 2025, wind power generated 464,000-GWh of electricity, 3% more than in 2024. In 2025, utility-scale solar power generation totaled 296,000-GWh, 34% more than in 2024. Electricity generation from utility-scale solar has increased every year since 2006. Further, small-scale solar generation, which EIA began estimating in 2014, has also grown, and in 2025 totaled 93,000-GWh, 11% more than in 2024. Combining utility-scale and small-scale solar generation in 2025 increases the share of wind and solar to 19% of total net generation.</w:t>
      </w:r>
    </w:p>
    <w:p w14:paraId="0A715756"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9304340"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B90D342" w14:textId="77777777" w:rsidR="006F6714" w:rsidRPr="002405C0" w:rsidRDefault="006F6714"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6A7F9F6" w14:textId="77777777" w:rsidR="007351F2" w:rsidRPr="002405C0" w:rsidRDefault="007351F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States Are Turning to Distributed Energy Resources</w:t>
      </w:r>
      <w:r w:rsidRPr="002405C0">
        <w:rPr>
          <w:color w:val="000000"/>
          <w:bdr w:val="none" w:sz="0" w:space="0" w:color="auto" w:frame="1"/>
        </w:rPr>
        <w:t>:</w:t>
      </w:r>
    </w:p>
    <w:p w14:paraId="652D2636"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Pew Charitable Trusts, by Brian Watts, March 24, 2026</w:t>
      </w:r>
    </w:p>
    <w:p w14:paraId="101FC946"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https://www.pew.org/en/research-and-analysis/articles/2026/03/24/pew-policy-tool-shows-states-taking-action-to-boost-distributed-energy-resources</w:t>
      </w:r>
    </w:p>
    <w:p w14:paraId="2E794C3C"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an analysis by the Pew Charitable Trusts that tracks laws from 2021 through 2025, state legislatures are adopting policies that favor distributed energy resources such as battery storage, smart </w:t>
      </w:r>
      <w:r w:rsidRPr="002405C0">
        <w:rPr>
          <w:color w:val="000000"/>
          <w:bdr w:val="none" w:sz="0" w:space="0" w:color="auto" w:frame="1"/>
        </w:rPr>
        <w:lastRenderedPageBreak/>
        <w:t>appliances, and rooftop solar to meet growing energy demand. Lawmakers in 24 states passed legislation to better integrate DERs into utility planning processes and establish a framework for investment in DERs as a reliable source of capacity. Legislatures in 24 states enacted policies to promote microgrids, which typically provide dedicated power for critical facilities and infrastructure. Lawmakers in 12 states sought to encourage DERs by establishing targets for their deployment. Many states are prioritizing energy storage. Notable examples include Rhode Island's energy storage target, Texas' funding for battery storage on electric school buses and Colorado's expedited permitting for EV charging.</w:t>
      </w:r>
    </w:p>
    <w:p w14:paraId="7E6E7069"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DDB6B72"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5B5E5A2"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E373D02" w14:textId="77777777" w:rsidR="007351F2" w:rsidRPr="002405C0" w:rsidRDefault="007351F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Solar and Wind Capacity Hit Record 814-GW</w:t>
      </w:r>
      <w:r w:rsidRPr="002405C0">
        <w:rPr>
          <w:color w:val="000000"/>
          <w:bdr w:val="none" w:sz="0" w:space="0" w:color="auto" w:frame="1"/>
        </w:rPr>
        <w:t>:</w:t>
      </w:r>
    </w:p>
    <w:p w14:paraId="282C68AB"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Ysabelle Kempe, March 27, 2026</w:t>
      </w:r>
    </w:p>
    <w:p w14:paraId="4AB8342C"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https://www.canarymedia.com/articles/clean-energy/wind-solar-built-world-record</w:t>
      </w:r>
    </w:p>
    <w:p w14:paraId="17B663D6"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Ember data, global solar and wind capacity additions reached a record 814-GW last year, with solar installations nearly four times greater than wind. Wind capacity grew 47% from 2024, outpacing </w:t>
      </w:r>
      <w:proofErr w:type="spellStart"/>
      <w:r w:rsidRPr="002405C0">
        <w:rPr>
          <w:color w:val="000000"/>
          <w:bdr w:val="none" w:sz="0" w:space="0" w:color="auto" w:frame="1"/>
        </w:rPr>
        <w:t>solar's</w:t>
      </w:r>
      <w:proofErr w:type="spellEnd"/>
      <w:r w:rsidRPr="002405C0">
        <w:rPr>
          <w:color w:val="000000"/>
          <w:bdr w:val="none" w:sz="0" w:space="0" w:color="auto" w:frame="1"/>
        </w:rPr>
        <w:t xml:space="preserve"> 11% increase. The jump was sizable: Additions exceeded the prior </w:t>
      </w:r>
      <w:proofErr w:type="gramStart"/>
      <w:r w:rsidRPr="002405C0">
        <w:rPr>
          <w:color w:val="000000"/>
          <w:bdr w:val="none" w:sz="0" w:space="0" w:color="auto" w:frame="1"/>
        </w:rPr>
        <w:t>year’s</w:t>
      </w:r>
      <w:proofErr w:type="gramEnd"/>
      <w:r w:rsidRPr="002405C0">
        <w:rPr>
          <w:color w:val="000000"/>
          <w:bdr w:val="none" w:sz="0" w:space="0" w:color="auto" w:frame="1"/>
        </w:rPr>
        <w:t xml:space="preserve"> by 17%. China was responsible for almost two-thirds of the additional capacity. The steady growth of renewables is chipping away at polluting fuels’ grip on the globe: Wind and solar generate an increasing share of the world’s power, hitting 15% in 2024, the most recent year for which Ember has data.</w:t>
      </w:r>
    </w:p>
    <w:p w14:paraId="4B20D924"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6371019"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97156A3" w14:textId="77777777" w:rsidR="007351F2" w:rsidRPr="002405C0" w:rsidRDefault="007351F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7A6A8B5" w14:textId="0B158DA9"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SOLAR</w:t>
      </w:r>
      <w:r w:rsidRPr="002405C0">
        <w:rPr>
          <w:rFonts w:ascii="Times New Roman" w:eastAsia="Times New Roman" w:hAnsi="Times New Roman" w:cs="Times New Roman"/>
          <w:b/>
          <w:bCs/>
          <w:color w:val="000000"/>
          <w:kern w:val="0"/>
          <w:sz w:val="24"/>
          <w:szCs w:val="24"/>
          <w:bdr w:val="none" w:sz="0" w:space="0" w:color="auto" w:frame="1"/>
          <w14:ligatures w14:val="none"/>
        </w:rPr>
        <w:t>:</w:t>
      </w:r>
    </w:p>
    <w:p w14:paraId="0FA2EC2B"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000000"/>
          <w:kern w:val="0"/>
          <w:sz w:val="24"/>
          <w:szCs w:val="24"/>
          <w:bdr w:val="none" w:sz="0" w:space="0" w:color="auto" w:frame="1"/>
          <w14:ligatures w14:val="none"/>
        </w:rPr>
        <w:t> </w:t>
      </w:r>
    </w:p>
    <w:p w14:paraId="12CA456E" w14:textId="77777777" w:rsidR="009B1AAB" w:rsidRPr="002405C0" w:rsidRDefault="009B1AA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Solar Capacity Surpasses 250-GW Milestone in 2025</w:t>
      </w:r>
      <w:r w:rsidRPr="002405C0">
        <w:rPr>
          <w:color w:val="000000"/>
          <w:bdr w:val="none" w:sz="0" w:space="0" w:color="auto" w:frame="1"/>
        </w:rPr>
        <w:t>:</w:t>
      </w:r>
    </w:p>
    <w:p w14:paraId="74D640F5" w14:textId="77777777" w:rsidR="009B1AAB" w:rsidRPr="002405C0" w:rsidRDefault="009B1AAB"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SolarQuarter</w:t>
      </w:r>
      <w:proofErr w:type="spellEnd"/>
      <w:r w:rsidRPr="002405C0">
        <w:rPr>
          <w:color w:val="000000"/>
          <w:bdr w:val="none" w:sz="0" w:space="0" w:color="auto" w:frame="1"/>
        </w:rPr>
        <w:t>, by Kavitha, January 6, 2026</w:t>
      </w:r>
    </w:p>
    <w:p w14:paraId="5A86F974" w14:textId="77777777" w:rsidR="009B1AAB" w:rsidRPr="002405C0" w:rsidRDefault="009B1AA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https://solarquarter.com/2026/01/06/u-s-solar-capacity-surpasses-250-gw-milestone-in-2025</w:t>
      </w:r>
    </w:p>
    <w:p w14:paraId="071CBA20" w14:textId="77777777" w:rsidR="009B1AAB" w:rsidRPr="002405C0" w:rsidRDefault="009B1AAB"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data from the Solar Energy Industries Association and Wood Mackenzie, the U.S. has crossed a major renewable energy milestone, with cumulative installed solar capacity surpassing 250-GW in 2025. The country added around 30-GW of new solar capacity, reflecting the continued acceleration of solar deployment across utility-scale, commercial, and residential segments. The latest additions pushed total cumulative solar capacity beyond the 250-</w:t>
      </w:r>
      <w:proofErr w:type="gramStart"/>
      <w:r w:rsidRPr="002405C0">
        <w:rPr>
          <w:color w:val="000000"/>
          <w:bdr w:val="none" w:sz="0" w:space="0" w:color="auto" w:frame="1"/>
        </w:rPr>
        <w:t>GW(</w:t>
      </w:r>
      <w:proofErr w:type="gramEnd"/>
      <w:r w:rsidRPr="002405C0">
        <w:rPr>
          <w:color w:val="000000"/>
          <w:bdr w:val="none" w:sz="0" w:space="0" w:color="auto" w:frame="1"/>
        </w:rPr>
        <w:t>dc) mark, highlighting the rapid growth of solar energy over the past decade.</w:t>
      </w:r>
    </w:p>
    <w:p w14:paraId="741D0F13" w14:textId="77777777" w:rsidR="009B1AAB" w:rsidRPr="002405C0" w:rsidRDefault="009B1AA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F661E7A" w14:textId="77777777" w:rsidR="001D4FE6" w:rsidRPr="002405C0" w:rsidRDefault="001D4FE6"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BAC2AED" w14:textId="77777777" w:rsidR="001D4FE6" w:rsidRPr="002405C0" w:rsidRDefault="001D4FE6"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C6C8ED0"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Increasing New York’s Solar + Storage Goals Could Save State $1 Billion</w:t>
      </w:r>
      <w:r w:rsidRPr="002405C0">
        <w:rPr>
          <w:color w:val="000000"/>
          <w:bdr w:val="none" w:sz="0" w:space="0" w:color="auto" w:frame="1"/>
        </w:rPr>
        <w:t>:</w:t>
      </w:r>
    </w:p>
    <w:p w14:paraId="3BAF7065"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January 14, 2026</w:t>
      </w:r>
    </w:p>
    <w:p w14:paraId="54779A5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https://www.solarpowerworldonline.com/2026/01/study-increasing-new-yorks-solar-storage-goals-could-save-state-1-billion</w:t>
      </w:r>
    </w:p>
    <w:p w14:paraId="0B682E8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36CCE83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https://pv-magazine-usa.com/2026/01/21/new-york-study-finds-distributed-solar-and-storage-could-save-ratepayers-1-billion-annually</w:t>
      </w:r>
    </w:p>
    <w:p w14:paraId="6DF5B8FB"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An independent conducted by Synapse Energy Economics for the Coalition of Community Solar Access finds that expanding distributed solar and energy storage across New York could deliver $1 billion in annual energy cost savings by 2035, lowering electricity bills for households across the state, while strengthening reliability during peak winter demand and reducing reliance on gas markets. The study, titled “Sunlight into Savings: Evaluating Energy Cost Savings from Distributed Solar and Storage Additions in New York,” finds that increasing distributed solar + storage capacity to 20-GW by 2035 would reduce average residential electricity </w:t>
      </w:r>
      <w:r w:rsidRPr="002405C0">
        <w:rPr>
          <w:color w:val="000000"/>
          <w:bdr w:val="none" w:sz="0" w:space="0" w:color="auto" w:frame="1"/>
        </w:rPr>
        <w:lastRenderedPageBreak/>
        <w:t>bills by $87 per year for upstate customers and $46 per year downstate. This still applies for customers not directly participating in solar programs.</w:t>
      </w:r>
    </w:p>
    <w:p w14:paraId="06C67311"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6390CA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5A6FBF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21E2841"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Many States Set Solar + Storage Decommissioning Plans in 2025</w:t>
      </w:r>
      <w:r w:rsidRPr="002405C0">
        <w:rPr>
          <w:color w:val="000000"/>
          <w:bdr w:val="none" w:sz="0" w:space="0" w:color="auto" w:frame="1"/>
        </w:rPr>
        <w:t>:</w:t>
      </w:r>
    </w:p>
    <w:p w14:paraId="59FAE515"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January 14, 2026</w:t>
      </w:r>
    </w:p>
    <w:p w14:paraId="09333B9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https://www.solarpowerworldonline.com/2026/01/many-states-set-solar-storage-decommissioning-plans-in-2025</w:t>
      </w:r>
    </w:p>
    <w:p w14:paraId="0D80C12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The North Carolina Clean Energy Technology Center has released the annual update to its solar decommissioning tracking report today, titled “The 50 States of Solar Decommissioning: 2025 Snapshot.” The report finds that 23 states have a statewide policy for solar decommissioning, 10 states have a statewide/local hybrid policy, one state has a statewide optional policy and one state provides an official model template that local governments may adopt. More than half of all states had legislative actions related to solar and storage decommissioning and recycling in 2025, more than double the number of states compared to 2024, with the Northeast and Southeast showing the most activity, alongside developments in the West, as states are considering decommissioning a serious and near-term element of a project’s lifespan.</w:t>
      </w:r>
    </w:p>
    <w:p w14:paraId="1F7DE33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B824863"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01FD98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0E8E889"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Dominated Renewables Workforce in 2024</w:t>
      </w:r>
      <w:r w:rsidRPr="002405C0">
        <w:rPr>
          <w:color w:val="000000"/>
          <w:bdr w:val="none" w:sz="0" w:space="0" w:color="auto" w:frame="1"/>
        </w:rPr>
        <w:t>:</w:t>
      </w:r>
    </w:p>
    <w:p w14:paraId="722D9719"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Ben Willis, January 14, 2026</w:t>
      </w:r>
    </w:p>
    <w:p w14:paraId="5A0A9749"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https://www.pv-tech.org/solar-dominated-renewables-workforce-in-2024-irena</w:t>
      </w:r>
    </w:p>
    <w:p w14:paraId="635AB97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A88E97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https://pv-magazine-usa.com/2026/01/14/solar-accounted-for-7-24-million-jobs-in-2024</w:t>
      </w:r>
    </w:p>
    <w:p w14:paraId="617028C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the annual renewable energy jobs report by the International Renewable Energy Agency, solar dominated employment in the renewable energy sector in 2024, accounting for over 40% of the global renewables workforce, the most of any sector. The global PV sector consisted of 7.2 million jobs globally, up from 7.1 million in 2023. China dominated the solar workforce, accounting for 58% of the total jobs, followed by India, Brazil, the U.S. and Pakistan in the top five. The total renewable energy workforce grew 2.3% to 16.6 million in 2024, against a record 15% increase in the total renewable power capacity in 2024 to 4,443-GW. The growth in solar jobs reflected this pattern, with the 32% growth in solar capacity in 2024 far outstripping the increase in jobs in the sector.</w:t>
      </w:r>
    </w:p>
    <w:p w14:paraId="26DA4CB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FBEC9B3"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54CA61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88D17A1"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Electricity Rate Hikes Slash Commercial Solar Payback Periods by 33%</w:t>
      </w:r>
      <w:r w:rsidRPr="002405C0">
        <w:rPr>
          <w:color w:val="000000"/>
          <w:bdr w:val="none" w:sz="0" w:space="0" w:color="auto" w:frame="1"/>
        </w:rPr>
        <w:t>:</w:t>
      </w:r>
    </w:p>
    <w:p w14:paraId="77D0296B"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January 14, 2026</w:t>
      </w:r>
    </w:p>
    <w:p w14:paraId="07D1D4F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https://pv-magazine-usa.com/2026/01/14/electricity-rate-hikes-slash-commercial-solar-payback-periods-by-33-says-wood-mackenzie</w:t>
      </w:r>
    </w:p>
    <w:p w14:paraId="17E42BE7"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Wood Mackenzie analysis, soaring utility costs and rising power demand are recalibrating the financial outlook for the U.S. non-residential solar market. Rising retail electricity rates are emerging as the primary catalyst for commercial solar investment as federal tax incentives begin to transition out. Increasing average annual retail rate growth from 2% to 6% between 2026 and 2050 reduces the national average payback period for a commercial solar project from 6.3 years to 4.2 years. This represents a 33% decrease in the time required for a business to recoup its capital investment.</w:t>
      </w:r>
    </w:p>
    <w:p w14:paraId="2774EF6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C11C60B"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0E77C9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BA3C2F0"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lastRenderedPageBreak/>
        <w:t>Solar Power Generation Drives Electricity Generation Growth Over the Next Two Years</w:t>
      </w:r>
      <w:r w:rsidRPr="002405C0">
        <w:rPr>
          <w:color w:val="000000"/>
          <w:bdr w:val="none" w:sz="0" w:space="0" w:color="auto" w:frame="1"/>
        </w:rPr>
        <w:t>:</w:t>
      </w:r>
    </w:p>
    <w:p w14:paraId="447A445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U.S. Energy Information Administration, January 16, 2026</w:t>
      </w:r>
    </w:p>
    <w:p w14:paraId="219D48B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https://www.eia.gov/todayinenergy/detail.php?id=67005</w:t>
      </w:r>
    </w:p>
    <w:p w14:paraId="29FBD01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EIA’s latest “Short-Term Energy Outlook” report, utility-scale solar is the fastest-growing source of electricity generation in the U.S., increasing from 290-BkWh in 2025 to 424-BkWh by 2027. Almost 70-GW of new solar generating capacity projects are scheduled to come online in 2026 and 2027, which represents a 49% increase in U.S. solar operating capacity compared with the end of 2025. EIA expects that solar electricity generation supplied to the grid managed by the Electric Reliability Council of Texas will grow from 56-BkWh in 2025 to 106-BkWh by 2027. New solar plant projects are also starting up in the Midcontinent Independent System Operator. EIA expects MISO solar generation to grow from 31-BkWh in 2025 to 46-BkWh in 2027.</w:t>
      </w:r>
    </w:p>
    <w:p w14:paraId="3C6B48B1"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AD0809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BE14BD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D263E41"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Met 61% of U.S. Electricity Demand Growth in 2025 as Battery Surge Transformed the Grid</w:t>
      </w:r>
      <w:r w:rsidRPr="002405C0">
        <w:rPr>
          <w:color w:val="000000"/>
          <w:bdr w:val="none" w:sz="0" w:space="0" w:color="auto" w:frame="1"/>
        </w:rPr>
        <w:t>:</w:t>
      </w:r>
    </w:p>
    <w:p w14:paraId="3F2F3FB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Renewables Now, by Plamena Tisheva, January 16, 2026</w:t>
      </w:r>
    </w:p>
    <w:p w14:paraId="12AB61B7"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https://renewablesnow.com/news/solar-growth-met-large-part-of-us-electricity-demand-rise-in-2025-1288116</w:t>
      </w:r>
    </w:p>
    <w:p w14:paraId="53D058F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AF29B87"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https://ember-energy.org/latest-insights/solar-met-61-of-us-electricity-demand-growth-in-2025</w:t>
      </w:r>
    </w:p>
    <w:p w14:paraId="48457E0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D00D9A4"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https://renews.biz/106333/solar-powers-majority-of-rising-us-electricity-demand</w:t>
      </w:r>
    </w:p>
    <w:p w14:paraId="14AA2F2A"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FE015C7"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https://pv-magazine-usa.com/2026/01/21/solar-met-61-of-u-s-electricity-demand-growth-in-2025-as-battery-surge-transforms-the-grid</w:t>
      </w:r>
    </w:p>
    <w:p w14:paraId="32B063F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analysis from Ember, solar generation met 61% of U.S. electricity demand growth in 2025. U.S. solar output increased by a record 83-TWh, or 27%, compared to 2024, covering nearly two thirds of the 135-TWh rise in total electricity demand in the country. Moreover, solar expanded most where the electricity demand increase was the largest. In Texas, the Midwest and the Mid-Atlantic, solar growth met 81%, 81% and 33% of electricity demand growth, respectively. U.S. electricity demand increased 3.1% last year, marking the fourth largest annual rise in the past decade.</w:t>
      </w:r>
    </w:p>
    <w:p w14:paraId="33F89B94"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3755F3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8D2DB1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C2C8D00"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Is Finally Bigger Than Coal in Texas</w:t>
      </w:r>
      <w:r w:rsidRPr="002405C0">
        <w:rPr>
          <w:color w:val="000000"/>
          <w:bdr w:val="none" w:sz="0" w:space="0" w:color="auto" w:frame="1"/>
        </w:rPr>
        <w:t>:</w:t>
      </w:r>
    </w:p>
    <w:p w14:paraId="142A0BF3"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Dan McCarthy, January 16, 2026</w:t>
      </w:r>
    </w:p>
    <w:p w14:paraId="2C191FAD"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https://www.canarymedia.com/articles/solar/chart-solar-is-finally-bigger-than-coal-in-texas</w:t>
      </w:r>
    </w:p>
    <w:p w14:paraId="5AE104BD"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While coal had a comeback in 2025, the year also marked the first time Texas got more power from solar than from the increasingly expensive fossil fuel - a first for the second-biggest state in the country. That’s a big shift from a few years prior. Back in 2020, the Texas grid got just 2% of its electricity from solar power and 18% from coal, according to the Electric Reliability Council of Texas, which operates the grid for the vast majority of the state. However, in 2025, nearly 14% of ERCOT’s electricity came from solar - and just under 13% was produced by burning coal.</w:t>
      </w:r>
    </w:p>
    <w:p w14:paraId="057FBF2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0D4CB4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E873EA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57B8108"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The U.S. Solar Industry Had a $22.2 Billion Year in 2025</w:t>
      </w:r>
      <w:r w:rsidRPr="002405C0">
        <w:rPr>
          <w:color w:val="000000"/>
          <w:bdr w:val="none" w:sz="0" w:space="0" w:color="auto" w:frame="1"/>
        </w:rPr>
        <w:t>:</w:t>
      </w:r>
    </w:p>
    <w:p w14:paraId="5E11ED1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CleanTechnica.com, by Tina Casey, January 19, 2026</w:t>
      </w:r>
    </w:p>
    <w:p w14:paraId="70C2703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https://cleantechnica.com/2026/01/19/trump-or-no-trump-the-us-solar-industry-had-a-22-2-billion-year-in-2025</w:t>
      </w:r>
    </w:p>
    <w:p w14:paraId="6E58B3EB"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BFB1D9B"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https://www.pv-tech.org/solar-pv-corporate-funding-decreased-to-us22-2-billion-in-2025</w:t>
      </w:r>
    </w:p>
    <w:p w14:paraId="4BAB980D"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and</w:t>
      </w:r>
    </w:p>
    <w:p w14:paraId="10F5154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https://renews.biz/107505/solar-funding-slips-to-222bn-in-2025</w:t>
      </w:r>
    </w:p>
    <w:p w14:paraId="253DDD2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In its newly released “2025 Annual Solar Funding and M&amp;A Report,” the firm </w:t>
      </w:r>
      <w:proofErr w:type="spellStart"/>
      <w:r w:rsidRPr="002405C0">
        <w:rPr>
          <w:color w:val="000000"/>
          <w:bdr w:val="none" w:sz="0" w:space="0" w:color="auto" w:frame="1"/>
        </w:rPr>
        <w:t>Mercom</w:t>
      </w:r>
      <w:proofErr w:type="spellEnd"/>
      <w:r w:rsidRPr="002405C0">
        <w:rPr>
          <w:color w:val="000000"/>
          <w:bdr w:val="none" w:sz="0" w:space="0" w:color="auto" w:frame="1"/>
        </w:rPr>
        <w:t xml:space="preserve"> Capital ran the numbers for 2025 and found a downturn in investments - as expected. Total corporate funding, including venture capital funding, public market, and debt financing into the solar sector, decreased 16% year-over-year in 2025, with $22.2 billion raised in 175 deals, compared to $26.3 billion in 157 deals in 2024. Meanwhile, the business organization E2 has been keeping track of the number and value of major clean energy projects canceled, closed, or downsized in 2025. The picture is not a pretty one. “More than $32 billion in investments and nearly 40,000 jobs have been abandoned in 2025, compared to less than $12 billion and 19,000 new jobs announced,” E2 summarized in its latest report, which included data from January through October.</w:t>
      </w:r>
    </w:p>
    <w:p w14:paraId="5159AF8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8B0AFA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D4E938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A7F369B"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to Anchor U.S. Load Growth as Data Center Demand Surges</w:t>
      </w:r>
      <w:r w:rsidRPr="002405C0">
        <w:rPr>
          <w:color w:val="000000"/>
          <w:bdr w:val="none" w:sz="0" w:space="0" w:color="auto" w:frame="1"/>
        </w:rPr>
        <w:t>:</w:t>
      </w:r>
    </w:p>
    <w:p w14:paraId="3D5E9C7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January 22, 2026</w:t>
      </w:r>
    </w:p>
    <w:p w14:paraId="71A672D9"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https://pv-magazine-usa.com/2026/01/22/solar-to-anchor-u-s-load-growth-as-data-center-demand-surges</w:t>
      </w:r>
    </w:p>
    <w:p w14:paraId="1990F05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report from Wood Mackenzie, the solar industry is entering 2026 as the foundational technology for new power demand growth even as the sector navigates a volatile federal policy landscape. Cumulative global solar capacity is on track to nearly triple, growing from almost 3-TW today to nearly 8-TW by 2034. While the 2025 market was defined by structural changes in China and executive actions in the U.S., the fundamentals for 2026 remain driven by a massive acceleration in electricity demand. Between 2026 and 2030, annual solar generation in the U.S. is forecast to grow by 232-GWh, a 65% increase. For comparison, annual gas generation is expected to grow by 340-GWh, or 21%, in that same period.</w:t>
      </w:r>
    </w:p>
    <w:p w14:paraId="685FDBBE"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07DE815"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93D4239"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E226151"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Nearly Every State Actively Pursued Solar Policies in 2025</w:t>
      </w:r>
      <w:r w:rsidRPr="002405C0">
        <w:rPr>
          <w:color w:val="000000"/>
          <w:bdr w:val="none" w:sz="0" w:space="0" w:color="auto" w:frame="1"/>
        </w:rPr>
        <w:t>:</w:t>
      </w:r>
    </w:p>
    <w:p w14:paraId="07FC4DC0"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January 22, 2026</w:t>
      </w:r>
    </w:p>
    <w:p w14:paraId="753F72D2"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https://www.solarpowerworldonline.com/2026/01/nearly-every-state-actively-pursued-solar-policies-in-2025</w:t>
      </w:r>
    </w:p>
    <w:p w14:paraId="1E24EBB6"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The North Carolina Clean Energy Technology Center has published the fourth quarter update of its “The 50 States of Solar” report, finding that 49 states, plus Washington D.C. and Puerto Rico, had taken distributed solar policy actions during 2025. A total of 386 state and utility level distributed solar policy and rate changes were proposed, pending or decided in 2025. The policies related to net metering, community solar and residential fixed charge increases. The most active states were Colorado, Illinois, Connecticut, Virginia, Maine and New Jersey. During Q4 2025, 44 states, plus DC and Puerto Rico, took action on distributed solar policy or rate design, with a total of 215 actions tracked in Q4.</w:t>
      </w:r>
    </w:p>
    <w:p w14:paraId="09735DB1"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9DE0819"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5E974C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832045C" w14:textId="77777777" w:rsidR="00E15F49" w:rsidRPr="002405C0" w:rsidRDefault="00E15F49"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and Europe on Track for 2030 Solar Goals Despite Pipeline Gaps</w:t>
      </w:r>
      <w:r w:rsidRPr="002405C0">
        <w:rPr>
          <w:color w:val="000000"/>
          <w:bdr w:val="none" w:sz="0" w:space="0" w:color="auto" w:frame="1"/>
        </w:rPr>
        <w:t>:</w:t>
      </w:r>
    </w:p>
    <w:p w14:paraId="21DDFFE3"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Patrick Jowett, January 23, 2026</w:t>
      </w:r>
    </w:p>
    <w:p w14:paraId="5CAE5F5C"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https://pv-magazine-usa.com/2026/01/23/u-s-europe-on-track-for-2030-solar-goals-despite-pipeline-gaps</w:t>
      </w:r>
    </w:p>
    <w:p w14:paraId="288D399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 report from McKinsey and Company says the relative ease of building out solar projects means the U.S. and Europe are likely to meet their end-of-decade deployment targets. The report “Tracking the Energy Transition: Where Are We Now?” analyzes the pathway of solar, wind and battery energy storage system technologies towards the 2030 deployment targets set by China, the U.S. and the EU-27, Norway, Switzerland and the UK in Europe. It says the U.S. is currently around 254-GW away from its 2030 target while Europe is around 275-GW away. In contrast, China has already more than doubled its 2030 target. Despite the U.S. and Europe currently lacking enough announced capacity to meet their 2030s targets, by around 205-GW and 181-GW respectively, </w:t>
      </w:r>
      <w:r w:rsidRPr="002405C0">
        <w:rPr>
          <w:color w:val="000000"/>
          <w:bdr w:val="none" w:sz="0" w:space="0" w:color="auto" w:frame="1"/>
        </w:rPr>
        <w:lastRenderedPageBreak/>
        <w:t>McKinsey’s analysis says they are still likely to find this additional capacity and reach their end-of-decade thresholds thanks to the ease of building out solar.</w:t>
      </w:r>
    </w:p>
    <w:p w14:paraId="4CE748A5"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FDAC645"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6F52738" w14:textId="77777777" w:rsidR="00E15F49" w:rsidRPr="002405C0" w:rsidRDefault="00E15F49"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4C07582"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Tariffs and High Interest Rates Drag Down Corporate Solar Funding in 2025</w:t>
      </w:r>
      <w:r w:rsidRPr="002405C0">
        <w:rPr>
          <w:color w:val="000000"/>
          <w:bdr w:val="none" w:sz="0" w:space="0" w:color="auto" w:frame="1"/>
        </w:rPr>
        <w:t>:</w:t>
      </w:r>
    </w:p>
    <w:p w14:paraId="6668A10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Renewables Now, by </w:t>
      </w:r>
      <w:proofErr w:type="spellStart"/>
      <w:r w:rsidRPr="002405C0">
        <w:rPr>
          <w:color w:val="000000"/>
          <w:bdr w:val="none" w:sz="0" w:space="0" w:color="auto" w:frame="1"/>
        </w:rPr>
        <w:t>Veselina</w:t>
      </w:r>
      <w:proofErr w:type="spellEnd"/>
      <w:r w:rsidRPr="002405C0">
        <w:rPr>
          <w:color w:val="000000"/>
          <w:bdr w:val="none" w:sz="0" w:space="0" w:color="auto" w:frame="1"/>
        </w:rPr>
        <w:t xml:space="preserve"> Petrova, January 27, 2026</w:t>
      </w:r>
    </w:p>
    <w:p w14:paraId="56F5F76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https://renewablesnow.com/news/tariffs-high-interest-rates-drag-down-corporate-solar-funding-in-2025-1288603</w:t>
      </w:r>
    </w:p>
    <w:p w14:paraId="352152A2"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New data by </w:t>
      </w:r>
      <w:proofErr w:type="spellStart"/>
      <w:r w:rsidRPr="002405C0">
        <w:rPr>
          <w:color w:val="000000"/>
          <w:bdr w:val="none" w:sz="0" w:space="0" w:color="auto" w:frame="1"/>
        </w:rPr>
        <w:t>Mercom</w:t>
      </w:r>
      <w:proofErr w:type="spellEnd"/>
      <w:r w:rsidRPr="002405C0">
        <w:rPr>
          <w:color w:val="000000"/>
          <w:bdr w:val="none" w:sz="0" w:space="0" w:color="auto" w:frame="1"/>
        </w:rPr>
        <w:t xml:space="preserve"> Capital Group shows that last year’s total corporate funding in the global solar sector, including venture capital (VC), public market and debt financing deals, slipped by 16% in annual terms to $22.2 billion. The total funding for 2025 was raised in 175 deals, against 157 transactions that gathered $26.3 billion in 2024. Last year’s global VC and private equity funding in the solar sector amounted to $3.5 billion, coming from 75 deals, against $4.5 billion raised in 60 deals in 2024. Solar downstream companies were responsible for 77% of the total, with $2.7 billion raised, while solar photovoltaic companies accounted for $581 million. Solar public market financing in 2025 decreased by 13% year-on-year to $2.6 billion, while solar debt financing activity contracted by 14% to $16.1 billion. Activity in the solar M&amp;A segment improved, with 96 transactions were completed, as compared to 82 in the prior year, and a clear dominance by solar downstream companies with 72 concluded acquisitions. While the number of large-scale solar project acquisitions in 2025 increased 13%, the total acquired capacity fell by 1% as 37.4-GW of projects changed their owners. Of the total capacity, 52% was bought by project developers and independent power producers and investment firms acquired 24.5%.</w:t>
      </w:r>
    </w:p>
    <w:p w14:paraId="5A6BE25F"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7D84853"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F5B94FC"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76F52B3"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Uncertainty Looms as Solar PPA Prices Climb for Second Straight Quarter</w:t>
      </w:r>
      <w:r w:rsidRPr="002405C0">
        <w:rPr>
          <w:color w:val="000000"/>
          <w:bdr w:val="none" w:sz="0" w:space="0" w:color="auto" w:frame="1"/>
        </w:rPr>
        <w:t>:</w:t>
      </w:r>
    </w:p>
    <w:p w14:paraId="44C47DFC"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January 30, 2026</w:t>
      </w:r>
    </w:p>
    <w:p w14:paraId="4122080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https://pv-magazine-usa.com/2026/01/30/uncertainty-looms-as-solar-ppa-prices-climb-for-second-straight-quarter</w:t>
      </w:r>
    </w:p>
    <w:p w14:paraId="519B12CA"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52CC133"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https://www.pv-tech.org/north-american-solar-ppa-prices-climb-us61-67-mwh-european-prices-continue-fall</w:t>
      </w:r>
    </w:p>
    <w:p w14:paraId="60FC97F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the Q4 2025 PPA Price Index from marketplace operator </w:t>
      </w:r>
      <w:proofErr w:type="spellStart"/>
      <w:r w:rsidRPr="002405C0">
        <w:rPr>
          <w:color w:val="000000"/>
          <w:bdr w:val="none" w:sz="0" w:space="0" w:color="auto" w:frame="1"/>
        </w:rPr>
        <w:t>LevelTen</w:t>
      </w:r>
      <w:proofErr w:type="spellEnd"/>
      <w:r w:rsidRPr="002405C0">
        <w:rPr>
          <w:color w:val="000000"/>
          <w:bdr w:val="none" w:sz="0" w:space="0" w:color="auto" w:frame="1"/>
        </w:rPr>
        <w:t xml:space="preserve"> Energy, renewable energy power purchase agreement (PPA) prices continued their upward trajectory in the final quarter of 2025, driven by persistent policy headwinds and a shifting tax credit landscape. Solar PPA prices in North America rose 3.2% in Q4 2025 to $61.67/MWh, following a 4% increase in the third quarter, as developers and buyers navigate a complex “post-OBBBA” regulatory environment. While solar costs climbed, wind PPA prices saw a slight dip, declining 1%. However, on an annual basis, both technologies have seen prices surge by nearly 9% compared to the same period last year. However, solar PPA prices remain the lowest of the technologies profiled by </w:t>
      </w:r>
      <w:proofErr w:type="spellStart"/>
      <w:r w:rsidRPr="002405C0">
        <w:rPr>
          <w:color w:val="000000"/>
          <w:bdr w:val="none" w:sz="0" w:space="0" w:color="auto" w:frame="1"/>
        </w:rPr>
        <w:t>LevelTen</w:t>
      </w:r>
      <w:proofErr w:type="spellEnd"/>
      <w:r w:rsidRPr="002405C0">
        <w:rPr>
          <w:color w:val="000000"/>
          <w:bdr w:val="none" w:sz="0" w:space="0" w:color="auto" w:frame="1"/>
        </w:rPr>
        <w:t>, with wind ($73.77/MWh) and blended (67.7/MWh) reporting higher average prices.</w:t>
      </w:r>
    </w:p>
    <w:p w14:paraId="555FDCA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9A0529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68D9B4F"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18C1CD6"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Landfill Solar Projects Have Taken Off but Still Face Practical Limitations</w:t>
      </w:r>
      <w:r w:rsidRPr="002405C0">
        <w:rPr>
          <w:color w:val="000000"/>
          <w:bdr w:val="none" w:sz="0" w:space="0" w:color="auto" w:frame="1"/>
        </w:rPr>
        <w:t>:</w:t>
      </w:r>
    </w:p>
    <w:p w14:paraId="673B1063"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UtilityDive.com, by Leslie Nemo, February 4, 2026</w:t>
      </w:r>
    </w:p>
    <w:p w14:paraId="5FF08D37"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https://www.utilitydive.com/news/landfill-solar-projects-have-taken-off-but-still-face-practical-limitations/811081</w:t>
      </w:r>
    </w:p>
    <w:p w14:paraId="2A665C5C"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Nearly 13 years ago, just over a dozen landfills in the U.S. hosted solar panels. Since then, hundreds more installations have sprung up and continue to be green-lit. In 2024, about 330 landfills were home to renewable energy projects, including options like solar, wind and geothermal, according to a report from the U.S. EPA’s Re-Powering America’s Land Initiative. Along with other contaminated sites, the landfills hosted about 4.4 GW </w:t>
      </w:r>
      <w:r w:rsidRPr="002405C0">
        <w:rPr>
          <w:color w:val="000000"/>
          <w:bdr w:val="none" w:sz="0" w:space="0" w:color="auto" w:frame="1"/>
        </w:rPr>
        <w:lastRenderedPageBreak/>
        <w:t>of power. For comparison, total solar capacity around the country tallies up to about 280 GW. However, installing solar on landfills tends to be more complicated than on other types of property. These projects are more expensive to build per megawatt and can take an average of five or more years to develop.</w:t>
      </w:r>
    </w:p>
    <w:p w14:paraId="33F2060C"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6DEBEEB"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A4F1EE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86256F9"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Sunny Skies Ahead for U.S. Solar in 2026</w:t>
      </w:r>
      <w:r w:rsidRPr="002405C0">
        <w:rPr>
          <w:color w:val="000000"/>
          <w:bdr w:val="none" w:sz="0" w:space="0" w:color="auto" w:frame="1"/>
        </w:rPr>
        <w:t>:</w:t>
      </w:r>
    </w:p>
    <w:p w14:paraId="0FAF3F0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Martin Pochtaruk, February 4, 2026</w:t>
      </w:r>
    </w:p>
    <w:p w14:paraId="5111248A"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https://pv-magazine-usa.com/2026/02/04/sunny-skies-ahead-for-u-s-solar-in-2026</w:t>
      </w:r>
    </w:p>
    <w:p w14:paraId="19B3A2CB"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The global solar industry is poised to grow 20x by 2050, according to recent research from the International Solar Alliance. This growth will also create roughly 27 million new jobs. Solar modules are mature technologies and long-term cost declines are expected to continue. In fact, module prices have fallen over 80% in the last decade, and continued improvements in efficiency, manufacturing, and scale will drive down levelized costs regardless of short-term policy shifts. The economic and workforce benefits of solar, coupled with robust project pipelines fueled by the supportive policies of recent years sets the industry up for another record year in 2026.</w:t>
      </w:r>
    </w:p>
    <w:p w14:paraId="1B79055D"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CCF7C6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EE551EB"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E846291"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PPA Volumes Fell 22% in 2025 due to Policy Shocks</w:t>
      </w:r>
      <w:r w:rsidRPr="002405C0">
        <w:rPr>
          <w:color w:val="000000"/>
          <w:bdr w:val="none" w:sz="0" w:space="0" w:color="auto" w:frame="1"/>
        </w:rPr>
        <w:t>:</w:t>
      </w:r>
    </w:p>
    <w:p w14:paraId="07C5FF0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Phoebe Skok, February 4, 2026</w:t>
      </w:r>
    </w:p>
    <w:p w14:paraId="51D4E19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https://pv-magazine-usa.com/2026/02/04/__trashed-7</w:t>
      </w:r>
    </w:p>
    <w:p w14:paraId="6EE047D5"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market intelligence firm </w:t>
      </w:r>
      <w:proofErr w:type="spellStart"/>
      <w:r w:rsidRPr="002405C0">
        <w:rPr>
          <w:color w:val="000000"/>
          <w:bdr w:val="none" w:sz="0" w:space="0" w:color="auto" w:frame="1"/>
        </w:rPr>
        <w:t>Pexapark’s</w:t>
      </w:r>
      <w:proofErr w:type="spellEnd"/>
      <w:r w:rsidRPr="002405C0">
        <w:rPr>
          <w:color w:val="000000"/>
          <w:bdr w:val="none" w:sz="0" w:space="0" w:color="auto" w:frame="1"/>
        </w:rPr>
        <w:t xml:space="preserve"> “2026 Renewables Market Outlook,” solar power purchase agreements (PPA) prices rose 8% last year as tax credit uncertainty and FEOC compliance reduced the pool of bankable projects. Despite continued demand, total contracted PPA volumes and deal counts fell 22% year-over-year due to policy uncertainty in the wake of the July 2025 One Big Beautiful Bill Act (OBBBA), though not necessarily for lack of interest. OBBBA could slash cumulative U.S. solar and wind buildout by 41-GW by the end of the decade. In response, many developers paused early-stage development and swapped fixed-price PPAs for more complex structures like shared downside mechanisms as buyers rushed to contract projects before their tax credit eligibility ended. </w:t>
      </w:r>
    </w:p>
    <w:p w14:paraId="2D30A3A0"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E0204AC"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E7A0243"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9B5C4FE"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Poll Finds Republicans Support Utility-Scale Solar Power, Especially If It’s American-Made</w:t>
      </w:r>
      <w:r w:rsidRPr="002405C0">
        <w:rPr>
          <w:color w:val="000000"/>
          <w:bdr w:val="none" w:sz="0" w:space="0" w:color="auto" w:frame="1"/>
        </w:rPr>
        <w:t>:</w:t>
      </w:r>
    </w:p>
    <w:p w14:paraId="2D531978"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by Kelly Pickerel, February 4, 2026</w:t>
      </w:r>
    </w:p>
    <w:p w14:paraId="6804D83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https://www.solarpowerworldonline.com/2026/02/poll-finds-republicans-support-utility-scale-solar-power-especially-if-its-american-made</w:t>
      </w:r>
    </w:p>
    <w:p w14:paraId="1CE7F56D"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09BF0D9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https://www.utilitydive.com/news/first-solar-survey-republicans-renewable-energy-trump/811504</w:t>
      </w:r>
    </w:p>
    <w:p w14:paraId="01796680"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national poll commissioned by U.S. solar panel manufacturer First Solar and conducted by Fabrizio, Lee &amp; Associates, Republicans and voters who supported Trump approve of solar power. The poll surveyed 800 Republicans, Republican-leaning Independents and Trump supporters (GOP+) and found they are in favor of the use of utility-scale solar by a more than 20-point margin, with 51% in favor. If the panels used for solar energy are American-made with no ties to China, support for solar energy soars higher. Those in favor jump to 70%, while only 19% are opposed. Moreover, 68% agree that the U.S. needs all forms of electricity generation, including utility-scale solar, to be built for lowering electricity costs, compared to 22% who disagreed.</w:t>
      </w:r>
    </w:p>
    <w:p w14:paraId="295DEDA8"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372FF81"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DC0C30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 </w:t>
      </w:r>
    </w:p>
    <w:p w14:paraId="2707C159"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Conservative Renewables Group’s Poll Finds Most Virginia Voters Support Solar</w:t>
      </w:r>
      <w:r w:rsidRPr="002405C0">
        <w:rPr>
          <w:color w:val="000000"/>
          <w:bdr w:val="none" w:sz="0" w:space="0" w:color="auto" w:frame="1"/>
        </w:rPr>
        <w:t>:</w:t>
      </w:r>
    </w:p>
    <w:p w14:paraId="6F91399D"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February 5, 2026</w:t>
      </w:r>
    </w:p>
    <w:p w14:paraId="315C246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https://www.solarpowerworldonline.com/2026/02/conservative-renewables-groups-poll-finds-most-virginia-voters-support-solar</w:t>
      </w:r>
    </w:p>
    <w:p w14:paraId="36EDAB09"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Southeast conservative renewables advocacy group Energy Right has found that Virginia voters largely support solar development in the state. Energy Right issued a survey last month to 861 likely voters on the topic of energy affordability and solutions to stabilizing those prices, including solar PV. In nearly every survey category, 50% of respondents or greater indicated that they would support solar development, especially when it benefited local agriculture, economy, infrastructure and energy pricing, as well as using American-made components.</w:t>
      </w:r>
    </w:p>
    <w:p w14:paraId="56C73868"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3CBDA3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E7ED05D"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20C4099" w14:textId="77777777" w:rsidR="00676D4B" w:rsidRPr="002405C0" w:rsidRDefault="00676D4B"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Rooftop Solar Installers Cut Jobs and Restructure as Homeowner Subsidy Expires</w:t>
      </w:r>
      <w:r w:rsidRPr="002405C0">
        <w:rPr>
          <w:color w:val="000000"/>
          <w:bdr w:val="none" w:sz="0" w:space="0" w:color="auto" w:frame="1"/>
        </w:rPr>
        <w:t>:</w:t>
      </w:r>
    </w:p>
    <w:p w14:paraId="3B170BF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Reuters, by Nichola Groom, February 5, 2026</w:t>
      </w:r>
    </w:p>
    <w:p w14:paraId="7E33E404"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https://www.reuters.com/sustainability/climate-energy/us-rooftop-solar-installers-cut-jobs-restructure-homeowner-subsidy-expires-2026-02-05</w:t>
      </w:r>
    </w:p>
    <w:p w14:paraId="27BF5801"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U.S. residential solar companies are preparing for a steep drop in business this year after the expiration of a federal tax credit that helped drive more than a decade of rapid growth, prompting layoffs, restructurings and some company failures. The 30% federal income tax credit for homeowners who purchase rooftop systems expired at the end of 2025 under Trump’s tax overhaul. That has caused the most labor-intensive segment of the solar industry to contract sharply at a moment when it was already weakened by high interest rates and shrinking state-level incentives. Thus, solar analytics firm Ohm Analytics last year slashed its forecast for residential solar panel installations due to the loss of the tax credit. It now expects them to decline 20% in 2026, instead of rise 8%. Wood Mackenzie, meanwhile, predicts installations will fall to their lowest level since 2020 - when the COVID-19 pandemic froze the market – and will not recover until the end of the decade.</w:t>
      </w:r>
    </w:p>
    <w:p w14:paraId="729FDD3A"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9F6E31E"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F73E937" w14:textId="77777777" w:rsidR="00676D4B" w:rsidRPr="002405C0" w:rsidRDefault="00676D4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D6BBA37" w14:textId="77777777" w:rsidR="00C35055" w:rsidRPr="002405C0" w:rsidRDefault="00C3505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Doubling the Pace of Adding Solar and Storage in the PJM Region Could Save $178 Billion by 2035</w:t>
      </w:r>
      <w:r w:rsidRPr="002405C0">
        <w:rPr>
          <w:color w:val="000000"/>
          <w:bdr w:val="none" w:sz="0" w:space="0" w:color="auto" w:frame="1"/>
        </w:rPr>
        <w:t>:</w:t>
      </w:r>
    </w:p>
    <w:p w14:paraId="78D39596"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William Driscoll, February 11, 2026</w:t>
      </w:r>
    </w:p>
    <w:p w14:paraId="681E91E0"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https://pv-magazine-usa.com/2026/02/11/doubling-the-pace-of-adding-solar-and-storage-in-the-pjm-region-could-save-178-billion-by-2035</w:t>
      </w:r>
    </w:p>
    <w:p w14:paraId="77CF3E46"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A study by Synapse Energy Economics prepared for Advanced Energy United found that doubling the current pace of deployment of solar, wind, storage in the PJM grid region through 2030, and increasing that pace through 2035, would drive $178 billion in savings compared to a status quo scenario. The “advanced policy” scenario in the study would deploy 78-GW more solar and 54-GW more battery storage than the status quo scenario by 2035, as well as added demand response. That, in turn, would drive a 20% reduction in system costs and improve reliability through 2035. The study called for enabling policies to improve interconnection and permitting, with roles for both PJM and states.</w:t>
      </w:r>
    </w:p>
    <w:p w14:paraId="649505F4"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4124BAA"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CED936D"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13D67D6" w14:textId="77777777" w:rsidR="00C35055" w:rsidRPr="002405C0" w:rsidRDefault="00C3505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Floating Solar Is Gaining Momentum as Developers Look to Water for Space</w:t>
      </w:r>
      <w:r w:rsidRPr="002405C0">
        <w:rPr>
          <w:color w:val="000000"/>
          <w:bdr w:val="none" w:sz="0" w:space="0" w:color="auto" w:frame="1"/>
        </w:rPr>
        <w:t>:</w:t>
      </w:r>
    </w:p>
    <w:p w14:paraId="7BC528CC"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Clean Technica, by Tina Casey, February 16, 2026</w:t>
      </w:r>
    </w:p>
    <w:p w14:paraId="55BB12D1"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https://cleantechnica.com/2026/02/16/the-evolution-of-the-us-floating-solar-industry</w:t>
      </w:r>
    </w:p>
    <w:p w14:paraId="04CDCDBF"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Federal researchers estimate that covering just a fraction of federally owned reservoirs could generate nearly 1,500-TW of electricity annually, enough to power 100 million homes without using a single acre of dry land. </w:t>
      </w:r>
      <w:r w:rsidRPr="002405C0">
        <w:rPr>
          <w:color w:val="000000"/>
          <w:bdr w:val="none" w:sz="0" w:space="0" w:color="auto" w:frame="1"/>
        </w:rPr>
        <w:lastRenderedPageBreak/>
        <w:t>While "</w:t>
      </w:r>
      <w:proofErr w:type="spellStart"/>
      <w:r w:rsidRPr="002405C0">
        <w:rPr>
          <w:color w:val="000000"/>
          <w:bdr w:val="none" w:sz="0" w:space="0" w:color="auto" w:frame="1"/>
        </w:rPr>
        <w:t>floatovoltaics</w:t>
      </w:r>
      <w:proofErr w:type="spellEnd"/>
      <w:r w:rsidRPr="002405C0">
        <w:rPr>
          <w:color w:val="000000"/>
          <w:bdr w:val="none" w:sz="0" w:space="0" w:color="auto" w:frame="1"/>
        </w:rPr>
        <w:t>" face scrutiny over habitat impact, Cornell researchers found that larger water bodies - where energy potential is highest - both pose the lowest bird-conflict risk and can actually improve water quality by reducing evaporation and preventing algae blooms.</w:t>
      </w:r>
    </w:p>
    <w:p w14:paraId="665AC87D"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3CA54C7"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4232950"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3F4C5CC" w14:textId="77777777" w:rsidR="00C35055" w:rsidRPr="002405C0" w:rsidRDefault="00C3505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Batteries Sustain California on Solar Energy for a Full 24-Hour Cycle</w:t>
      </w:r>
      <w:r w:rsidRPr="002405C0">
        <w:rPr>
          <w:color w:val="000000"/>
          <w:bdr w:val="none" w:sz="0" w:space="0" w:color="auto" w:frame="1"/>
        </w:rPr>
        <w:t>:</w:t>
      </w:r>
    </w:p>
    <w:p w14:paraId="3054CD85"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John Fitzgerald Weaver, February 17, 2026</w:t>
      </w:r>
    </w:p>
    <w:p w14:paraId="405D39D0"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https://pv-magazine-usa.com/2026/02/17/when-the-sun-sets-batteries-rise-24-7-solar-in-california</w:t>
      </w:r>
    </w:p>
    <w:p w14:paraId="537FB9E0"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On Sunday, February 1, in the California Independent System Operator (CAISO) power grid region, batteries bridged the solar gap with seamless precision. After discharging through the night until sunrise, they spent the daylight hours charging, then pivoted back to exporting power well past midnight - effectively sustaining the state on solar energy for a full 24-hour cycle. The State of California was to some degree powered directly by solar and indirectly via batteries, starting at 4:05 am on January 31st through February 2nd at 12:30 am for a total of 44 hours and 25 minutes straight.</w:t>
      </w:r>
    </w:p>
    <w:p w14:paraId="660AB3FE"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3A80D83"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11B2632"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9950A35" w14:textId="77777777" w:rsidR="00C35055" w:rsidRPr="002405C0" w:rsidRDefault="00C3505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Global-Warming-Induced Degradation Could Raise Rooftop Solar LCOE by Up to 20%</w:t>
      </w:r>
      <w:r w:rsidRPr="002405C0">
        <w:rPr>
          <w:color w:val="000000"/>
          <w:bdr w:val="none" w:sz="0" w:space="0" w:color="auto" w:frame="1"/>
        </w:rPr>
        <w:t>:</w:t>
      </w:r>
    </w:p>
    <w:p w14:paraId="55B55604"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Lior Kahana, February 19, 2026</w:t>
      </w:r>
    </w:p>
    <w:p w14:paraId="28B1AB3A"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https://pv-magazine-usa.com/2026/02/19/global-warming-induced-degradation-could-raise-rooftop-solar-lcoe-by-up-to-20</w:t>
      </w:r>
    </w:p>
    <w:p w14:paraId="43028665"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A global study published in “Joule,” has found that climate change will sharply increase high-temperature risks, accelerate degradation, and raise costs for rooftop PV, with economically disadvantaged regions hit hardest. Researchers warn that current International Electrotechnical Commission standards underestimate future risks, urging urgent updates to avoid stranded assets and rising electricity costs. Scientists from China’s Peking University and Zhejiang University, as well as from the University of Michigan and Purdue University in the U.S. contributed to the research.</w:t>
      </w:r>
    </w:p>
    <w:p w14:paraId="52EA9E9E"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DD3E9A5"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5B7150B" w14:textId="77777777" w:rsidR="00C35055" w:rsidRPr="002405C0" w:rsidRDefault="00C3505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6A0F56A"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Solar Panel Imports Remain Robust</w:t>
      </w:r>
      <w:r w:rsidRPr="002405C0">
        <w:rPr>
          <w:color w:val="000000"/>
          <w:bdr w:val="none" w:sz="0" w:space="0" w:color="auto" w:frame="1"/>
        </w:rPr>
        <w:t>:</w:t>
      </w:r>
    </w:p>
    <w:p w14:paraId="07F39A36"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February 23, 2026</w:t>
      </w:r>
    </w:p>
    <w:p w14:paraId="276FADA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https://www.solarpowerworldonline.com/2026/02/from-which-countries-did-the-us-import-solar-panels-in-2025</w:t>
      </w:r>
    </w:p>
    <w:p w14:paraId="0265EE0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U.S. International Trade Commission </w:t>
      </w:r>
      <w:proofErr w:type="gramStart"/>
      <w:r w:rsidRPr="002405C0">
        <w:rPr>
          <w:color w:val="000000"/>
          <w:bdr w:val="none" w:sz="0" w:space="0" w:color="auto" w:frame="1"/>
        </w:rPr>
        <w:t>data ,</w:t>
      </w:r>
      <w:proofErr w:type="gramEnd"/>
      <w:r w:rsidRPr="002405C0">
        <w:rPr>
          <w:color w:val="000000"/>
          <w:bdr w:val="none" w:sz="0" w:space="0" w:color="auto" w:frame="1"/>
        </w:rPr>
        <w:t>U.S. solar projects relied on 33-GW of imported silicon solar panels and 21-GW of silicon solar cells in 2025, despite efforts to boost domestic manufacturing. The cell number is important because it signals that domestic solar panel manufacturers are ramping up production, and perhaps the majority of installed solar panels in the U.S. will soon be American-assembled. Most panels came from Laos and Indonesia, which are under an antidumping and countervailing duty investigation. Ethiopia and the Philippines also became significant suppliers by the end of the year.</w:t>
      </w:r>
    </w:p>
    <w:p w14:paraId="1B69873E"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A76234D"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1352048"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E2445CB"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Solar Assets Lose an Average $5,070/MW from Power Losses</w:t>
      </w:r>
      <w:r w:rsidRPr="002405C0">
        <w:rPr>
          <w:color w:val="000000"/>
          <w:bdr w:val="none" w:sz="0" w:space="0" w:color="auto" w:frame="1"/>
        </w:rPr>
        <w:t>:</w:t>
      </w:r>
    </w:p>
    <w:p w14:paraId="60965C34"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Patrick Jowett, February 25, 2026</w:t>
      </w:r>
    </w:p>
    <w:p w14:paraId="035C2078"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https://www.pv-magazine.com/2026/02/25/us-solar-assets-lose-average-5070-per-mw-from-power-losses</w:t>
      </w:r>
    </w:p>
    <w:p w14:paraId="00564C74"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Robotics analytics firm Raptor Maps’ “2026 Global Solar Report” calculates the average power loss of 373-GW of utility-scale and commercial and industrial solar assets in the U.S. at 5.08%, compared to 5.51% in 2024 and more than double the level five years ago. The average is also above the running five-year historical average </w:t>
      </w:r>
      <w:r w:rsidRPr="002405C0">
        <w:rPr>
          <w:color w:val="000000"/>
          <w:bdr w:val="none" w:sz="0" w:space="0" w:color="auto" w:frame="1"/>
        </w:rPr>
        <w:lastRenderedPageBreak/>
        <w:t>covering 2020-2024, which stands at 3.5%. The power loss average among projects deploying robotics and automation falls to 3%. A U.S.-based solar site experiencing the 2025 average power loss could be losing up to $5,070 per MW of annualized revenue.</w:t>
      </w:r>
    </w:p>
    <w:p w14:paraId="09BF9BBE"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6C671D6"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5609EE3B"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60533AC"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Balcony Solar Is Taking State Legislatures by Storm</w:t>
      </w:r>
      <w:r w:rsidRPr="002405C0">
        <w:rPr>
          <w:color w:val="000000"/>
          <w:bdr w:val="none" w:sz="0" w:space="0" w:color="auto" w:frame="1"/>
        </w:rPr>
        <w:t>:</w:t>
      </w:r>
    </w:p>
    <w:p w14:paraId="209C34BD"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Canary Media, by Alison F. Takemura, February 26, 2026</w:t>
      </w:r>
    </w:p>
    <w:p w14:paraId="239FF5AD"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https://www.canarymedia.com/articles/solar/balcony-solar-taking-state-legislatures-by-storm</w:t>
      </w:r>
    </w:p>
    <w:p w14:paraId="4AA0BE78"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Bright Saver, Republican and Democratic lawmakers in 27 states and Washington, DC have introduced legislation that would boost adoption of DIY solar systems. However, only deep-red Utah actually has a law, passed in March 2025, that explicitly allows residents to plug in these devices. A few thousand households there have installed systems so far. Other states could soon follow Utah’s lead and unleash much broader adoption of solar panels that plug into a standard 120-volt wall outlet. Plug-in solar is already booming in Europe. As many as 4 million households in Germany have installed the systems, which people can order through Ikea.</w:t>
      </w:r>
    </w:p>
    <w:p w14:paraId="13B7EC85"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1F96583"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7B8191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CA7AAFF"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Report Shows Rush to Install Residential Solar Systems Before End of ITC</w:t>
      </w:r>
      <w:r w:rsidRPr="002405C0">
        <w:rPr>
          <w:color w:val="000000"/>
          <w:bdr w:val="none" w:sz="0" w:space="0" w:color="auto" w:frame="1"/>
        </w:rPr>
        <w:t>:</w:t>
      </w:r>
    </w:p>
    <w:p w14:paraId="2757ED74"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Kelly Pickerel, February 26, 2026</w:t>
      </w:r>
    </w:p>
    <w:p w14:paraId="733D356F"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https://www.solarpowerworldonline.com/2026/02/energysage-report-shows-rush-to-install-resi-solar-systems-before-end-of-itc</w:t>
      </w:r>
    </w:p>
    <w:p w14:paraId="0E37C94E"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0D32710F"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https://www.pv-tech.org/us-residential-solar-enters-post-incentive-era-after-itc-expiry-surge</w:t>
      </w:r>
    </w:p>
    <w:p w14:paraId="6327F702"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0F3BE82A"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https://pv-magazine-usa.com/2026/02/27/expiring-incentives-led-to-record-demand-more-diverse-market-for-residential-solar-in-2025-says-energysage</w:t>
      </w:r>
    </w:p>
    <w:p w14:paraId="08463DF8" w14:textId="77777777" w:rsidR="00193B11" w:rsidRPr="002405C0" w:rsidRDefault="00193B11"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EnergySage</w:t>
      </w:r>
      <w:proofErr w:type="spellEnd"/>
      <w:r w:rsidRPr="002405C0">
        <w:rPr>
          <w:color w:val="000000"/>
          <w:bdr w:val="none" w:sz="0" w:space="0" w:color="auto" w:frame="1"/>
        </w:rPr>
        <w:t xml:space="preserve"> reported a 205% increase in homeowner engagement on its home energy marketplace, alongside median pricing of $2.49 per watt, an average system size of 11.8-kW and a decrease in storage attachment rates in the rush to install systems before the end of 2025. Data from the solar marketplace </w:t>
      </w:r>
      <w:proofErr w:type="spellStart"/>
      <w:r w:rsidRPr="002405C0">
        <w:rPr>
          <w:color w:val="000000"/>
          <w:bdr w:val="none" w:sz="0" w:space="0" w:color="auto" w:frame="1"/>
        </w:rPr>
        <w:t>EnergySage’s</w:t>
      </w:r>
      <w:proofErr w:type="spellEnd"/>
      <w:r w:rsidRPr="002405C0">
        <w:rPr>
          <w:color w:val="000000"/>
          <w:bdr w:val="none" w:sz="0" w:space="0" w:color="auto" w:frame="1"/>
        </w:rPr>
        <w:t xml:space="preserve"> twice-yearly ‘Home Electrification Market Report’ showed solar marketplace experienced significantly increased traffic during the second half of 2025, due to Trump’s One Big Beautiful Bill Act phasing out residential tax credits on December 31, 2025. </w:t>
      </w:r>
      <w:proofErr w:type="spellStart"/>
      <w:r w:rsidRPr="002405C0">
        <w:rPr>
          <w:color w:val="000000"/>
          <w:bdr w:val="none" w:sz="0" w:space="0" w:color="auto" w:frame="1"/>
        </w:rPr>
        <w:t>EnergySage</w:t>
      </w:r>
      <w:proofErr w:type="spellEnd"/>
      <w:r w:rsidRPr="002405C0">
        <w:rPr>
          <w:color w:val="000000"/>
          <w:bdr w:val="none" w:sz="0" w:space="0" w:color="auto" w:frame="1"/>
        </w:rPr>
        <w:t xml:space="preserve"> saw an all-time high in customer inquiries over the prior 30-day record. Most installers reported reaching annual capacity by October 2025, introducing supply constraints and forcing both installers and homeowners to make atypical decisions. Solar and storage prices rose modestly amid overwhelming demand. Solar prices increased just 0.4% to $2.49/W in H2 2025, while storage prices rose 3.6% to $1,074/kWh, with increases concentrated late in the year after installers reached capacity.</w:t>
      </w:r>
    </w:p>
    <w:p w14:paraId="09C41B1A"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3507D47"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1E2D58D"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6274402"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to Add record 43.4-GW of New Utility-Scale Solar PV Capacity in 2026</w:t>
      </w:r>
      <w:r w:rsidRPr="002405C0">
        <w:rPr>
          <w:color w:val="000000"/>
          <w:bdr w:val="none" w:sz="0" w:space="0" w:color="auto" w:frame="1"/>
        </w:rPr>
        <w:t>:</w:t>
      </w:r>
    </w:p>
    <w:p w14:paraId="5B68ED00"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J.P. Casey, February 26, 2026</w:t>
      </w:r>
    </w:p>
    <w:p w14:paraId="6358F58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https://www.pv-tech.org/eia-us-add-record-43-4gw-new-utility-scale-solar-pv-capacity-2026</w:t>
      </w:r>
    </w:p>
    <w:p w14:paraId="66D06F1F"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the U.S. Energy Information Administration, developers are forecast to add a record 43.4-GW of new utility-scale solar PV capacity to the U.S. power system in 2026, a 60% year-on-year increase over 2025 and more than 12-GW above 2024, the current record for capacity additions. The EIA expects a total of 86-GW of new power generation capacity to come online in 2026, itself a record, and of which solar will account for </w:t>
      </w:r>
      <w:r w:rsidRPr="002405C0">
        <w:rPr>
          <w:color w:val="000000"/>
          <w:bdr w:val="none" w:sz="0" w:space="0" w:color="auto" w:frame="1"/>
        </w:rPr>
        <w:lastRenderedPageBreak/>
        <w:t>51%, the most of any technology type. This is followed by battery energy storage systems with 28% (equivalent to 24.3-GW), wind with 14% (11.8-GW) and natural gas with just 7% (6.3-GW).</w:t>
      </w:r>
    </w:p>
    <w:p w14:paraId="6543D6BF"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692391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2A55A82"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C8E12C0"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New Model Reveals Pathway for Land-Efficient U.S. Solar Expansion</w:t>
      </w:r>
      <w:r w:rsidRPr="002405C0">
        <w:rPr>
          <w:color w:val="000000"/>
          <w:bdr w:val="none" w:sz="0" w:space="0" w:color="auto" w:frame="1"/>
        </w:rPr>
        <w:t>:</w:t>
      </w:r>
    </w:p>
    <w:p w14:paraId="717254AC"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February 26, 2026</w:t>
      </w:r>
    </w:p>
    <w:p w14:paraId="4A272D51"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https://www.pv-magazine.com/2026/02/27/new-model-reveals-pathway-for-land-efficient-u-s-solar-expansion</w:t>
      </w:r>
    </w:p>
    <w:p w14:paraId="5C024661"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McGill University researchers, publishing in “Communications Earth &amp; Environment,” used deep-learning computer vision to analyze 719 solar projects across the Western U.S. The study establishes a new “land-sparing” benchmark, providing developers with precise data to balance rapid capacity expansion with conservation and land-use priorities. While utility-scale, ground-mounted systems offer lower upfront CAPEX, the cost gap between rooftop and ground-mounted systems varies significantly by region. The data suggest that even under high-growth scenarios, the total global land requirement for solar to meet net-zero targets remains “negligible” if strategically managed. By prioritizing brownfields, contaminated land, and rooftop environments, developers can mitigate the “energy sprawl” that often triggers local opposition and permitting delays. The study also suggests that targeted policy could make rooftop integration the more economical choice when land acquisition and environmental mitigation costs are factored in.</w:t>
      </w:r>
    </w:p>
    <w:p w14:paraId="5E52DBCA"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BC6CB72"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4779FF2"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C3FBDFC"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Solar-plus-Storage M&amp;A Heats Up as AI Data Centers Drive Demand</w:t>
      </w:r>
      <w:r w:rsidRPr="002405C0">
        <w:rPr>
          <w:color w:val="000000"/>
          <w:bdr w:val="none" w:sz="0" w:space="0" w:color="auto" w:frame="1"/>
        </w:rPr>
        <w:t>:</w:t>
      </w:r>
    </w:p>
    <w:p w14:paraId="346859CB"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March 2, 2026  </w:t>
      </w:r>
    </w:p>
    <w:p w14:paraId="2249944B"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https://pv-magazine-usa.com/2026/03/02/solar-plus-storage-ma-heats-up-as-ai-data-centers-drive-demand</w:t>
      </w:r>
    </w:p>
    <w:p w14:paraId="7BCAC906"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report from Deloitte, as AI data center growth tightens the U.S. grid, investors are pivoting toward de-risked, late-stage solar-plus-storage portfolios to secure firm capacity in a higher-rate environment. The hunt for “scale at speed” to meet the energy demands of AI is reshaping how assets are bought and sold. While wind energy acquisitions have faced a downturn, solar and storage activity has increased, more than offsetting those declines. This shift reflects a market that is moving away from speculative, early-stage project grabs and toward “de-risked” assets that can provide firm capacity to a tightening grid.</w:t>
      </w:r>
    </w:p>
    <w:p w14:paraId="2D8EEBD5"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EFA1F92"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C9A1209"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DB2AF9E" w14:textId="77777777" w:rsidR="00193B11" w:rsidRPr="002405C0" w:rsidRDefault="00193B11"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LCOE Saw ‘Anomalous’ 6% Rise Between 2024 and 2025</w:t>
      </w:r>
      <w:r w:rsidRPr="002405C0">
        <w:rPr>
          <w:color w:val="000000"/>
          <w:bdr w:val="none" w:sz="0" w:space="0" w:color="auto" w:frame="1"/>
        </w:rPr>
        <w:t>:</w:t>
      </w:r>
    </w:p>
    <w:p w14:paraId="4B08441F"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J.P. Casey, March 3, 2026</w:t>
      </w:r>
    </w:p>
    <w:p w14:paraId="172A3FB1"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https://www.pv-tech.org/solar-lcoe-anomous-6-rise-between-2024-2025</w:t>
      </w:r>
    </w:p>
    <w:p w14:paraId="4ADA2864"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Bloomberg New Energy Finance, the levelized cost of electricity (LCOE) for fixed-tilt solar PV increased by 6% between 2024 and 2025, but solar remains the cheapest source of electricity generation. BNEF’s latest report into the LCOE of several energy generation technologies showed the cost of fixed-tilt solar PV tick upwards to $39/MWh in 2025. Despite this increase, solar remains the cheapest source of electricity generation, both among renewable technologies and fossil fuels; the cost of solar is less than half of the $102/MWh reported for combined cycle gas turbine and less than one-fifth of the $258/MWh reported for conventional nuclear power.</w:t>
      </w:r>
    </w:p>
    <w:p w14:paraId="2E4C5BEC"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26F2D2C"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E24D2EB" w14:textId="77777777" w:rsidR="00193B11" w:rsidRPr="002405C0" w:rsidRDefault="00193B11"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5120EE1"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Installed 43-GW of Solar Capacity in 2025</w:t>
      </w:r>
      <w:r w:rsidRPr="002405C0">
        <w:rPr>
          <w:color w:val="000000"/>
          <w:bdr w:val="none" w:sz="0" w:space="0" w:color="auto" w:frame="1"/>
        </w:rPr>
        <w:t>:</w:t>
      </w:r>
    </w:p>
    <w:p w14:paraId="40D1972B" w14:textId="77777777" w:rsidR="00B47B25" w:rsidRPr="002405C0" w:rsidRDefault="00B47B25"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ReNews.Biz</w:t>
      </w:r>
      <w:proofErr w:type="spellEnd"/>
      <w:r w:rsidRPr="002405C0">
        <w:rPr>
          <w:color w:val="000000"/>
          <w:bdr w:val="none" w:sz="0" w:space="0" w:color="auto" w:frame="1"/>
        </w:rPr>
        <w:t>, March 10, 2026</w:t>
      </w:r>
    </w:p>
    <w:p w14:paraId="43A126C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lastRenderedPageBreak/>
        <w:t>https://renews.biz/110478/us-installs-43gw-solar-capacity-in-2025</w:t>
      </w:r>
    </w:p>
    <w:p w14:paraId="1858CE06"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1E48516"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https://www.solarpowerworldonline.com/2026/03/2025-year-in-review-seia-woodmac</w:t>
      </w:r>
    </w:p>
    <w:p w14:paraId="56D26CB7"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61A18C8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https://www.renewableenergyworld.com/solar/moment-in-the-sun-solar-still-dominates-new-capacity-on-the-us-grid</w:t>
      </w:r>
    </w:p>
    <w:p w14:paraId="0D9843E0"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570AA64"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https://www.pv-tech.org/us-adds-43-2gw-of-new-solar-pv-capacity-in-2025</w:t>
      </w:r>
    </w:p>
    <w:p w14:paraId="6E4572C7"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9511BD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https://www.woodmac.com/news/opinion/the-us-solar-industry-navigated-unprecedented-change-in-2025</w:t>
      </w:r>
    </w:p>
    <w:p w14:paraId="37A55E45"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The U.S. installed 43-GW of new solar capacity in 2025, marking the fifth consecutive year that solar was the largest source of new power added to the grid. The Solar Energy Industries Association and Wood Mackenzie said solar and energy storage accounted for 79% of all new capacity installed during the first year of the Trump Administration. The organizations added the figures were published in the “U.S. Solar Market Insight 2025 Year in Review” report. Texas led the country with 11-GW of new solar installations during the year. A total of 11 states set new annual installation records in 2025, while 12 states each added more than 1-GW of new solar capacity.</w:t>
      </w:r>
    </w:p>
    <w:p w14:paraId="5E1E5734"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D04536F"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A01B898"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F136EF1"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Solar Capacity Expected to Triple by 2036</w:t>
      </w:r>
      <w:r w:rsidRPr="002405C0">
        <w:rPr>
          <w:color w:val="000000"/>
          <w:bdr w:val="none" w:sz="0" w:space="0" w:color="auto" w:frame="1"/>
        </w:rPr>
        <w:t>:</w:t>
      </w:r>
    </w:p>
    <w:p w14:paraId="5793F794"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E&amp;E News, by Christa Marshall, March 10, 2026</w:t>
      </w:r>
    </w:p>
    <w:p w14:paraId="628DD57C"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https://www.eenews.net/articles/us-solar-capacity-expected-to-triple-by-2036</w:t>
      </w:r>
    </w:p>
    <w:p w14:paraId="7643E56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The U.S. solar industry is projected to provide half of annual additions to the electric grid through mid-century despite the rollback of tax credits and Trump administration funding cuts, according to a new report. The upped forecast from research firm Wood Mackenzie and the Solar Energy Industries Association suggests surging electricity demand and cost pressures facing natural gas and other competing resources are helping to buoy solar power. Overall, U.S. solar capacity is now expected to nearly triple by 2036, rising from 279-GW in 2025 to 769-GW.</w:t>
      </w:r>
    </w:p>
    <w:p w14:paraId="25C40406"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BDB13CC"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E936D19"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8CD38D1"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Solar Installations Dropped After Trump Gutted Subsidies and Tax Breaks</w:t>
      </w:r>
      <w:r w:rsidRPr="002405C0">
        <w:rPr>
          <w:color w:val="000000"/>
          <w:bdr w:val="none" w:sz="0" w:space="0" w:color="auto" w:frame="1"/>
        </w:rPr>
        <w:t>:</w:t>
      </w:r>
    </w:p>
    <w:p w14:paraId="4409708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The Hill, by Max Rego, March 10, 2026</w:t>
      </w:r>
    </w:p>
    <w:p w14:paraId="392E091D"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https://thehill.com/policy/energy-environment/5776709-solar-installations-decline-us-trump-administration</w:t>
      </w:r>
    </w:p>
    <w:p w14:paraId="362067DD"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143D6A5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https://www.reuters.com/sustainability/climate-energy/us-solar-installations-down-2025-after-trump-policies-jolt-market-report-says-2026-03-10</w:t>
      </w:r>
    </w:p>
    <w:p w14:paraId="132487E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B7DB680"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https://www.nytimes.com/2026/03/10/business/energy-environment/donald-trump-solar-energy-batteries.html</w:t>
      </w:r>
    </w:p>
    <w:p w14:paraId="20CF3EB1"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report from the Solar Energy Industries Association and Wood Mackenzie, solar installations in the U.S. decreased by 14 percent last year. The solar industry installed 43.2-</w:t>
      </w:r>
      <w:proofErr w:type="gramStart"/>
      <w:r w:rsidRPr="002405C0">
        <w:rPr>
          <w:color w:val="000000"/>
          <w:bdr w:val="none" w:sz="0" w:space="0" w:color="auto" w:frame="1"/>
        </w:rPr>
        <w:t>GW(</w:t>
      </w:r>
      <w:proofErr w:type="gramEnd"/>
      <w:r w:rsidRPr="002405C0">
        <w:rPr>
          <w:color w:val="000000"/>
          <w:bdr w:val="none" w:sz="0" w:space="0" w:color="auto" w:frame="1"/>
        </w:rPr>
        <w:t>dc) of capacity in 2025, down from above 49-</w:t>
      </w:r>
      <w:proofErr w:type="gramStart"/>
      <w:r w:rsidRPr="002405C0">
        <w:rPr>
          <w:color w:val="000000"/>
          <w:bdr w:val="none" w:sz="0" w:space="0" w:color="auto" w:frame="1"/>
        </w:rPr>
        <w:t>GW(</w:t>
      </w:r>
      <w:proofErr w:type="gramEnd"/>
      <w:r w:rsidRPr="002405C0">
        <w:rPr>
          <w:color w:val="000000"/>
          <w:bdr w:val="none" w:sz="0" w:space="0" w:color="auto" w:frame="1"/>
        </w:rPr>
        <w:t>dc) the year prior. Still, solar accounted for over half of all new electricity-generating capacity added to the U.S. grid last year. The U.S. Energy Information Administration also projects that solar will account for more than half of added electric generating capacity in the U.S. this year, with more than 50 percent of that planned for four states: Texas, Arizona, California and Michigan.</w:t>
      </w:r>
    </w:p>
    <w:p w14:paraId="49A4DF3F"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51550A6"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2DC3C53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A7107A6"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lastRenderedPageBreak/>
        <w:t>Solar Experiences Fastest Growth in a Decade</w:t>
      </w:r>
      <w:r w:rsidRPr="002405C0">
        <w:rPr>
          <w:color w:val="000000"/>
          <w:bdr w:val="none" w:sz="0" w:space="0" w:color="auto" w:frame="1"/>
        </w:rPr>
        <w:t>:</w:t>
      </w:r>
    </w:p>
    <w:p w14:paraId="6D3F482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John Fitzgerald Weaver, March 12, 2026</w:t>
      </w:r>
    </w:p>
    <w:p w14:paraId="2FBF68F1"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https://pv-magazine-usa.com/2026/03/12/solars-fastest-growth-in-a-decade-fossils-fall-again-but-emissions-rise</w:t>
      </w:r>
    </w:p>
    <w:p w14:paraId="5D29B3B3"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Electricity generation in the U.S. grew by almost 3%, capping an almost 9% expansion in demand since 2021, while solar has more than doubled in the same window, including 28% growth in 2025. Last year, solar accounted for just over 8.5% of all U.S. electricity generated. In absolute terms, solar generated 385-TWh of electricity. These values represent increases of nearly 25% last year, and just over 28% in 2024. In 2025, the total sum of new electricity generation etched up 130-TWh to reach 4,522-TWh. By comparison, solar increased by 85-TWh, amounting to 65.5% of the nation’s electricity growth. In absolute terms, 2025 solar generation growth was the highest since the 44% and 40% growth rates seen in 2017 and 2016, respectively. One significant difference from 2017, is that 2025’s growth alone 85-TWh exceeded all of the 74-TWh of electricity generated by solar in 2017.</w:t>
      </w:r>
    </w:p>
    <w:p w14:paraId="23DFC52D"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A9C1F7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26F38EC"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FE78DC6"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Distributed Solar Installers, Developers and Equipment Suppliers Navigate Unprecedented Change in 2025</w:t>
      </w:r>
      <w:r w:rsidRPr="002405C0">
        <w:rPr>
          <w:color w:val="000000"/>
          <w:bdr w:val="none" w:sz="0" w:space="0" w:color="auto" w:frame="1"/>
        </w:rPr>
        <w:t>:</w:t>
      </w:r>
    </w:p>
    <w:p w14:paraId="2136CF2E"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Wood Mackenzie, by Max Issokson, March 12, 2026</w:t>
      </w:r>
    </w:p>
    <w:p w14:paraId="4EB6E111"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https://www.woodmac.com/news/opinion/the-us-solar-industry-navigated-unprecedented-change-in-20253</w:t>
      </w:r>
    </w:p>
    <w:p w14:paraId="58E51C58"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Wood Mackenzie's quarterly U.S. distributed solar leaderboard, from numerous trade actions to the reversal of renewable energy tax credit policy, solar installers and equipment manufacturers navigated unprecedented change. The U.S. distributed solar industry installed 8.4-</w:t>
      </w:r>
      <w:proofErr w:type="gramStart"/>
      <w:r w:rsidRPr="002405C0">
        <w:rPr>
          <w:color w:val="000000"/>
          <w:bdr w:val="none" w:sz="0" w:space="0" w:color="auto" w:frame="1"/>
        </w:rPr>
        <w:t>GW(</w:t>
      </w:r>
      <w:proofErr w:type="gramEnd"/>
      <w:r w:rsidRPr="002405C0">
        <w:rPr>
          <w:color w:val="000000"/>
          <w:bdr w:val="none" w:sz="0" w:space="0" w:color="auto" w:frame="1"/>
        </w:rPr>
        <w:t>dc) of capacity in 2025, marking a 5% decline from 2024. The residential segment remained relatively flat with a 2% contraction, community solar contracted 25%, while commercial solar grew 6% to reach a record 2,345-</w:t>
      </w:r>
      <w:proofErr w:type="gramStart"/>
      <w:r w:rsidRPr="002405C0">
        <w:rPr>
          <w:color w:val="000000"/>
          <w:bdr w:val="none" w:sz="0" w:space="0" w:color="auto" w:frame="1"/>
        </w:rPr>
        <w:t>MW(</w:t>
      </w:r>
      <w:proofErr w:type="gramEnd"/>
      <w:r w:rsidRPr="002405C0">
        <w:rPr>
          <w:color w:val="000000"/>
          <w:bdr w:val="none" w:sz="0" w:space="0" w:color="auto" w:frame="1"/>
        </w:rPr>
        <w:t>dc).</w:t>
      </w:r>
    </w:p>
    <w:p w14:paraId="687D4DA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A182EBF"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CC628A1"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911A11F"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Solar Capacity Projected to Reach 6-TW by 2031</w:t>
      </w:r>
      <w:r w:rsidRPr="002405C0">
        <w:rPr>
          <w:color w:val="000000"/>
          <w:bdr w:val="none" w:sz="0" w:space="0" w:color="auto" w:frame="1"/>
        </w:rPr>
        <w:t>:</w:t>
      </w:r>
    </w:p>
    <w:p w14:paraId="145F0D30"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Pilar Sánchez Molina, March 16, 2026</w:t>
      </w:r>
    </w:p>
    <w:p w14:paraId="1D89A5A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https://pv-magazine-usa.com/2026/03/16/global-solar-capacity-to-reach-6-tw-by-2031-says-globaldata</w:t>
      </w:r>
    </w:p>
    <w:p w14:paraId="44A3FE5C" w14:textId="77777777" w:rsidR="00B47B25" w:rsidRPr="002405C0" w:rsidRDefault="00B47B25"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GlobalData</w:t>
      </w:r>
      <w:proofErr w:type="spellEnd"/>
      <w:r w:rsidRPr="002405C0">
        <w:rPr>
          <w:color w:val="000000"/>
          <w:bdr w:val="none" w:sz="0" w:space="0" w:color="auto" w:frame="1"/>
        </w:rPr>
        <w:t xml:space="preserve"> says global renewable capacity will more than double to 8.4-TW by 2031, with PV reaching nearly 6-TW, a 13% compound annual growth rate from 2025 levels of 4.1-TW. The “Renewable Energy: Strategic Intelligence” report says solar has become the main driver of global renewable expansion due to falling costs and supportive energy transition policies. PV generation reached 2,800-TWh in 2025, surpassing wind generation of 2,770-TWh. In capacity terms, solar accounted for about 56.1% of global renewable capacity in 2025 with more than 2.5-TW installed. Wind represented 33.5% of total capacity, while bioenergy contributed around 5.3%.</w:t>
      </w:r>
    </w:p>
    <w:p w14:paraId="6261E656"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0CE660E"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92E07BE"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5EBEA01"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Roth Capital Partners Says Residential Solar to Decline 33% Year-over-Year</w:t>
      </w:r>
      <w:r w:rsidRPr="002405C0">
        <w:rPr>
          <w:color w:val="000000"/>
          <w:bdr w:val="none" w:sz="0" w:space="0" w:color="auto" w:frame="1"/>
        </w:rPr>
        <w:t>:</w:t>
      </w:r>
    </w:p>
    <w:p w14:paraId="667CE401"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March 17, 2026</w:t>
      </w:r>
    </w:p>
    <w:p w14:paraId="6043EAAE"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https://pv-magazine-usa.com/2026/03/17/residential-solar-to-decline-33-year-over-year-said-roth-capital-partners</w:t>
      </w:r>
    </w:p>
    <w:p w14:paraId="288EF9C4"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In an industry note, Roth Capital Partners warns that the U.S. residential solar market faces immediate pressure as tax credits expire and FEOC challenges mount. The market is entering a “transition year” in 2026 as the industry grapples with the shift toward tax credit transfers and 48E technology-neutral credits. While utility-scale solar has a longer lead time to navigate these hurdles, the residential segment is facing immediate pressure, with Roth officially projecting a 33% year-over-year volume decline for U.S. residential solar in 2026.</w:t>
      </w:r>
    </w:p>
    <w:p w14:paraId="1010A4E7"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 </w:t>
      </w:r>
    </w:p>
    <w:p w14:paraId="6992FD7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711DBD9"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132C0115" w14:textId="77777777" w:rsidR="00B47B25" w:rsidRPr="002405C0" w:rsidRDefault="00B47B2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Solar PV Installations Reached 647-GW in 2025</w:t>
      </w:r>
      <w:r w:rsidRPr="002405C0">
        <w:rPr>
          <w:color w:val="000000"/>
          <w:bdr w:val="none" w:sz="0" w:space="0" w:color="auto" w:frame="1"/>
        </w:rPr>
        <w:t>:</w:t>
      </w:r>
    </w:p>
    <w:p w14:paraId="1A322FAA"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Jonathan Touriño Jacobo, March 20, 2026</w:t>
      </w:r>
    </w:p>
    <w:p w14:paraId="125B469B"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https://www.pv-tech.org/global-solar-pv-installations-reached-647gw-in-2025</w:t>
      </w:r>
    </w:p>
    <w:p w14:paraId="52B0647A"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data from think tank Ember, global solar PV installations reached 647-GW in 2025, up 11% from the previous year. Combined with wind power, the two technologies added a record 814-GW of new capacity in 2025, with solar PV accounting for nearly 4-GW of new additions for each 1-GW of wind installed. More than half of the installed solar PV in 2025 came from China, totaling 378-GW. Cumulative solar PV at the end of 2025 stood at 2.9-TW and is likely to have crossed the 3-TW milestone in the first few months of 2026. The previous milestone was reached in November 2024 and took only two years to go from 1-TW of cumulative installed solar PV to 2-TW.</w:t>
      </w:r>
    </w:p>
    <w:p w14:paraId="540B70B0"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5EEFE02"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4C93660C" w14:textId="77777777" w:rsidR="00B47B25" w:rsidRPr="002405C0" w:rsidRDefault="00B47B2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F99EBE0" w14:textId="77777777" w:rsidR="00A66AB5" w:rsidRPr="002405C0" w:rsidRDefault="00A66AB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New Report Says Cutting Red Tape in Residential Solar Could Save Homeowners Billions</w:t>
      </w:r>
      <w:r w:rsidRPr="002405C0">
        <w:rPr>
          <w:color w:val="000000"/>
          <w:bdr w:val="none" w:sz="0" w:space="0" w:color="auto" w:frame="1"/>
        </w:rPr>
        <w:t>:</w:t>
      </w:r>
    </w:p>
    <w:p w14:paraId="1EFA995E"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Solar Power World, by Billy Ludt, March 25, 2026</w:t>
      </w:r>
    </w:p>
    <w:p w14:paraId="0EDA5CFB"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https://www.solarpowerworldonline.com/2026/03/report-cutting-red-tape-in-residential-solar-could-save-homeowners-billions</w:t>
      </w:r>
    </w:p>
    <w:p w14:paraId="6A2DB4A4"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677DEE7"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https://pv-magazine-usa.com/2026/03/26/new-report-finds-adoption-of-solar-permitting-best-practices-eludes-even-the-best-states</w:t>
      </w:r>
    </w:p>
    <w:p w14:paraId="6FAF3043"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A new report from Frontier Group, Environment America Research &amp; Policy Center and Permit Power claims that millions of homeowners are facing unnecessary hurdles to owning rooftop solar and battery projects. The groups’ “Solar Permitting Scorecard” suggests that bureaucratic barriers in solar permitting can increase residential solar project costs by $6,000 to $7,000.</w:t>
      </w:r>
    </w:p>
    <w:p w14:paraId="2EDB6D5B"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Of the 50 states graded, only four were graded above a “D” - California (B), Texas (B), New Jersey (C) and Colorado (C). No state received an “A” grade. The rest received “D” or “F” designations. These grades were determined based on a criterion of how states handled residential project permitting: Do they reduce costs and streamline the process? Are the processes standardized statewide? Do they use permitting software?</w:t>
      </w:r>
    </w:p>
    <w:p w14:paraId="32FF0F01"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7DEF761F"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66937E84"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43698683" w14:textId="77777777" w:rsidR="00A66AB5" w:rsidRPr="002405C0" w:rsidRDefault="00A66AB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PV Equipment Market to Grow Over 2.5 Times by 2035</w:t>
      </w:r>
      <w:r w:rsidRPr="002405C0">
        <w:rPr>
          <w:color w:val="000000"/>
          <w:bdr w:val="none" w:sz="0" w:space="0" w:color="auto" w:frame="1"/>
        </w:rPr>
        <w:t>:</w:t>
      </w:r>
    </w:p>
    <w:p w14:paraId="425A3365"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PV-Tech.org, by Ben Willis, March 25, 2026</w:t>
      </w:r>
    </w:p>
    <w:p w14:paraId="1972816F"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https://www.pv-tech.org/global-pv-equipment-market-to-grow-over-2-5-times-by-2035-vdma</w:t>
      </w:r>
    </w:p>
    <w:p w14:paraId="58DC4DB3"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According to a report from German industrial body VDMA Services, the global annual capital expenditure on PV manufacturing equipment is expected to more than double to $43.8 billion over the next decade. The study, undertaken by leading PV research bodies Fraunhofer ISE and ISC Konstanz, highlights opportunities for high-quality European PV equipment in markets such as India and the U.S., despite the lack of a strong home market for their tools.</w:t>
      </w:r>
    </w:p>
    <w:p w14:paraId="169DA5B8"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8EB4794"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3525DA66"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8384889" w14:textId="77777777" w:rsidR="00A66AB5" w:rsidRPr="002405C0" w:rsidRDefault="00A66AB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Small-Scale Solar Hit Record 1.9-GW in Q4 2025</w:t>
      </w:r>
      <w:r w:rsidRPr="002405C0">
        <w:rPr>
          <w:color w:val="000000"/>
          <w:bdr w:val="none" w:sz="0" w:space="0" w:color="auto" w:frame="1"/>
        </w:rPr>
        <w:t>:</w:t>
      </w:r>
    </w:p>
    <w:p w14:paraId="72435C33"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PV-Magazine, by Ryan Kennedy, March 31, 2026</w:t>
      </w:r>
    </w:p>
    <w:p w14:paraId="1D3505B8"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https://pv-magazine-usa.com/2026/03/31/u-s-small-scale-solar-hit-record-1-9-gw-in-q4-2025</w:t>
      </w:r>
    </w:p>
    <w:p w14:paraId="16291A9F"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lastRenderedPageBreak/>
        <w:t>The U.S. solar market reached a new milestone in the final quarter of 2025 as distributed capacity surged to a record 1.9-GW of new installations. Data from the Institute for Local Self-Reliance shows this quarterly peak capped a year where solar generation accounted for 78% of the 46-GW of new power capacity added to the national grid. Market analysts suggest the Q4 surge was driven in part by a rush to secure the 25D residential energy efficient property tax credit. The incentive, which provided a 30% credit for solar electric property, began its scheduled phase-down at the end of the year, prompting homeowners to finalize interconnections before the deadline. For 2025 in full, utility-scale projects dominated installed capacity at 63%. However, the 15% contributed by residential and community solar projects indicates strength in the distributed energy segment.</w:t>
      </w:r>
    </w:p>
    <w:p w14:paraId="41EEF0C5"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6979973"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0E68921" w14:textId="77777777" w:rsidR="00A66AB5" w:rsidRPr="002405C0" w:rsidRDefault="00A66AB5"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43725AA" w14:textId="21A6BC24"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WIND</w:t>
      </w:r>
      <w:r w:rsidRPr="002405C0">
        <w:rPr>
          <w:rFonts w:ascii="Times New Roman" w:eastAsia="Times New Roman" w:hAnsi="Times New Roman" w:cs="Times New Roman"/>
          <w:b/>
          <w:bCs/>
          <w:color w:val="000000"/>
          <w:kern w:val="0"/>
          <w:sz w:val="24"/>
          <w:szCs w:val="24"/>
          <w:bdr w:val="none" w:sz="0" w:space="0" w:color="auto" w:frame="1"/>
          <w14:ligatures w14:val="none"/>
        </w:rPr>
        <w:t>:</w:t>
      </w:r>
    </w:p>
    <w:p w14:paraId="42ACC3D9"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76AFC637" w14:textId="77777777" w:rsidR="00EA74BC" w:rsidRPr="002405C0" w:rsidRDefault="00EA74BC"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Trump’s Offshore Wind Project Freeze Draws Lawsuits from States and Developers</w:t>
      </w:r>
      <w:r w:rsidRPr="002405C0">
        <w:rPr>
          <w:color w:val="000000"/>
          <w:bdr w:val="none" w:sz="0" w:space="0" w:color="auto" w:frame="1"/>
        </w:rPr>
        <w:t>:</w:t>
      </w:r>
    </w:p>
    <w:p w14:paraId="50542D15" w14:textId="77777777" w:rsidR="00EA74BC" w:rsidRPr="002405C0" w:rsidRDefault="00EA74BC" w:rsidP="002405C0">
      <w:pPr>
        <w:pStyle w:val="NormalWeb"/>
        <w:shd w:val="clear" w:color="auto" w:fill="FFFFFF"/>
        <w:spacing w:before="0" w:beforeAutospacing="0" w:after="0" w:afterAutospacing="0"/>
        <w:rPr>
          <w:color w:val="242424"/>
        </w:rPr>
      </w:pPr>
      <w:r w:rsidRPr="002405C0">
        <w:rPr>
          <w:color w:val="000000"/>
          <w:bdr w:val="none" w:sz="0" w:space="0" w:color="auto" w:frame="1"/>
        </w:rPr>
        <w:t>Associated Press, by Jennifer McDermott, January 7, 2026</w:t>
      </w:r>
    </w:p>
    <w:p w14:paraId="48525745" w14:textId="77777777" w:rsidR="00EA74BC" w:rsidRPr="002405C0" w:rsidRDefault="00EA74BC"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https://abcnews.go.com/US/wireStory/trumps-offshore-wind-project-freeze-draws-lawsuits-states-128984706</w:t>
      </w:r>
    </w:p>
    <w:p w14:paraId="19EAC756" w14:textId="77777777" w:rsidR="00EA74BC" w:rsidRPr="002405C0" w:rsidRDefault="00EA74BC" w:rsidP="002405C0">
      <w:pPr>
        <w:pStyle w:val="NormalWeb"/>
        <w:shd w:val="clear" w:color="auto" w:fill="FFFFFF"/>
        <w:spacing w:before="0" w:beforeAutospacing="0" w:after="0" w:afterAutospacing="0"/>
        <w:rPr>
          <w:color w:val="242424"/>
        </w:rPr>
      </w:pPr>
      <w:r w:rsidRPr="002405C0">
        <w:rPr>
          <w:color w:val="000000"/>
          <w:bdr w:val="none" w:sz="0" w:space="0" w:color="auto" w:frame="1"/>
        </w:rPr>
        <w:t>Offshore wind developers and states are suing the Trump administration over its order to suspend work on five large-scale projects under construction off the East Coast for at least 90 days. Trump's stop-work order is bleeding developers dry while DOD refuses to explain the "national security threat". Dominion has $8.9 billion sunk into Coastal Virginia. Four developers are now suing. Combined, the work storage is costing the offshore developers $5 million a day to do nothing. Perhaps revealing the Administration’s true motives, Interior Secretary Burgum tweeted that one gas pipeline delivers more energy than all five projects combined.</w:t>
      </w:r>
    </w:p>
    <w:p w14:paraId="5EEDFCD7"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958581E" w14:textId="77777777" w:rsidR="00523C1D" w:rsidRPr="002405C0" w:rsidRDefault="00523C1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D393CCF" w14:textId="77777777" w:rsidR="00523C1D" w:rsidRPr="002405C0" w:rsidRDefault="00523C1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482ADE4" w14:textId="77777777" w:rsidR="009D595C" w:rsidRPr="002405C0" w:rsidRDefault="009D595C"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Global Wind Power Additions Forecast to Decline 6% in 2026</w:t>
      </w:r>
      <w:r w:rsidRPr="002405C0">
        <w:rPr>
          <w:color w:val="000000"/>
          <w:bdr w:val="none" w:sz="0" w:space="0" w:color="auto" w:frame="1"/>
        </w:rPr>
        <w:t>:</w:t>
      </w:r>
    </w:p>
    <w:p w14:paraId="6455CC82"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Utilitydive.com, by Robert Walton, January 15, 2026</w:t>
      </w:r>
    </w:p>
    <w:p w14:paraId="4A9383DF"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https://www.utilitydive.com/news/global-wind-power-trump-woodmac/809719</w:t>
      </w:r>
    </w:p>
    <w:p w14:paraId="1836EA64"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a new analysis from Wood Mackenize, global wind energy additions will total 160-GW in 2026, a “substantial” amount of capacity but also a 6% decline from last year. Global wind additions in 2025 were a record-breaking 170-GW. A development slowdown in China will drive the decline, but policy challenges in the U.S. will also “curb wind’s buildout.” In December, </w:t>
      </w:r>
      <w:proofErr w:type="spellStart"/>
      <w:r w:rsidRPr="002405C0">
        <w:rPr>
          <w:color w:val="000000"/>
          <w:bdr w:val="none" w:sz="0" w:space="0" w:color="auto" w:frame="1"/>
        </w:rPr>
        <w:t>WoodMac</w:t>
      </w:r>
      <w:proofErr w:type="spellEnd"/>
      <w:r w:rsidRPr="002405C0">
        <w:rPr>
          <w:color w:val="000000"/>
          <w:bdr w:val="none" w:sz="0" w:space="0" w:color="auto" w:frame="1"/>
        </w:rPr>
        <w:t xml:space="preserve"> said the U.S. is on track to add 46-GW of new wind capacity from 2025 to 2029, with total projected volumes unchanged quarter on quarter from previous forecasts. “However, timing has shifted, as 2026 and 2027 will deliver significant gains, at 10.7-GW and 12.7-GW, respectively, as more assets advance through the development pipeline.” U.S. wind installations in 2025 totaled about 7-GW, a 36% increase over the previous year.</w:t>
      </w:r>
    </w:p>
    <w:p w14:paraId="0DCAB2C8"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34395BD4"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7849E33"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5B5B742" w14:textId="77777777" w:rsidR="009D595C" w:rsidRPr="002405C0" w:rsidRDefault="009D595C"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U.S. Judge Allows Dominion Offshore Wind Project to Restart, Another Legal Setback for Trump</w:t>
      </w:r>
      <w:r w:rsidRPr="002405C0">
        <w:rPr>
          <w:color w:val="000000"/>
          <w:bdr w:val="none" w:sz="0" w:space="0" w:color="auto" w:frame="1"/>
        </w:rPr>
        <w:t>:</w:t>
      </w:r>
    </w:p>
    <w:p w14:paraId="374449AD"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Reuters, by Blake Brittain &amp; Nichola Groom, January 16, 2026</w:t>
      </w:r>
    </w:p>
    <w:p w14:paraId="51CB3E80"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https://www.reuters.com/legal/litigation/us-judge-weigh-dominion-request-restart-virginia-offshore-wind-project-stopped-2026-01-16</w:t>
      </w:r>
    </w:p>
    <w:p w14:paraId="7D29875E"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3D3B1D4E"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https://cleantechnica.com/2026/01/17/losing-loser-loses-another-offshore-wind-fight-again</w:t>
      </w:r>
    </w:p>
    <w:p w14:paraId="1FE0126E"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722FB84F"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https://thehill.com/policy/energy-environment/5693355-offshore-wind-project-trump-virginia-dominion</w:t>
      </w:r>
    </w:p>
    <w:p w14:paraId="2BBEB14D"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4DA4A187"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lastRenderedPageBreak/>
        <w:t>https://www.eenews.net/articles/trumps-offshore-wind-blockade-suffers-a-third-legal-blow</w:t>
      </w:r>
    </w:p>
    <w:p w14:paraId="3FD5879E"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Judge Jamar Walker of the U.S. District Court for the Eastern District of Virginia has issued an order that cleared U.S. power company Dominion Energy to resume work on its $11.2 billion Virginia offshore wind project, the third legal blow recently to Trump's anti-offshore wind agenda. Earlier, offshore wind developers Orsted and Equinor won similar rulings from a U.S. court in Washington in their litigation over Interior's December 22 suspension of five projects under construction in federal waters.</w:t>
      </w:r>
    </w:p>
    <w:p w14:paraId="7DC08E7D"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F27464C"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0C0B93D"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C8F14A6"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Wind Installations for 2025 Expected to Hit Record</w:t>
      </w:r>
      <w:r w:rsidRPr="002405C0">
        <w:rPr>
          <w:color w:val="000000"/>
          <w:bdr w:val="none" w:sz="0" w:space="0" w:color="auto" w:frame="1"/>
        </w:rPr>
        <w:t>:</w:t>
      </w:r>
    </w:p>
    <w:p w14:paraId="18182D0E"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Windpower Monthly, by Robyn White, January 20, 2025</w:t>
      </w:r>
    </w:p>
    <w:p w14:paraId="72851DC4"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https://www.windpowermonthly.com/article/1945619/global-wind-installations-2025-expected-hit-record</w:t>
      </w:r>
    </w:p>
    <w:p w14:paraId="77D3E46E" w14:textId="77777777" w:rsidR="009D595C" w:rsidRPr="002405C0" w:rsidRDefault="009D595C"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w:t>
      </w:r>
      <w:proofErr w:type="spellStart"/>
      <w:r w:rsidRPr="002405C0">
        <w:rPr>
          <w:color w:val="000000"/>
          <w:bdr w:val="none" w:sz="0" w:space="0" w:color="auto" w:frame="1"/>
        </w:rPr>
        <w:t>BloombergNEF</w:t>
      </w:r>
      <w:proofErr w:type="spellEnd"/>
      <w:r w:rsidRPr="002405C0">
        <w:rPr>
          <w:color w:val="000000"/>
          <w:bdr w:val="none" w:sz="0" w:space="0" w:color="auto" w:frame="1"/>
        </w:rPr>
        <w:t xml:space="preserve"> forecasts, global wind installations were expected to reach a new record in 2025 for the third consecutive year. The increase in installations was to be primarily driven by rapid growth in China.</w:t>
      </w:r>
    </w:p>
    <w:p w14:paraId="16EF5676"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6D4A223"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65D1E89" w14:textId="77777777" w:rsidR="009D595C" w:rsidRPr="002405C0" w:rsidRDefault="009D595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5C283CF" w14:textId="77777777" w:rsidR="009B7F40" w:rsidRPr="002405C0" w:rsidRDefault="009B7F40" w:rsidP="009B7F40">
      <w:pPr>
        <w:pStyle w:val="NormalWeb"/>
        <w:shd w:val="clear" w:color="auto" w:fill="FFFFFF"/>
        <w:spacing w:before="0" w:beforeAutospacing="0" w:after="0" w:afterAutospacing="0"/>
        <w:rPr>
          <w:color w:val="242424"/>
        </w:rPr>
      </w:pPr>
      <w:r w:rsidRPr="002405C0">
        <w:rPr>
          <w:b/>
          <w:bCs/>
          <w:color w:val="000000"/>
          <w:bdr w:val="none" w:sz="0" w:space="0" w:color="auto" w:frame="1"/>
        </w:rPr>
        <w:t>Cancelling Energy Projects Could Cost East Coast Customers $45 Billion Over the Next Decade</w:t>
      </w:r>
      <w:r w:rsidRPr="002405C0">
        <w:rPr>
          <w:color w:val="000000"/>
          <w:bdr w:val="none" w:sz="0" w:space="0" w:color="auto" w:frame="1"/>
        </w:rPr>
        <w:t>:</w:t>
      </w:r>
    </w:p>
    <w:p w14:paraId="42479CB4" w14:textId="77777777" w:rsidR="009B7F40" w:rsidRPr="002405C0" w:rsidRDefault="009B7F40" w:rsidP="009B7F40">
      <w:pPr>
        <w:pStyle w:val="NormalWeb"/>
        <w:shd w:val="clear" w:color="auto" w:fill="FFFFFF"/>
        <w:spacing w:before="0" w:beforeAutospacing="0" w:after="0" w:afterAutospacing="0"/>
        <w:rPr>
          <w:color w:val="242424"/>
        </w:rPr>
      </w:pPr>
      <w:r w:rsidRPr="002405C0">
        <w:rPr>
          <w:color w:val="000000"/>
          <w:bdr w:val="none" w:sz="0" w:space="0" w:color="auto" w:frame="1"/>
        </w:rPr>
        <w:t>American Clean Power Association, January 29, 2026</w:t>
      </w:r>
    </w:p>
    <w:p w14:paraId="50536CA6" w14:textId="77777777" w:rsidR="009B7F40" w:rsidRPr="002405C0" w:rsidRDefault="009B7F40" w:rsidP="009B7F40">
      <w:pPr>
        <w:pStyle w:val="NormalWeb"/>
        <w:shd w:val="clear" w:color="auto" w:fill="FFFFFF"/>
        <w:spacing w:before="0" w:beforeAutospacing="0" w:after="0" w:afterAutospacing="0"/>
        <w:rPr>
          <w:color w:val="242424"/>
        </w:rPr>
      </w:pPr>
      <w:r w:rsidRPr="002405C0">
        <w:rPr>
          <w:color w:val="0070C0"/>
          <w:bdr w:val="none" w:sz="0" w:space="0" w:color="auto" w:frame="1"/>
        </w:rPr>
        <w:t>https://cleanpower.org/news/new-analysis-cancelling-energy-projects-cost-customers-45-billion-over-next-decade</w:t>
      </w:r>
    </w:p>
    <w:p w14:paraId="2B7BEC2E" w14:textId="77777777" w:rsidR="009B7F40" w:rsidRPr="002405C0" w:rsidRDefault="009B7F40" w:rsidP="009B7F40">
      <w:pPr>
        <w:pStyle w:val="NormalWeb"/>
        <w:shd w:val="clear" w:color="auto" w:fill="FFFFFF"/>
        <w:spacing w:before="0" w:beforeAutospacing="0" w:after="0" w:afterAutospacing="0"/>
        <w:rPr>
          <w:color w:val="242424"/>
        </w:rPr>
      </w:pPr>
      <w:r w:rsidRPr="002405C0">
        <w:rPr>
          <w:color w:val="000000"/>
          <w:bdr w:val="none" w:sz="0" w:space="0" w:color="auto" w:frame="1"/>
        </w:rPr>
        <w:t>According to a new analysis from the American Clean Power Association, cancelling five major offshore wind projects could raise electricity costs for customers on the east coast by an estimated $45 billion over the next decade. As demand soars across the nation, the five projects together would provide nearly 6-GW of power for the region and power over 2.5 million homes. </w:t>
      </w:r>
    </w:p>
    <w:p w14:paraId="4C206C50" w14:textId="77777777" w:rsidR="009B7F40" w:rsidRPr="002405C0" w:rsidRDefault="009B7F40" w:rsidP="009B7F4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2E81D78" w14:textId="77777777" w:rsidR="009B7F40" w:rsidRPr="002405C0" w:rsidRDefault="009B7F40" w:rsidP="009B7F4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DBF475A" w14:textId="77777777" w:rsidR="009B7F40" w:rsidRPr="002405C0" w:rsidRDefault="009B7F40" w:rsidP="009B7F4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16D9EB8" w14:textId="77777777" w:rsidR="000B7523" w:rsidRPr="002405C0" w:rsidRDefault="000B7523"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Trump Goes Zero for Five Against Offshore Wind</w:t>
      </w:r>
      <w:r w:rsidRPr="002405C0">
        <w:rPr>
          <w:color w:val="000000"/>
          <w:bdr w:val="none" w:sz="0" w:space="0" w:color="auto" w:frame="1"/>
        </w:rPr>
        <w:t>:</w:t>
      </w:r>
    </w:p>
    <w:p w14:paraId="156EED6F"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CleanTechnica.com, February 2, 2026</w:t>
      </w:r>
    </w:p>
    <w:p w14:paraId="5B978713"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https://cleantechnica.com/2026/02/02/trump-goes-zero-for-five-against-offshore-wind</w:t>
      </w:r>
    </w:p>
    <w:p w14:paraId="5F25D63E"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998E968"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https://www.msn.com/en-us/news/politics/courts-allow-all-five-offshore-wind-projects-blocked-by-trump-to-resume-construction/ar-AA1VvZGV</w:t>
      </w:r>
    </w:p>
    <w:p w14:paraId="0A3F0F4E"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303AD29E"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https://cleantechnica.com/2026/01/28/4-of-the-5-wind-power-projects-stopped-by-trump-in-december-have-resumed-work</w:t>
      </w:r>
    </w:p>
    <w:p w14:paraId="5BAEC27A"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5A679C4F"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https://cleantechnica.com/2026/01/28/trump-fails-again-to-stop-us-offshore-wind-industry</w:t>
      </w:r>
    </w:p>
    <w:p w14:paraId="53E4624F"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B9C41D8"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https://apnews.com/article/trump-offshore-wind-energy-climate-lawsuits-511612fb4a9f8a1f90a6c8b76599cf1b</w:t>
      </w:r>
    </w:p>
    <w:p w14:paraId="3496F0CF"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1DA0FA10"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https://www.eenews.net/articles/vineyard-wind-weathers-another-crisis-2</w:t>
      </w:r>
    </w:p>
    <w:p w14:paraId="43A5E884"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ED5EC57"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https://ieefa.org/resources/offshore-wind-stop-work-orders-are-costing-consumers-delaying-needed-electricity</w:t>
      </w:r>
    </w:p>
    <w:p w14:paraId="7FD89E04"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 federal court halted the last of five stop work orders issued by the Trump administration in December to block major offshore wind farms, giving the wind energy industry five legal wins in a row over the government. Reagan appointee Royce Lamberth granted an injunction against the administration’s stop work order against Sunrise Wind, a project that would provide power to New York. Before that, Judge Brian Murphy in the U.S. </w:t>
      </w:r>
      <w:r w:rsidRPr="002405C0">
        <w:rPr>
          <w:color w:val="000000"/>
          <w:bdr w:val="none" w:sz="0" w:space="0" w:color="auto" w:frame="1"/>
        </w:rPr>
        <w:lastRenderedPageBreak/>
        <w:t>District Court for the District of Massachusetts granted a preliminary injunction for yet another one of Trump’s freezes on offshore wind. He ruled that the 804-MW Vineyard Wind project, off the coast of Massachusetts, may resume construction. Vineyard Wind, the nation’s first commercial-scale offshore wind farm, is partially complete and already providing power for local homes and businesses. The company is looking to finish the project, which has been under construction since 2022, by March 31. Once construction is completed, the 62 wind turbines will generate enough clean energy to power 400,000 homes. Earlier, federal judges allowed for work to resume on Revolution Wind, Empire Wind, and Dominion Wind.</w:t>
      </w:r>
    </w:p>
    <w:p w14:paraId="34330C8B"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25750B89"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164854D9" w14:textId="77777777" w:rsidR="000B7523" w:rsidRPr="002405C0" w:rsidRDefault="000B7523"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C563847"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Offshore Wind May Ease New England Grid Stress</w:t>
      </w:r>
      <w:r w:rsidRPr="002405C0">
        <w:rPr>
          <w:color w:val="000000"/>
          <w:bdr w:val="none" w:sz="0" w:space="0" w:color="auto" w:frame="1"/>
        </w:rPr>
        <w:t>:</w:t>
      </w:r>
    </w:p>
    <w:p w14:paraId="62B9BA35" w14:textId="4DD0997C"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Union of Concerned Scientists, by Susan Muller, </w:t>
      </w:r>
      <w:r w:rsidR="00D65911">
        <w:rPr>
          <w:color w:val="000000"/>
          <w:bdr w:val="none" w:sz="0" w:space="0" w:color="auto" w:frame="1"/>
        </w:rPr>
        <w:t>Febr</w:t>
      </w:r>
      <w:r w:rsidRPr="002405C0">
        <w:rPr>
          <w:color w:val="000000"/>
          <w:bdr w:val="none" w:sz="0" w:space="0" w:color="auto" w:frame="1"/>
        </w:rPr>
        <w:t>uary 4, 2026</w:t>
      </w:r>
    </w:p>
    <w:p w14:paraId="0A2968DC"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https://www.ucs.org/resources/new-englands-offshore-wind-solution</w:t>
      </w:r>
    </w:p>
    <w:p w14:paraId="71A87F15"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Union of Concerned Scientists analysis of winter 2024–2025 wind speed data shows that the energy delivered by just two offshore wind projects, totaling 1,500-MW of capacity, would have lowered the risk of power outages, based on a key reliability metric, by 55 percent over the course of the season. A larger fleet of 3,500-MW would have reduced the risk of outages by 75 percent. In either case, the scale of energy delivered by an offshore wind fleet would have increased the total winter energy supply from local renewable resources above the energy supply from imported liquified natural gas.</w:t>
      </w:r>
    </w:p>
    <w:p w14:paraId="68204D8D"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A4BFD0E"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037CBF8"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798A051"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 xml:space="preserve">GE </w:t>
      </w:r>
      <w:proofErr w:type="spellStart"/>
      <w:r w:rsidRPr="002405C0">
        <w:rPr>
          <w:b/>
          <w:bCs/>
          <w:color w:val="000000"/>
          <w:bdr w:val="none" w:sz="0" w:space="0" w:color="auto" w:frame="1"/>
        </w:rPr>
        <w:t>Vernova</w:t>
      </w:r>
      <w:proofErr w:type="spellEnd"/>
      <w:r w:rsidRPr="002405C0">
        <w:rPr>
          <w:b/>
          <w:bCs/>
          <w:color w:val="000000"/>
          <w:bdr w:val="none" w:sz="0" w:space="0" w:color="auto" w:frame="1"/>
        </w:rPr>
        <w:t xml:space="preserve"> Wins 1.1-GW U.S. Repower Haul</w:t>
      </w:r>
      <w:r w:rsidRPr="002405C0">
        <w:rPr>
          <w:color w:val="000000"/>
          <w:bdr w:val="none" w:sz="0" w:space="0" w:color="auto" w:frame="1"/>
        </w:rPr>
        <w:t>:</w:t>
      </w:r>
    </w:p>
    <w:p w14:paraId="454B183F" w14:textId="77777777" w:rsidR="000B7523" w:rsidRPr="002405C0" w:rsidRDefault="000B7523"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ReNews.Biz</w:t>
      </w:r>
      <w:proofErr w:type="spellEnd"/>
      <w:r w:rsidRPr="002405C0">
        <w:rPr>
          <w:color w:val="000000"/>
          <w:bdr w:val="none" w:sz="0" w:space="0" w:color="auto" w:frame="1"/>
        </w:rPr>
        <w:t>, February 5, 2026</w:t>
      </w:r>
    </w:p>
    <w:p w14:paraId="6CEDF40A"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https://renews.biz/109885/ge-vernova-wins-11gw-us-repower-haul</w:t>
      </w:r>
    </w:p>
    <w:p w14:paraId="7FB80496"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GE </w:t>
      </w:r>
      <w:proofErr w:type="spellStart"/>
      <w:r w:rsidRPr="002405C0">
        <w:rPr>
          <w:color w:val="000000"/>
          <w:bdr w:val="none" w:sz="0" w:space="0" w:color="auto" w:frame="1"/>
        </w:rPr>
        <w:t>Vernova</w:t>
      </w:r>
      <w:proofErr w:type="spellEnd"/>
      <w:r w:rsidRPr="002405C0">
        <w:rPr>
          <w:color w:val="000000"/>
          <w:bdr w:val="none" w:sz="0" w:space="0" w:color="auto" w:frame="1"/>
        </w:rPr>
        <w:t xml:space="preserve"> has booked 1,100-MW of U.S. onshore wind repower orders in 2025 as developers look to boost output and extend the life of existing fleets. The projects will use nacelles and drive trains manufactured at the company’s Pensacola, Florida facility, where about 20% of workers are veterans. All orders were signed last year and are expected to reach commercial operation between 2026 and 2027.</w:t>
      </w:r>
    </w:p>
    <w:p w14:paraId="5194F07E"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9DAF14E"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F682DE1" w14:textId="77777777" w:rsidR="000B7523" w:rsidRPr="002405C0" w:rsidRDefault="000B752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9A1D305" w14:textId="77777777" w:rsidR="00A57002" w:rsidRPr="002405C0" w:rsidRDefault="00A5700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Offshore Wind Industry Posts Record Growth Amid U.S. Policy Setbacks</w:t>
      </w:r>
      <w:r w:rsidRPr="002405C0">
        <w:rPr>
          <w:color w:val="000000"/>
          <w:bdr w:val="none" w:sz="0" w:space="0" w:color="auto" w:frame="1"/>
        </w:rPr>
        <w:t>:</w:t>
      </w:r>
    </w:p>
    <w:p w14:paraId="302953EA"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0000"/>
          <w:bdr w:val="none" w:sz="0" w:space="0" w:color="auto" w:frame="1"/>
        </w:rPr>
        <w:t>Power Magazine, by Aaron Larson, February 9, 2026</w:t>
      </w:r>
    </w:p>
    <w:p w14:paraId="3C84FD78"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https://www.powermag.com/offshore-wind-industry-posts-record-growth-amid-u-s-policy-setbacks</w:t>
      </w:r>
    </w:p>
    <w:p w14:paraId="54FCA6AE"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0000"/>
          <w:bdr w:val="none" w:sz="0" w:space="0" w:color="auto" w:frame="1"/>
        </w:rPr>
        <w:t>The global offshore wind industry achieved significant milestones in 2024 and early 2025, with installed capacity surpassing 83-GW and a record-breaking 56-GW awarded in competitive auctions worldwide. Yet, this momentum faces significant headwinds, particularly in the U.S., where the Trump administration’s executive actions have halted construction on five major projects representing nearly 5.8-GW of capacity. Offshore wind technology continues its relentless march toward larger, more powerful machines. The average capacity of turbines installed offshore in 2024 reached 10-MW, a figure that would have seemed implausible a decade ago.</w:t>
      </w:r>
    </w:p>
    <w:p w14:paraId="7B9342FD"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B7DE5AF"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07E15B7F" w14:textId="77777777" w:rsidR="00A57002" w:rsidRPr="002405C0" w:rsidRDefault="00A57002"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B7FC058" w14:textId="77777777" w:rsidR="00A57002" w:rsidRPr="002405C0" w:rsidRDefault="00A5700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Three-Quarters of U.S. Wind Projects No Longer Viable</w:t>
      </w:r>
      <w:r w:rsidRPr="002405C0">
        <w:rPr>
          <w:color w:val="000000"/>
          <w:bdr w:val="none" w:sz="0" w:space="0" w:color="auto" w:frame="1"/>
        </w:rPr>
        <w:t>:</w:t>
      </w:r>
    </w:p>
    <w:p w14:paraId="1F02EC6D" w14:textId="77777777" w:rsidR="00A57002" w:rsidRPr="002405C0" w:rsidRDefault="00A57002" w:rsidP="002405C0">
      <w:pPr>
        <w:pStyle w:val="NormalWeb"/>
        <w:shd w:val="clear" w:color="auto" w:fill="FFFFFF"/>
        <w:spacing w:before="0" w:beforeAutospacing="0" w:after="0" w:afterAutospacing="0"/>
        <w:rPr>
          <w:color w:val="242424"/>
        </w:rPr>
      </w:pPr>
      <w:proofErr w:type="spellStart"/>
      <w:r w:rsidRPr="002405C0">
        <w:rPr>
          <w:color w:val="000000"/>
          <w:bdr w:val="none" w:sz="0" w:space="0" w:color="auto" w:frame="1"/>
        </w:rPr>
        <w:t>ReCharge</w:t>
      </w:r>
      <w:proofErr w:type="spellEnd"/>
      <w:r w:rsidRPr="002405C0">
        <w:rPr>
          <w:color w:val="000000"/>
          <w:bdr w:val="none" w:sz="0" w:space="0" w:color="auto" w:frame="1"/>
        </w:rPr>
        <w:t xml:space="preserve"> News, by Tim Ferry, February 11, 2026</w:t>
      </w:r>
    </w:p>
    <w:p w14:paraId="4E34E032"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https://www.rechargenews.com/markets-and-finance/three-quarters-of-us-wind-projects-no-longer-viable-report/2-1-1940466</w:t>
      </w:r>
    </w:p>
    <w:p w14:paraId="5D89CCC2"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xml:space="preserve">In a recent report, research consultancy </w:t>
      </w:r>
      <w:proofErr w:type="spellStart"/>
      <w:r w:rsidRPr="002405C0">
        <w:rPr>
          <w:color w:val="000000"/>
          <w:bdr w:val="none" w:sz="0" w:space="0" w:color="auto" w:frame="1"/>
        </w:rPr>
        <w:t>Enverus</w:t>
      </w:r>
      <w:proofErr w:type="spellEnd"/>
      <w:r w:rsidRPr="002405C0">
        <w:rPr>
          <w:color w:val="000000"/>
          <w:bdr w:val="none" w:sz="0" w:space="0" w:color="auto" w:frame="1"/>
        </w:rPr>
        <w:t xml:space="preserve"> Intelligence Research warned that around three quarters of queued wind projects across the U.S. fail to pencil out without tax credits that will crater capacity expansions after 2027.</w:t>
      </w:r>
    </w:p>
    <w:p w14:paraId="0A810C37"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3BE5660"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80463CA"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B74F7BA"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Offshore Wind Matches Gas and Outperforms Coal in Winter Storm</w:t>
      </w:r>
      <w:r w:rsidRPr="002405C0">
        <w:rPr>
          <w:color w:val="000000"/>
          <w:bdr w:val="none" w:sz="0" w:space="0" w:color="auto" w:frame="1"/>
        </w:rPr>
        <w:t>:</w:t>
      </w:r>
    </w:p>
    <w:p w14:paraId="41506F04"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Canary Media, by Maria Gallucci, February 12, 2026</w:t>
      </w:r>
    </w:p>
    <w:p w14:paraId="45BFBB21"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https://www.canarymedia.com/articles/offshore-wind/offshore-wind-showed-up-big-east-coast</w:t>
      </w:r>
    </w:p>
    <w:p w14:paraId="677AB02F"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w:t>
      </w:r>
      <w:proofErr w:type="spellStart"/>
      <w:r w:rsidRPr="002405C0">
        <w:rPr>
          <w:color w:val="000000"/>
          <w:bdr w:val="none" w:sz="0" w:space="0" w:color="auto" w:frame="1"/>
        </w:rPr>
        <w:t>Oceantic</w:t>
      </w:r>
      <w:proofErr w:type="spellEnd"/>
      <w:r w:rsidRPr="002405C0">
        <w:rPr>
          <w:color w:val="000000"/>
          <w:bdr w:val="none" w:sz="0" w:space="0" w:color="auto" w:frame="1"/>
        </w:rPr>
        <w:t xml:space="preserve"> Network, utility-scale offshore wind farms Vineyard Wind and South Fork Wind matched the performance of gas plants and outperformed coal during January's winter storm in the Northeast, highlighting their potential to provide reliable power during extreme weather. South Fork Wind achieved a 52% capacity factor, and Vineyard Wind reached 75%, demonstrating the potential of offshore wind in diversifying the energy mix and reducing reliance on fossil fuels.</w:t>
      </w:r>
    </w:p>
    <w:p w14:paraId="68C5FB0D"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E3D04DB"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5F004F2" w14:textId="77777777" w:rsidR="00A57002" w:rsidRPr="002405C0" w:rsidRDefault="00A5700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06C8355" w14:textId="77777777" w:rsidR="00927F85" w:rsidRPr="002405C0" w:rsidRDefault="00927F85"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Trump Risk Sends U.S. Offshore Wind Costs Skyrocketing to $226/MWh</w:t>
      </w:r>
      <w:r w:rsidRPr="002405C0">
        <w:rPr>
          <w:color w:val="000000"/>
          <w:bdr w:val="none" w:sz="0" w:space="0" w:color="auto" w:frame="1"/>
        </w:rPr>
        <w:t>:</w:t>
      </w:r>
    </w:p>
    <w:p w14:paraId="3DF7501C" w14:textId="77777777" w:rsidR="00927F85" w:rsidRPr="002405C0" w:rsidRDefault="00927F85" w:rsidP="002405C0">
      <w:pPr>
        <w:pStyle w:val="NormalWeb"/>
        <w:shd w:val="clear" w:color="auto" w:fill="FFFFFF"/>
        <w:spacing w:before="0" w:beforeAutospacing="0" w:after="0" w:afterAutospacing="0"/>
        <w:rPr>
          <w:color w:val="242424"/>
        </w:rPr>
      </w:pPr>
      <w:r w:rsidRPr="002405C0">
        <w:rPr>
          <w:color w:val="000000"/>
          <w:bdr w:val="none" w:sz="0" w:space="0" w:color="auto" w:frame="1"/>
        </w:rPr>
        <w:t>Recharge, by Tim Ferry, February 27, 2026</w:t>
      </w:r>
    </w:p>
    <w:p w14:paraId="53C92227" w14:textId="77777777" w:rsidR="00927F85" w:rsidRPr="002405C0" w:rsidRDefault="00927F85"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https://www.rechargenews.com/policy/trump-risk-sends-us-offshore-wind-costs-skyrocketing-to-226-mwh-bnef/2-1-1950544</w:t>
      </w:r>
    </w:p>
    <w:p w14:paraId="66302628" w14:textId="77777777" w:rsidR="00927F85" w:rsidRPr="002405C0" w:rsidRDefault="00927F85"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In a recently released report, research consultancy </w:t>
      </w:r>
      <w:proofErr w:type="spellStart"/>
      <w:r w:rsidRPr="002405C0">
        <w:rPr>
          <w:color w:val="000000"/>
          <w:bdr w:val="none" w:sz="0" w:space="0" w:color="auto" w:frame="1"/>
        </w:rPr>
        <w:t>BloombergNEF</w:t>
      </w:r>
      <w:proofErr w:type="spellEnd"/>
      <w:r w:rsidRPr="002405C0">
        <w:rPr>
          <w:color w:val="000000"/>
          <w:bdr w:val="none" w:sz="0" w:space="0" w:color="auto" w:frame="1"/>
        </w:rPr>
        <w:t xml:space="preserve"> said U.S. offshore wind cost estimates for new projects shot to $226/MWh due in part to higher Capex but primarily in response to unprecedented risk injected by the Trump administration. However, BNEF added that its LCOE estimate is “theoretical” because “we don’t see any developers moving forward with [new] projects.”</w:t>
      </w:r>
    </w:p>
    <w:p w14:paraId="6034AD43"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FE7D049"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B2E5E67"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CE8861D"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Wind Turbine Market Projected to Expand by 2030</w:t>
      </w:r>
      <w:r w:rsidRPr="002405C0">
        <w:rPr>
          <w:color w:val="000000"/>
          <w:bdr w:val="none" w:sz="0" w:space="0" w:color="auto" w:frame="1"/>
        </w:rPr>
        <w:t>:</w:t>
      </w:r>
    </w:p>
    <w:p w14:paraId="1F6DC135"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Renewable Energy Magazine, by Beth Anton, March 3, 2026</w:t>
      </w:r>
    </w:p>
    <w:p w14:paraId="5099CA59"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https://www.renewableenergymagazine.com/wind/key-trends-shaping-the-wind-turbine-market-20260303</w:t>
      </w:r>
    </w:p>
    <w:p w14:paraId="36F485BC"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Business Research Company reports that the wind turbine market is poised for significant expansion, expected to reach a valuation of $283.8 billion by 2030. This growth corresponds to a compound annual growth rate of 9.9%. Several factors are driving this upward trend, including commitments to net zero emissions, investments in offshore wind projects, integration of renewables at the grid scale, improvements in turbine efficiency, and initiatives aimed at enhancing energy security. Key trends shaping the market outlook include rapid growth in utility-scale wind farms, increased deployment of offshore wind installations, innovations in turbine blade materials, the adoption of digital monitoring technologies, and the development of turbines with higher capacity.</w:t>
      </w:r>
    </w:p>
    <w:p w14:paraId="5DBB491F"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4F12391"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1EE74CC"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403B185"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Onshore Wind Installations Continue to Increase Despite Trump</w:t>
      </w:r>
      <w:r w:rsidRPr="002405C0">
        <w:rPr>
          <w:color w:val="000000"/>
          <w:bdr w:val="none" w:sz="0" w:space="0" w:color="auto" w:frame="1"/>
        </w:rPr>
        <w:t>:</w:t>
      </w:r>
    </w:p>
    <w:p w14:paraId="6CBDF502"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Windpower Monthly, by Robyn White, March 6, 2026</w:t>
      </w:r>
    </w:p>
    <w:p w14:paraId="4E6D48AF"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https://www.windpowermonthly.com/article/1950734/us-onshore-wind-installations-continue-increase-despite-trump-%E2%80%93-american-clean-power-association</w:t>
      </w:r>
    </w:p>
    <w:p w14:paraId="518A3E43"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Wind power developers in the U.S. commissioned 6.9-GW of new onshore wind capacity during 2025, bringing the U.S.’s total operational capacity to more than 161-GW, according to the American Clean Power Association’s annual report.</w:t>
      </w:r>
    </w:p>
    <w:p w14:paraId="3F835E44"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w:t>
      </w:r>
    </w:p>
    <w:p w14:paraId="2DC42CF2"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9FD1C60" w14:textId="77777777" w:rsidR="00927F85" w:rsidRPr="002405C0" w:rsidRDefault="00927F8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98AE16D" w14:textId="77777777" w:rsidR="00CE27CD" w:rsidRPr="002405C0" w:rsidRDefault="00CE27CD"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Nearly 75% of U.S. Onshore Wind Capacity in Grid Queue No Longer Viable</w:t>
      </w:r>
      <w:r w:rsidRPr="002405C0">
        <w:rPr>
          <w:color w:val="000000"/>
          <w:bdr w:val="none" w:sz="0" w:space="0" w:color="auto" w:frame="1"/>
        </w:rPr>
        <w:t>:</w:t>
      </w:r>
    </w:p>
    <w:p w14:paraId="5FF71712"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Windpower Monthly, by Ros Davidson, March 10, 2026</w:t>
      </w:r>
    </w:p>
    <w:p w14:paraId="253CECC6"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https://www.windpowermonthly.com/article/1951031/nearly-75-us-onshore-wind-capacity-grid-queue-no-longer-viable-%e2%80%93-report</w:t>
      </w:r>
    </w:p>
    <w:p w14:paraId="2D543C9A"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Almost 75% of queued US onshore wind capacity will no longer be viable once Trump’s One Big Beautiful Bill Act cancels tax credits for wind projects not completed by the end of 2027, according to new analysis.</w:t>
      </w:r>
    </w:p>
    <w:p w14:paraId="13A59D2A"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538B1718"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A01CE76"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25A3711"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Offshore Wind Farms Race Toward Completion Despite Trump’s Attacks</w:t>
      </w:r>
      <w:r w:rsidRPr="002405C0">
        <w:rPr>
          <w:color w:val="000000"/>
          <w:bdr w:val="none" w:sz="0" w:space="0" w:color="auto" w:frame="1"/>
        </w:rPr>
        <w:t>:</w:t>
      </w:r>
    </w:p>
    <w:p w14:paraId="69FF7BD6"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Canary Media, by Maria Gallucci, March 11, 2026</w:t>
      </w:r>
    </w:p>
    <w:p w14:paraId="093EB9D4"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https://www.canarymedia.com/articles/offshore-wind/offshore-wind-farms-race-toward-completion</w:t>
      </w:r>
    </w:p>
    <w:p w14:paraId="466BC1DF"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2EF96945"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https://renews.biz/110562/vineyard-complete-revolution-delivers-first-power</w:t>
      </w:r>
    </w:p>
    <w:p w14:paraId="31484D11"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3DC14637"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https://www.windpowermonthly.com/article/1951720/embattled-us-offshore-wind-projects-advance-despite-trump-attack</w:t>
      </w:r>
    </w:p>
    <w:p w14:paraId="3AAF78EF"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78BF3134"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https://www.utilitydive.com/news/revolution-wind-comes-online-vineyard-wind-completes-construction/814794</w:t>
      </w:r>
    </w:p>
    <w:p w14:paraId="59CF8390" w14:textId="77777777" w:rsidR="00CE27CD" w:rsidRPr="002405C0" w:rsidRDefault="00CE27CD" w:rsidP="002405C0">
      <w:pPr>
        <w:pStyle w:val="NormalWeb"/>
        <w:shd w:val="clear" w:color="auto" w:fill="FFFFFF"/>
        <w:spacing w:before="0" w:beforeAutospacing="0" w:after="0" w:afterAutospacing="0"/>
        <w:rPr>
          <w:color w:val="242424"/>
        </w:rPr>
      </w:pPr>
      <w:r w:rsidRPr="002405C0">
        <w:rPr>
          <w:color w:val="000000"/>
          <w:bdr w:val="none" w:sz="0" w:space="0" w:color="auto" w:frame="1"/>
        </w:rPr>
        <w:t>Trump is trying to kill offshore wind. However, two big East Coast projects are poised to start producing power, and others are hitting key construction milestones. Coastal Virginia Offshore Wind, a 2.6-GW project near Virginia Beach, Virginia, is expected to begin delivering power to the state’s energy-hungry grid by the end of March, according to its developer, Dominion Energy. As the first turbines start spinning, construction will proceed on the rest of the 176-turbine wind farm, which is now more than 70% finished. Farther up the east coast, near Martha’s Vineyard, Massachusetts, the 800-MW Vineyard Wind is effectively complete. About 85% of the turbines are either operating or approved to begin exporting electricity. Meanwhile, Equinor’s Empire Wind notched another legal victory when a federal judge rejected the Trump administration’s latest effort to further delay construction on the 810-MW wind farm near New York. The project, which is more than 60% complete, is set to receive a new turbine-installation vessel this month to start putting towers and blades in the ocean.</w:t>
      </w:r>
    </w:p>
    <w:p w14:paraId="08F705E8"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7AA398D"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86E8667"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326EF64"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Offshore Wind Could Drive a $42 Billion Expansion in Domestic Steel Sector</w:t>
      </w:r>
      <w:r w:rsidRPr="002405C0">
        <w:rPr>
          <w:color w:val="000000"/>
          <w:bdr w:val="none" w:sz="0" w:space="0" w:color="auto" w:frame="1"/>
        </w:rPr>
        <w:t>:</w:t>
      </w:r>
    </w:p>
    <w:p w14:paraId="77BA9E39"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Renewable Energy Magazine, by Robin Whitlock, March 13, 2026</w:t>
      </w:r>
    </w:p>
    <w:p w14:paraId="4D54FB2D"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https://www.renewableenergymagazine.com/wind/new-research-shows-us-offshore-wind-could-20260313</w:t>
      </w:r>
    </w:p>
    <w:p w14:paraId="5034BA99"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Emerging research from </w:t>
      </w:r>
      <w:proofErr w:type="spellStart"/>
      <w:r w:rsidRPr="002405C0">
        <w:rPr>
          <w:color w:val="000000"/>
          <w:bdr w:val="none" w:sz="0" w:space="0" w:color="auto" w:frame="1"/>
        </w:rPr>
        <w:t>Oceantic</w:t>
      </w:r>
      <w:proofErr w:type="spellEnd"/>
      <w:r w:rsidRPr="002405C0">
        <w:rPr>
          <w:color w:val="000000"/>
          <w:bdr w:val="none" w:sz="0" w:space="0" w:color="auto" w:frame="1"/>
        </w:rPr>
        <w:t xml:space="preserve"> Network reveals that the continued buildout of U.S. offshore wind energy represents a transformational opportunity to expand the American steel industry. Offshore wind development over the next two decades could generate $42 billion in demand for U.S. steel, including tower, foundation, and vessel components, supporting more than 186,000 American jobs across mills, fabrication yards, shipyards, and supplier industries. This potential growth comes as U.S. steel mills have already invested more than $3 billion in upgrades to expand plate</w:t>
      </w:r>
      <w:r w:rsidRPr="002405C0">
        <w:rPr>
          <w:color w:val="000000"/>
          <w:bdr w:val="none" w:sz="0" w:space="0" w:color="auto" w:frame="1"/>
        </w:rPr>
        <w:noBreakHyphen/>
        <w:t>steel production capacity in Kentucky, Ohio, and Texas, positioning American mills to meet up to 80 percent of domestic demand for offshore wind-grade steel.</w:t>
      </w:r>
    </w:p>
    <w:p w14:paraId="11E763D7"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4EDE3ED"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54DFD79"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w:t>
      </w:r>
    </w:p>
    <w:p w14:paraId="7C01E6E4"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Offshore Wind Capacity Nears 100-GW Milestone</w:t>
      </w:r>
      <w:r w:rsidRPr="002405C0">
        <w:rPr>
          <w:color w:val="000000"/>
          <w:bdr w:val="none" w:sz="0" w:space="0" w:color="auto" w:frame="1"/>
        </w:rPr>
        <w:t>:</w:t>
      </w:r>
    </w:p>
    <w:p w14:paraId="7003B428" w14:textId="77777777" w:rsidR="00CE27CD" w:rsidRPr="002405C0" w:rsidRDefault="00CE27CD"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ReNews.Biz</w:t>
      </w:r>
      <w:proofErr w:type="spellEnd"/>
      <w:r w:rsidRPr="002405C0">
        <w:rPr>
          <w:color w:val="000000"/>
          <w:bdr w:val="none" w:sz="0" w:space="0" w:color="auto" w:frame="1"/>
        </w:rPr>
        <w:t>, March 13, 2026</w:t>
      </w:r>
    </w:p>
    <w:p w14:paraId="59236222"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https://renews.biz/110558/global-offshore-capacity-nears-100gw-milestone</w:t>
      </w:r>
    </w:p>
    <w:p w14:paraId="3D789914"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 report by </w:t>
      </w:r>
      <w:proofErr w:type="spellStart"/>
      <w:r w:rsidRPr="002405C0">
        <w:rPr>
          <w:color w:val="000000"/>
          <w:bdr w:val="none" w:sz="0" w:space="0" w:color="auto" w:frame="1"/>
        </w:rPr>
        <w:t>RenewableUK</w:t>
      </w:r>
      <w:proofErr w:type="spellEnd"/>
      <w:r w:rsidRPr="002405C0">
        <w:rPr>
          <w:color w:val="000000"/>
          <w:bdr w:val="none" w:sz="0" w:space="0" w:color="auto" w:frame="1"/>
        </w:rPr>
        <w:t xml:space="preserve"> says operational capacity of offshore wind globally has risen 8% over the past 12 months from 82.5-GW to 89.2-GW, with 374 offshore wind farms now operating worldwide. The sector delivered 8.8-GW of new capacity in 2025, making it the fourth biggest year on record for installations. Moreover, 18.8-GW could be delivered in 2026 as projects complete in China, the UK, Germany, the USA, Taiwan and Poland. The global offshore wind project pipeline now totals 1,565 projects with a combined capacity of 1,157-GW across 49 markets. In fact, 671 offshore wind projects could be operational by 2030, helping global installed capacity reach 236-GW.</w:t>
      </w:r>
    </w:p>
    <w:p w14:paraId="56956F3A"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DD8F18A"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6B7236F" w14:textId="77777777" w:rsidR="00CE27CD" w:rsidRPr="002405C0" w:rsidRDefault="00CE27C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7DA8151" w14:textId="77777777" w:rsidR="002D6572" w:rsidRPr="002405C0" w:rsidRDefault="002D6572" w:rsidP="002405C0">
      <w:pPr>
        <w:pStyle w:val="NormalWeb"/>
        <w:shd w:val="clear" w:color="auto" w:fill="FFFFFF"/>
        <w:spacing w:before="0" w:beforeAutospacing="0" w:after="0" w:afterAutospacing="0"/>
        <w:rPr>
          <w:color w:val="242424"/>
        </w:rPr>
      </w:pPr>
      <w:r w:rsidRPr="002405C0">
        <w:rPr>
          <w:b/>
          <w:bCs/>
          <w:color w:val="000000"/>
          <w:bdr w:val="none" w:sz="0" w:space="0" w:color="auto" w:frame="1"/>
        </w:rPr>
        <w:t>The U.S. Is Sitting On 161-GW in Underused Wind Farm Capacity</w:t>
      </w:r>
      <w:r w:rsidRPr="002405C0">
        <w:rPr>
          <w:color w:val="000000"/>
          <w:bdr w:val="none" w:sz="0" w:space="0" w:color="auto" w:frame="1"/>
        </w:rPr>
        <w:t>:</w:t>
      </w:r>
    </w:p>
    <w:p w14:paraId="649FC3DC" w14:textId="77777777" w:rsidR="002D6572" w:rsidRPr="002405C0" w:rsidRDefault="002D6572" w:rsidP="002405C0">
      <w:pPr>
        <w:pStyle w:val="NormalWeb"/>
        <w:shd w:val="clear" w:color="auto" w:fill="FFFFFF"/>
        <w:spacing w:before="0" w:beforeAutospacing="0" w:after="0" w:afterAutospacing="0"/>
        <w:rPr>
          <w:color w:val="242424"/>
        </w:rPr>
      </w:pPr>
      <w:r w:rsidRPr="002405C0">
        <w:rPr>
          <w:color w:val="000000"/>
          <w:bdr w:val="none" w:sz="0" w:space="0" w:color="auto" w:frame="1"/>
        </w:rPr>
        <w:t>Cleantechnica.com, by Tina Casey, March 30, 2026</w:t>
      </w:r>
    </w:p>
    <w:p w14:paraId="6029BB0B" w14:textId="77777777" w:rsidR="002D6572" w:rsidRPr="002405C0" w:rsidRDefault="002D6572"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https://cleantechnica.com/2026/03/30/the-us-is-sitting-on-161-gigawatts-in-underused-wind-farm-capacity</w:t>
      </w:r>
    </w:p>
    <w:p w14:paraId="3BF972F5" w14:textId="77777777" w:rsidR="002D6572" w:rsidRPr="002405C0" w:rsidRDefault="002D65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Hundreds of functioning wind farms continue to occupy the U.S., spinning out clean kilowatts from their long blades. According to the energy industry tracker </w:t>
      </w:r>
      <w:proofErr w:type="spellStart"/>
      <w:r w:rsidRPr="002405C0">
        <w:rPr>
          <w:color w:val="000000"/>
          <w:bdr w:val="none" w:sz="0" w:space="0" w:color="auto" w:frame="1"/>
        </w:rPr>
        <w:t>Cleanview</w:t>
      </w:r>
      <w:proofErr w:type="spellEnd"/>
      <w:r w:rsidRPr="002405C0">
        <w:rPr>
          <w:color w:val="000000"/>
          <w:bdr w:val="none" w:sz="0" w:space="0" w:color="auto" w:frame="1"/>
        </w:rPr>
        <w:t xml:space="preserve">, the U.S. currently has 1,378 utility-scale wind farms in operation for a total capacity of 158.1-GW. Some of these are new - </w:t>
      </w:r>
      <w:proofErr w:type="spellStart"/>
      <w:r w:rsidRPr="002405C0">
        <w:rPr>
          <w:color w:val="000000"/>
          <w:bdr w:val="none" w:sz="0" w:space="0" w:color="auto" w:frame="1"/>
        </w:rPr>
        <w:t>Cleanview</w:t>
      </w:r>
      <w:proofErr w:type="spellEnd"/>
      <w:r w:rsidRPr="002405C0">
        <w:rPr>
          <w:color w:val="000000"/>
          <w:bdr w:val="none" w:sz="0" w:space="0" w:color="auto" w:frame="1"/>
        </w:rPr>
        <w:t xml:space="preserve"> counts 25 new farms added last year alone - but many of the sites are older with outdated blades, rotors, and other equipment and thus ripe for repowering. If the oldest of these were repowered with new, more efficient turbines, the domestic wind industry could add another 161-GW in capacity without having to acquire additional land.</w:t>
      </w:r>
    </w:p>
    <w:p w14:paraId="6BBBF24C" w14:textId="77777777" w:rsidR="002D6572" w:rsidRPr="002405C0" w:rsidRDefault="002D65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44B50E3" w14:textId="77777777" w:rsidR="002D6572" w:rsidRPr="002405C0" w:rsidRDefault="002D65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86AD0EE" w14:textId="77777777" w:rsidR="002D6572" w:rsidRPr="002405C0" w:rsidRDefault="002D65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8CD3977" w14:textId="0DD2FC8F" w:rsidR="00FB0FD3" w:rsidRPr="002405C0" w:rsidRDefault="00FB0FD3" w:rsidP="002405C0">
      <w:pPr>
        <w:shd w:val="clear" w:color="auto" w:fill="FFFFFF"/>
        <w:spacing w:after="0" w:line="253" w:lineRule="atLeast"/>
        <w:rPr>
          <w:rFonts w:ascii="Times New Roman" w:eastAsia="Times New Roman" w:hAnsi="Times New Roman" w:cs="Times New Roman"/>
          <w:color w:val="000000"/>
          <w:kern w:val="0"/>
          <w:sz w:val="24"/>
          <w:szCs w:val="24"/>
          <w:bdr w:val="none" w:sz="0" w:space="0" w:color="auto" w:frame="1"/>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GEOTHERMAL</w:t>
      </w:r>
      <w:r w:rsidRPr="002405C0">
        <w:rPr>
          <w:rFonts w:ascii="Times New Roman" w:eastAsia="Times New Roman" w:hAnsi="Times New Roman" w:cs="Times New Roman"/>
          <w:color w:val="000000"/>
          <w:kern w:val="0"/>
          <w:sz w:val="24"/>
          <w:szCs w:val="24"/>
          <w:bdr w:val="none" w:sz="0" w:space="0" w:color="auto" w:frame="1"/>
          <w14:ligatures w14:val="none"/>
        </w:rPr>
        <w:t>:</w:t>
      </w:r>
    </w:p>
    <w:p w14:paraId="2C3967F5" w14:textId="77777777" w:rsidR="00FB0FD3" w:rsidRPr="002405C0" w:rsidRDefault="00FB0FD3" w:rsidP="002405C0">
      <w:pPr>
        <w:shd w:val="clear" w:color="auto" w:fill="FFFFFF"/>
        <w:spacing w:after="0" w:line="253" w:lineRule="atLeast"/>
        <w:rPr>
          <w:rFonts w:ascii="Times New Roman" w:eastAsia="Times New Roman" w:hAnsi="Times New Roman" w:cs="Times New Roman"/>
          <w:color w:val="000000"/>
          <w:kern w:val="0"/>
          <w:sz w:val="24"/>
          <w:szCs w:val="24"/>
          <w:bdr w:val="none" w:sz="0" w:space="0" w:color="auto" w:frame="1"/>
          <w14:ligatures w14:val="none"/>
        </w:rPr>
      </w:pPr>
    </w:p>
    <w:p w14:paraId="684868B7"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13 States Announce Collaboration Program for Geothermal Power Development</w:t>
      </w:r>
      <w:r w:rsidRPr="002405C0">
        <w:rPr>
          <w:color w:val="000000"/>
          <w:bdr w:val="none" w:sz="0" w:space="0" w:color="auto" w:frame="1"/>
        </w:rPr>
        <w:t>:</w:t>
      </w:r>
    </w:p>
    <w:p w14:paraId="3CE6154A"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ThinkGeoEnergy.com, by Carlo Cariaga, January 9, 2026</w:t>
      </w:r>
    </w:p>
    <w:p w14:paraId="61CB856F"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https://www.thinkgeoenergy.com/13-states-in-the-us-announce-collaboration-program-for-geothermal-power-development</w:t>
      </w:r>
    </w:p>
    <w:p w14:paraId="57CACD16"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U.S. Department of Energy’s Geothermal Technologies Office has launched the Geothermal Power Accelerator, a new collaboration program between 13 states with the aim of rapidly expanding geothermal power development. State Energy Offices from Arizona, California, Colorado, Hawai’i, Idaho, Louisiana, Montana, Nevada, New Mexico, Oregon, Pennsylvania, Utah, and West Virginia will collaborate with federal partners and industry leaders to identify solutions that drive geothermal investment and deployment. Participating states will work to establish statewide geothermal power goals and to advance policies and programs that reduce project costs, address regulatory barriers, and speed the deployment of reliable, firm, flexible power to the grid. The program is being led by the National Association of State Energy Officials, with co-funding from both the DOE and the NASEO.</w:t>
      </w:r>
    </w:p>
    <w:p w14:paraId="1A2AB610" w14:textId="77777777" w:rsidR="00EA74BC" w:rsidRPr="002405C0" w:rsidRDefault="00EA74BC"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221A560" w14:textId="77777777" w:rsidR="0029456D" w:rsidRPr="002405C0" w:rsidRDefault="0029456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FD21A3B" w14:textId="77777777" w:rsidR="0029456D" w:rsidRPr="002405C0" w:rsidRDefault="0029456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7D73C60"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DOE Report Chronicles U.S. Geothermal Market Growth Trends from 2021 to 2025</w:t>
      </w:r>
      <w:r w:rsidRPr="002405C0">
        <w:rPr>
          <w:color w:val="000000"/>
          <w:bdr w:val="none" w:sz="0" w:space="0" w:color="auto" w:frame="1"/>
        </w:rPr>
        <w:t>:</w:t>
      </w:r>
    </w:p>
    <w:p w14:paraId="27341A40"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ThinkGeoenergy.com, by Carlo Cariaga, January 16, 2026</w:t>
      </w:r>
    </w:p>
    <w:p w14:paraId="14DFC7E5"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https://www.thinkgeoenergy.com/nlr-report-chronicles-us-geothermal-market-growth-trends-from-2021-to-2025</w:t>
      </w:r>
    </w:p>
    <w:p w14:paraId="680449F8"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The “2025 U.S. Geothermal Market Report” highlights capacity growth, technology development, and increased investment on the U.S. geothermal sector. The key findings of the report include:</w:t>
      </w:r>
    </w:p>
    <w:p w14:paraId="0796AEA0"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3,969-MWe nameplate capacity for installed geothermal power in the U.S. represents an 8% increase from 3,673-MWe in 2020. In comparison, the capacity only grew by 1% from 2015 to 2019.</w:t>
      </w:r>
    </w:p>
    <w:p w14:paraId="3AB5E972"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**Since 2021, 26 new geothermal power purchase agreements have been signed, representing more than 1,000-MWe of new capacity commitments. Several of these were for geothermal power supply to date centers. From 2015 to 2019, only nine such PPAs were signed.</w:t>
      </w:r>
    </w:p>
    <w:p w14:paraId="6FC99287"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**More than $1.5 billion in private capital has been invested in next-generation geothermal companies, which account for 53% of new geothermal PPAs.</w:t>
      </w:r>
    </w:p>
    <w:p w14:paraId="23073643"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6B96D7F"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2AA9413" w14:textId="77777777" w:rsidR="00176EAF" w:rsidRPr="002405C0" w:rsidRDefault="00176EA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5E43FBE"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National Lab Projects Enhanced Geothermal Cost Could Decline to $100/MWh by 2035</w:t>
      </w:r>
      <w:r w:rsidRPr="002405C0">
        <w:rPr>
          <w:color w:val="000000"/>
          <w:bdr w:val="none" w:sz="0" w:space="0" w:color="auto" w:frame="1"/>
        </w:rPr>
        <w:t>:</w:t>
      </w:r>
    </w:p>
    <w:p w14:paraId="606E424B"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William Driscoll, February 2, 2026</w:t>
      </w:r>
    </w:p>
    <w:p w14:paraId="00F22D7D"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https://pv-magazine-usa.com/2026/02/02/national-lab-projects-enhanced-geothermal-cost-could-decline-to-100-mwh-by-2035</w:t>
      </w:r>
    </w:p>
    <w:p w14:paraId="65C7B9A6" w14:textId="77777777" w:rsidR="006147AA" w:rsidRPr="002405C0" w:rsidRDefault="006147AA" w:rsidP="002405C0">
      <w:pPr>
        <w:pStyle w:val="NormalWeb"/>
        <w:shd w:val="clear" w:color="auto" w:fill="FFFFFF"/>
        <w:spacing w:before="0" w:beforeAutospacing="0" w:after="0" w:afterAutospacing="0"/>
        <w:rPr>
          <w:color w:val="242424"/>
        </w:rPr>
      </w:pPr>
      <w:r w:rsidRPr="002405C0">
        <w:rPr>
          <w:color w:val="000000"/>
          <w:bdr w:val="none" w:sz="0" w:space="0" w:color="auto" w:frame="1"/>
        </w:rPr>
        <w:t>NREL has published a geothermal market report projecting that enhanced geothermal systems, whose levelized cost of energy is now about $140/MWh, could reach an LCOE of $100/MWh by 2035. The report also noted that geothermal heat pumps are now used for 1.3 million residential housing units and commercial buildings. The U.S. Department of Energy, in a 2024 “liftoff” report on enhanced geothermal, projected that the technology’s costs could decline to $60-70/MWh by 2030, “offering profit margins of $10 to $30 per MWh at current prices.” Declining costs for enhanced geothermal could make the technology a stronger competitor to solar plus storage.</w:t>
      </w:r>
    </w:p>
    <w:p w14:paraId="3A29F9B6"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75D8957"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A6AC0B8"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C704542"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What a Stanford Study Reveals About EGS and Clean Grids</w:t>
      </w:r>
      <w:r w:rsidRPr="002405C0">
        <w:rPr>
          <w:color w:val="000000"/>
          <w:bdr w:val="none" w:sz="0" w:space="0" w:color="auto" w:frame="1"/>
        </w:rPr>
        <w:t>:</w:t>
      </w:r>
    </w:p>
    <w:p w14:paraId="0A1DDCD5" w14:textId="77777777" w:rsidR="006147AA" w:rsidRPr="002405C0" w:rsidRDefault="006147AA"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ThinkGeoEnergy</w:t>
      </w:r>
      <w:proofErr w:type="spellEnd"/>
      <w:r w:rsidRPr="002405C0">
        <w:rPr>
          <w:color w:val="000000"/>
          <w:bdr w:val="none" w:sz="0" w:space="0" w:color="auto" w:frame="1"/>
        </w:rPr>
        <w:t>, by Alexander Richter, February 5, 2026</w:t>
      </w:r>
    </w:p>
    <w:p w14:paraId="36AD816A"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https://www.thinkgeoenergy.com/what-a-stanford-study-reveals-about-egs-and-clean-grids</w:t>
      </w:r>
    </w:p>
    <w:p w14:paraId="394A9587"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new modeling study from Stanford University investigated what happens to an entire clean-energy system when geothermal is part of the mix. The study suggests that EGS may not dramatically lower the headline cost of a 100% renewable energy system, but it can make that system smaller, more compact, and easier to build. Because geothermal provides firm, continuous output, the total nameplate capacity required across the entire energy system falls when EGS is included. Less wind, less solar, and less storage are needed to achieve the same level of reliability. Land use declines as well. With EGS in the mix, the total land area required for energy infrastructure is lower than in a wind- and solar-only system. In a world where land use, permitting, and public acceptance increasingly shape energy outcomes, that difference matters.</w:t>
      </w:r>
    </w:p>
    <w:p w14:paraId="7D572399"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2FD9055"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496C826" w14:textId="77777777" w:rsidR="006147AA" w:rsidRPr="002405C0" w:rsidRDefault="006147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6F81058"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Enhanced Geothermal Systems Could Expand Geothermal Power Generation</w:t>
      </w:r>
      <w:r w:rsidRPr="002405C0">
        <w:rPr>
          <w:color w:val="000000"/>
          <w:bdr w:val="none" w:sz="0" w:space="0" w:color="auto" w:frame="1"/>
        </w:rPr>
        <w:t>:</w:t>
      </w:r>
    </w:p>
    <w:p w14:paraId="0597E919"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U.S. Energy Information Administration, February 19, 2026</w:t>
      </w:r>
    </w:p>
    <w:p w14:paraId="2FD6117D"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https://www.eia.gov/todayinenergy/detail.php?id=67204</w:t>
      </w:r>
    </w:p>
    <w:p w14:paraId="4269C519"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The U.S. has a total summer capacity of 2.7-GW of conventional geothermal power, representing 0.2% of U.S. summer generating capacity. The U.S. Geological Survey estimates that 135-GW of potential electric-power generation is available from enhanced geothermal system (EGS) in the Great Basin of the U.S. Southwest alone. Other studies have projected that up to 150-GW of cost-effective geothermal power generation could be operating using EGS in the coming decades, depending on several factors such as overall electricity market </w:t>
      </w:r>
      <w:r w:rsidRPr="002405C0">
        <w:rPr>
          <w:color w:val="000000"/>
          <w:bdr w:val="none" w:sz="0" w:space="0" w:color="auto" w:frame="1"/>
        </w:rPr>
        <w:lastRenderedPageBreak/>
        <w:t>dynamics and advances in EGS technology. In 2023, the National Renewable Energy Laboratory estimated that 90-GW of EGS capacity could be economically built across the country by 2050.</w:t>
      </w:r>
    </w:p>
    <w:p w14:paraId="6EBB1E01"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B7B08F9"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A13EEA1" w14:textId="77777777" w:rsidR="008C2954" w:rsidRPr="002405C0" w:rsidRDefault="008C295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79E9290"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New York Project Showcases Long-Term Feasibility of Geothermal Systems in Dense Urban Areas</w:t>
      </w:r>
      <w:r w:rsidRPr="002405C0">
        <w:rPr>
          <w:color w:val="000000"/>
          <w:bdr w:val="none" w:sz="0" w:space="0" w:color="auto" w:frame="1"/>
        </w:rPr>
        <w:t>:</w:t>
      </w:r>
    </w:p>
    <w:p w14:paraId="29697B13" w14:textId="77777777" w:rsidR="00CC2642" w:rsidRPr="002405C0" w:rsidRDefault="00CC2642"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ThinkGeoEnergy</w:t>
      </w:r>
      <w:proofErr w:type="spellEnd"/>
      <w:r w:rsidRPr="002405C0">
        <w:rPr>
          <w:color w:val="000000"/>
          <w:bdr w:val="none" w:sz="0" w:space="0" w:color="auto" w:frame="1"/>
        </w:rPr>
        <w:t>, by Carlo Cariaga, March 5, 2026</w:t>
      </w:r>
    </w:p>
    <w:p w14:paraId="4EA35CCC"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https://www.thinkgeoenergy.com/new-york-project-showcases-long-term-feasibility-of-geothermal-systems-in-dense-urban-areas</w:t>
      </w:r>
    </w:p>
    <w:p w14:paraId="6C2BD03A"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mixed-use development in Brooklyn, New York validates the economic viability of geothermal systems for heating and cooling in dense, urban environments.1515 Surf is a mixed-use complex built in Coney Island in New York City completed in 2024 by developer LCOR. What makes the facility unique is a geothermal bore field that provides heating during winter and cooling during summer, thus reducing both the carbon emissions for the building and utility prices for the tenants. It is also a testament to the long-term commercial viability of geothermal systems in dense, urban environments, despite the high initial costs.</w:t>
      </w:r>
    </w:p>
    <w:p w14:paraId="67E04445"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1A7E701"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155E655" w14:textId="77777777" w:rsidR="00CC2642" w:rsidRPr="002405C0" w:rsidRDefault="00CC264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02138C9"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Enhanced Geothermal Deployment Could Be Compressed to Under Three Years</w:t>
      </w:r>
      <w:r w:rsidRPr="002405C0">
        <w:rPr>
          <w:color w:val="000000"/>
          <w:bdr w:val="none" w:sz="0" w:space="0" w:color="auto" w:frame="1"/>
        </w:rPr>
        <w:t>:</w:t>
      </w:r>
    </w:p>
    <w:p w14:paraId="658C3AD4"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Diana DiGangi, March 19, 2026</w:t>
      </w:r>
    </w:p>
    <w:p w14:paraId="4FB9BF9D"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https://www.utilitydive.com/news/enhanced-geothermal-deployment-could-be-compressed-under-three-years-repor/815227</w:t>
      </w:r>
    </w:p>
    <w:p w14:paraId="23F8D9C1"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a report released by the Center for Public Enterprise, an enhanced geothermal project between 100-MW and 500-MW can be brought online within three to six years of project initiation, and with sufficient drill rigs and crews that timeline could be brought under three years. This represents a 70% to 75% reduction from the seven-to-ten-year timeline frequently cited for conventional geothermal development on federal land</w:t>
      </w:r>
    </w:p>
    <w:p w14:paraId="1CC69449"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9337FD3"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7BB8A30"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0B10053"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Geothermal Just Became Bankable</w:t>
      </w:r>
      <w:r w:rsidRPr="002405C0">
        <w:rPr>
          <w:color w:val="000000"/>
          <w:bdr w:val="none" w:sz="0" w:space="0" w:color="auto" w:frame="1"/>
        </w:rPr>
        <w:t>:</w:t>
      </w:r>
    </w:p>
    <w:p w14:paraId="71661C0F" w14:textId="77777777" w:rsidR="00905233" w:rsidRPr="002405C0" w:rsidRDefault="00905233"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Fervo</w:t>
      </w:r>
      <w:proofErr w:type="spellEnd"/>
      <w:r w:rsidRPr="002405C0">
        <w:rPr>
          <w:color w:val="000000"/>
          <w:bdr w:val="none" w:sz="0" w:space="0" w:color="auto" w:frame="1"/>
        </w:rPr>
        <w:t xml:space="preserve"> Energy, March 19, 2026</w:t>
      </w:r>
    </w:p>
    <w:p w14:paraId="754F5638"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https://fervoenergy.com/fervo-energy-secures-421-million-in-non-recourse-project-financing-for-cape-station</w:t>
      </w:r>
    </w:p>
    <w:p w14:paraId="7FAB9C66"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759BF135"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https://www.thinkgeoenergy.com/fervo-secures-421-million-financing-to-support-cape-station-geothermal-development</w:t>
      </w:r>
    </w:p>
    <w:p w14:paraId="7A817DB4" w14:textId="77777777" w:rsidR="00905233" w:rsidRPr="002405C0" w:rsidRDefault="00905233"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Fervo</w:t>
      </w:r>
      <w:proofErr w:type="spellEnd"/>
      <w:r w:rsidRPr="002405C0">
        <w:rPr>
          <w:color w:val="000000"/>
          <w:bdr w:val="none" w:sz="0" w:space="0" w:color="auto" w:frame="1"/>
        </w:rPr>
        <w:t xml:space="preserve"> has closed $421 million in debt financing from six major banks for its 500-MW Cape Station plant in Utah. This isn't venture capital anymore, it's infrastructure lending. Well costs fell 49% across the first four wells, 90%+ of labor comes from oil and gas crews, and all output is already sold to Southern California Edison and Shell. The first power will hit the grid this year.</w:t>
      </w:r>
    </w:p>
    <w:p w14:paraId="54C0618B"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36AF4C6"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93D439E" w14:textId="77777777" w:rsidR="00905233" w:rsidRPr="002405C0" w:rsidRDefault="0090523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A6F1441"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BIOENERGY</w:t>
      </w:r>
      <w:r w:rsidRPr="002405C0">
        <w:rPr>
          <w:rFonts w:ascii="Times New Roman" w:eastAsia="Times New Roman" w:hAnsi="Times New Roman" w:cs="Times New Roman"/>
          <w:color w:val="000000"/>
          <w:kern w:val="0"/>
          <w:sz w:val="24"/>
          <w:szCs w:val="24"/>
          <w:bdr w:val="none" w:sz="0" w:space="0" w:color="auto" w:frame="1"/>
          <w14:ligatures w14:val="none"/>
        </w:rPr>
        <w:t>:</w:t>
      </w:r>
    </w:p>
    <w:p w14:paraId="126908B6"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01BBD65C"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2025 Positions Biodiesel and Renewable Diesel for Success in 2026</w:t>
      </w:r>
      <w:r w:rsidRPr="002405C0">
        <w:rPr>
          <w:color w:val="000000"/>
          <w:bdr w:val="none" w:sz="0" w:space="0" w:color="auto" w:frame="1"/>
        </w:rPr>
        <w:t>:</w:t>
      </w:r>
    </w:p>
    <w:p w14:paraId="1E1B4132"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January 5, 2026</w:t>
      </w:r>
    </w:p>
    <w:p w14:paraId="16A0D05E"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https://biomassmagazine.com/articles/2025-positions-biodiesel-renewable-diesel-for-success-in-2026</w:t>
      </w:r>
    </w:p>
    <w:p w14:paraId="32666F48"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clean fuels industry strengthened its foundation in 2025 behind record policy targets, new engine capabilities and proven performance, setting expectations for continued growth in 2026.</w:t>
      </w:r>
    </w:p>
    <w:p w14:paraId="1EC7DB6D"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According to a new study by the Clean Fuels Association, clean fuels support:</w:t>
      </w:r>
    </w:p>
    <w:p w14:paraId="743995E6"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**$42.4 billion in economic activity</w:t>
      </w:r>
    </w:p>
    <w:p w14:paraId="60388653"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**107,400 jobs</w:t>
      </w:r>
    </w:p>
    <w:p w14:paraId="7385FC0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**$6 billion paid in annual wages</w:t>
      </w:r>
    </w:p>
    <w:p w14:paraId="7622D5F5"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Looking ahead, Clean Fuels envisions that by 2030, total biodiesel and renewable diesel use across on-road, off-road, air transportation, electricity generation and home heating applications will exceed 6 billion gallons, using 18 billion pounds of soybean oil.</w:t>
      </w:r>
    </w:p>
    <w:p w14:paraId="31771F67"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1FC6E96"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C2B44DD"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CA1BCC1"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Ethanol Blend Rate Topped 11% in October</w:t>
      </w:r>
      <w:r w:rsidRPr="002405C0">
        <w:rPr>
          <w:color w:val="000000"/>
          <w:bdr w:val="none" w:sz="0" w:space="0" w:color="auto" w:frame="1"/>
        </w:rPr>
        <w:t>:</w:t>
      </w:r>
    </w:p>
    <w:p w14:paraId="53D2F135"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Renewable Fuels Association, January 6, 2026</w:t>
      </w:r>
    </w:p>
    <w:p w14:paraId="5E7C67D4"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https://ethanolrfa.org/media-and-news/category/news-releases/article/2026/01/u-s-ethanol-blend-rate-tops-11-in-october-as-e15-expansion-continues</w:t>
      </w:r>
    </w:p>
    <w:p w14:paraId="65A8073B"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newly released data from the U.S. Energy Information Administration, ethanol accounted for 11.06 percent of the nation’s gasoline in October, marking the first time in history that the monthly ethanol “blend rate” has topped 11 percent. The 12-month average blend rate, which reflects longer-term trends, also hit a record of 10.48 percent in October. The record-high blend rate reflects the expanding use of E15 and flex fuels like E85, and should put to rest the myth that a so-called “blend wall” prevents ethanol from making up more than 10 percent of the gasoline pool.</w:t>
      </w:r>
    </w:p>
    <w:p w14:paraId="7A2A4CC1"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3CF7EA6"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A3A8DEF" w14:textId="77777777" w:rsidR="004140D0" w:rsidRPr="002405C0" w:rsidRDefault="004140D0" w:rsidP="004140D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2FD99FD"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Wood Pellet Exports Topped 814,292 Metric Tons in October</w:t>
      </w:r>
      <w:r w:rsidRPr="002405C0">
        <w:rPr>
          <w:color w:val="000000"/>
          <w:bdr w:val="none" w:sz="0" w:space="0" w:color="auto" w:frame="1"/>
        </w:rPr>
        <w:t>:</w:t>
      </w:r>
    </w:p>
    <w:p w14:paraId="0609789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January 8, 2026</w:t>
      </w:r>
    </w:p>
    <w:p w14:paraId="34643876"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https://biomassmagazine.com/articles/usda-us-wood-pellet-exports-top-814292-metric-tons-in-october</w:t>
      </w:r>
    </w:p>
    <w:p w14:paraId="03D6C72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released by the USDA Foreign Agricultural Service, the U.S. exported 814,292.2 metric tons of wood pellets in October, down from both 830,469.7 metric tons exported the previous month and 840,011.1 metric tons exported in October 2024. The U.S. exported wood pellets to approximately 16 countries in October. The U.K. was the top destination for U.S. wood pellet exports at 587,067.1 metric tons, followed by Japan at 96,277 metric tons and the French West Indies at 32,105.2 metric tons.</w:t>
      </w:r>
    </w:p>
    <w:p w14:paraId="61A31D86"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9B08F45"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57531FF"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C0BB4A4"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Biofuel Production Capacity Was Unchanged in October</w:t>
      </w:r>
      <w:r w:rsidRPr="002405C0">
        <w:rPr>
          <w:color w:val="000000"/>
          <w:bdr w:val="none" w:sz="0" w:space="0" w:color="auto" w:frame="1"/>
        </w:rPr>
        <w:t>:</w:t>
      </w:r>
    </w:p>
    <w:p w14:paraId="781DC97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January 8, 2026</w:t>
      </w:r>
    </w:p>
    <w:p w14:paraId="29C71541"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https://biomassmagazine.com/articles/eia-us-biofuel-production-capacity-unchanged-in-october</w:t>
      </w:r>
    </w:p>
    <w:p w14:paraId="5587207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data released by the U.S. Energy Information Administration, total operable U.S. biofuels capacity was at 25.297 billion gallons per year in October, unchanged from the previous month and up nearly 2% when compared to October 2024. Ethanol capacity remained at 18.33 billion gallons per year in October, unchanged since August. When compared to October 2024, ethanol capacity was up 8 </w:t>
      </w:r>
      <w:proofErr w:type="spellStart"/>
      <w:r w:rsidRPr="002405C0">
        <w:rPr>
          <w:color w:val="000000"/>
          <w:bdr w:val="none" w:sz="0" w:space="0" w:color="auto" w:frame="1"/>
        </w:rPr>
        <w:t>MMgy</w:t>
      </w:r>
      <w:proofErr w:type="spellEnd"/>
      <w:r w:rsidRPr="002405C0">
        <w:rPr>
          <w:color w:val="000000"/>
          <w:bdr w:val="none" w:sz="0" w:space="0" w:color="auto" w:frame="1"/>
        </w:rPr>
        <w:t xml:space="preserve">. Biodiesel capacity was at 1.98 billion gallons in October, unchanged from September but down 17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October of the previous year.</w:t>
      </w:r>
    </w:p>
    <w:p w14:paraId="3BF5B533"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C3526F0"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E23B4FA"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AE2DB53"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Biofuel Feedstock Consumption Expanded in October</w:t>
      </w:r>
      <w:r w:rsidRPr="002405C0">
        <w:rPr>
          <w:color w:val="000000"/>
          <w:bdr w:val="none" w:sz="0" w:space="0" w:color="auto" w:frame="1"/>
        </w:rPr>
        <w:t>:</w:t>
      </w:r>
    </w:p>
    <w:p w14:paraId="2C04C669"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January 8, 2026</w:t>
      </w:r>
    </w:p>
    <w:p w14:paraId="4E3C7A04"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lastRenderedPageBreak/>
        <w:t>https://biomassmagazine.com/articles/eia-discontinues-monthly-biofuels-report-releases-data-showing-biofuel-feedstock-consumption-increased-in-october</w:t>
      </w:r>
    </w:p>
    <w:p w14:paraId="0121DD6C"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U.S. Energy Information Administration has released data showing U.S. biofuel producers consumed 30.097 billion pounds of feedstock in October, up nearly 8% when compared to the previous month and up nearly 2% when compared to October 2024. U.S. biofuel producers consumed 26.607 billion pounds of corn in October, up from 24.38 billion pounds in September and 25.961 billion pounds in October 2024. Grain sorghum consumption was at 457 million pounds in October, down from 575 million pounds the previous month, but up from 195 million pounds in October of the previous year. Biofuel producers consumed 1.006 billion pounds of soybean oil in October, including 568 million pounds consumed for biodiesel and 438 million pounds consumed for renewable diesel and associated fuels.</w:t>
      </w:r>
    </w:p>
    <w:p w14:paraId="0B383647" w14:textId="77777777" w:rsidR="00935E9F" w:rsidRPr="002405C0" w:rsidRDefault="00935E9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070266E" w14:textId="77777777" w:rsidR="003F7D72" w:rsidRPr="002405C0" w:rsidRDefault="003F7D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97F16E9" w14:textId="77777777" w:rsidR="003F7D72" w:rsidRPr="002405C0" w:rsidRDefault="003F7D7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CEA0E14"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Waste Biomass Power Generation Capacity Expected to Expand Slightly in 2027</w:t>
      </w:r>
      <w:r w:rsidRPr="002405C0">
        <w:rPr>
          <w:color w:val="000000"/>
          <w:bdr w:val="none" w:sz="0" w:space="0" w:color="auto" w:frame="1"/>
        </w:rPr>
        <w:t>:</w:t>
      </w:r>
    </w:p>
    <w:p w14:paraId="7A2ADCF8"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January 13, 2026</w:t>
      </w:r>
    </w:p>
    <w:p w14:paraId="596C0FC7"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https://biomassmagazine.com/articles/eia-waste-biomass-power-generation-capacity-expected-to-expand-slightly-in-2027</w:t>
      </w:r>
    </w:p>
    <w:p w14:paraId="21A61E89"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U.S. Energy Information Administration reports that biomass is currently expected to account for 1.78% of U.S. renewable electricity generation this year, falling to 1.62% in 2027. Biomass accounted for 1.98% of U.S. renewable electricity generation in 2025. Biomass is expected to be used to generate 20.2 billion kWh of electricity 2026, falling to 20.1 billion kWh in 2027. Biomass generation was 20.5 billion kWh last year.</w:t>
      </w:r>
    </w:p>
    <w:p w14:paraId="7CEE2E0E"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869C971"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D61E5B7"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FB68C5F"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EIA Predicts Renewable Diesel and SAF Production Will Increase in 2027</w:t>
      </w:r>
      <w:r w:rsidRPr="002405C0">
        <w:rPr>
          <w:color w:val="000000"/>
          <w:bdr w:val="none" w:sz="0" w:space="0" w:color="auto" w:frame="1"/>
        </w:rPr>
        <w:t>:</w:t>
      </w:r>
    </w:p>
    <w:p w14:paraId="7934121E"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January 13, 2026</w:t>
      </w:r>
    </w:p>
    <w:p w14:paraId="5DA80188"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https://biomassmagazine.com/articles/eia-predicts-renewable-diesel-saf-production-will-increase-in-2027</w:t>
      </w:r>
    </w:p>
    <w:p w14:paraId="114FA955"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U.S. Energy Information Administration’s latest “Short-Term Energy Outlook,” the production of renewable diesel and other biofuels, including sustainable aviation fuel (SAF), is expected to expand in 2027. The EIA maintained its forecast that renewable diesel production will average 250,000 barrels per day in 2026. The agency currently expects renewable diesel production to expand to 290,000 barrels per day in 2027. Renewable diesel production averaged 190,000 barrels per day last year. Biodiesel production is expected to remain unchanged next year.</w:t>
      </w:r>
    </w:p>
    <w:p w14:paraId="381FDD13"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970E869"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B90DB10" w14:textId="77777777" w:rsidR="00991DC6" w:rsidRPr="002405C0" w:rsidRDefault="00991DC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6340046"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Domestic Production of Fuel Ethanol and “Other” Biofuels Increases as Renewable Diesel and Biodiesel Fall</w:t>
      </w:r>
      <w:r w:rsidRPr="002405C0">
        <w:rPr>
          <w:color w:val="000000"/>
          <w:bdr w:val="none" w:sz="0" w:space="0" w:color="auto" w:frame="1"/>
        </w:rPr>
        <w:t>s:</w:t>
      </w:r>
    </w:p>
    <w:p w14:paraId="33FB5087"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U.S. Energy Information Administration, January 27, 2026</w:t>
      </w:r>
    </w:p>
    <w:p w14:paraId="4B4D0F61"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https://www.eia.gov/totalenergy/data/monthly/pdf/sec10_7.pdf</w:t>
      </w:r>
    </w:p>
    <w:p w14:paraId="6653C8E3"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374EA5B3"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https://www.eia.gov/totalenergy/data/monthly/pdf/sec10_8.pdf</w:t>
      </w:r>
    </w:p>
    <w:p w14:paraId="5F3799D2"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7314E64D"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https://www.eia.gov/totalenergy/data/monthly/pdf/sec10_9.pdf</w:t>
      </w:r>
    </w:p>
    <w:p w14:paraId="03D41016"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7979D60F"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https://www.eia.gov/totalenergy/data/monthly/pdf/sec10_10.pdf</w:t>
      </w:r>
    </w:p>
    <w:p w14:paraId="5215F4E2"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EIA’s latest “Monthly Energy Review” report, domestic production of fuel ethanol increased by 1.68% during the first ten months of 2025, compared to the same period in 2024 while the output of “other” biofuels such as Sustainable Aviation Fuel ballooned by 66.67%. However, production of both biodiesel and </w:t>
      </w:r>
      <w:r w:rsidRPr="002405C0">
        <w:rPr>
          <w:color w:val="000000"/>
          <w:bdr w:val="none" w:sz="0" w:space="0" w:color="auto" w:frame="1"/>
        </w:rPr>
        <w:lastRenderedPageBreak/>
        <w:t>renewable diesel fell – by 29.38% and 8.16% respectively. Fuel ethanol accounted for the large majority of biofuels production – 69.73%, followed by renewable diesel (19.07%), biodiesel (7.57%), and “other” biofuels (3.63%).</w:t>
      </w:r>
    </w:p>
    <w:p w14:paraId="2F60709F"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1CD5A88"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E16D3EB"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CCCC746"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Wood Pellet Exports Topped 891,093 Metric Tons in November</w:t>
      </w:r>
      <w:r w:rsidRPr="002405C0">
        <w:rPr>
          <w:color w:val="000000"/>
          <w:bdr w:val="none" w:sz="0" w:space="0" w:color="auto" w:frame="1"/>
        </w:rPr>
        <w:t>:</w:t>
      </w:r>
    </w:p>
    <w:p w14:paraId="4705874B"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2, 2026</w:t>
      </w:r>
    </w:p>
    <w:p w14:paraId="3A24314C"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https://biomassmagazine.com/articles/usda-us-wood-pellet-exports-top-891093-metric-tons-in-november</w:t>
      </w:r>
    </w:p>
    <w:p w14:paraId="1983FD6A"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released by the USDA Foreign Agricultural Service, the U.S. exported 891,093.3 metric tons of wood pellets in November, up from 814,292.2 metric tons in October and 874,171.2 metric tons in November 2025. The U.S. exported wood pellets to approximately 19 countries in November. The U.K. was the top destination for U.S. wood pellet exports at 634,927.8 metric tons, followed by Denmark at 117,800.6 metric tons and Japan at 90,999.4 metric tons. The value of U.S. wood pellet exports reached $170.6 million in November, up from $145.69 million the previous month and $162.4 million in November 2024.</w:t>
      </w:r>
    </w:p>
    <w:p w14:paraId="779D85F3"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128AF30"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0D5C4A4" w14:textId="77777777" w:rsidR="00C949AA" w:rsidRPr="002405C0" w:rsidRDefault="00C949A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F26A038"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Biofuel Feedstock Consumption Down 2% in November 2025</w:t>
      </w:r>
      <w:r w:rsidRPr="002405C0">
        <w:rPr>
          <w:color w:val="000000"/>
          <w:bdr w:val="none" w:sz="0" w:space="0" w:color="auto" w:frame="1"/>
        </w:rPr>
        <w:t>:</w:t>
      </w:r>
    </w:p>
    <w:p w14:paraId="27DD46CF"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16, 2026</w:t>
      </w:r>
    </w:p>
    <w:p w14:paraId="6EF22B18"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https://biomassmagazine.com/articles/eia-biofuel-feedstocks-consumption-down-2-in-november-2025</w:t>
      </w:r>
    </w:p>
    <w:p w14:paraId="5B6C24E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released by the U.S. Energy Information Administration, U.S. biofuel producers consumed 29.438 billion pounds of feedstock in November 2025, down approximately 2% when compared to both the previous month and November 2024. Biofuel producers consumed 26.004 billion pounds of corn in November, down from 26.607 billion pounds in October and 26.416 billion pounds in November of the previous year.</w:t>
      </w:r>
    </w:p>
    <w:p w14:paraId="5ED00B54"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E4F80CF"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B0D8998"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1648AEC"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Biofuel Capacity Expands Slightly in November 2025</w:t>
      </w:r>
      <w:r w:rsidRPr="002405C0">
        <w:rPr>
          <w:color w:val="000000"/>
          <w:bdr w:val="none" w:sz="0" w:space="0" w:color="auto" w:frame="1"/>
        </w:rPr>
        <w:t>:</w:t>
      </w:r>
    </w:p>
    <w:p w14:paraId="19325F92"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16, 2026</w:t>
      </w:r>
    </w:p>
    <w:p w14:paraId="3C8923BB"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https://biomassmagazine.com/articles/eia-biofuel-capacity-expands-slightly-in-november-2025</w:t>
      </w:r>
    </w:p>
    <w:p w14:paraId="742C7F8B"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data released by the U.S. Energy Information Administration, total operable U.S. biofuel production capacity reached 25.304 billion gallons per year in November, with gains for ethanol and renewable diesel. Biodiesel capacity was down when compared to the previous month. Total biofuel capacity in November was up 7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the previous month and up 269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November 2024. Ethanol capacity reached 18.332 billion gallons per year in November, up 2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October and up 10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the same month of the previous year.</w:t>
      </w:r>
    </w:p>
    <w:p w14:paraId="6A25E3B1"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A9CE23B"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F9FBE9B"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E6043F6"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EIA Reduces Forecast for Renewable Diesel Production but Maintains Outlook for SAF</w:t>
      </w:r>
      <w:r w:rsidRPr="002405C0">
        <w:rPr>
          <w:color w:val="000000"/>
          <w:bdr w:val="none" w:sz="0" w:space="0" w:color="auto" w:frame="1"/>
        </w:rPr>
        <w:t>:</w:t>
      </w:r>
    </w:p>
    <w:p w14:paraId="3E1BED6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17, 2026</w:t>
      </w:r>
    </w:p>
    <w:p w14:paraId="506ED192"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https://biomassmagazine.com/articles/eia-reduces-forecast-for-renewable-diesel-production-maintains-outlook-for-saf</w:t>
      </w:r>
    </w:p>
    <w:p w14:paraId="466AA960"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The U.S. Energy Information Administration reduced its forecasts for 2026 and 2027 renewable diesel production in its latest “Short-Term Energy Outlook.” It currently expects renewable diesel production to average 240,000 barrels per day this year, down from last month’s forecast of 250,000 barrels per day. The agency also revised its forecast for 2027 production to 280,000 barrels per day, down from the January outlook </w:t>
      </w:r>
      <w:r w:rsidRPr="002405C0">
        <w:rPr>
          <w:color w:val="000000"/>
          <w:bdr w:val="none" w:sz="0" w:space="0" w:color="auto" w:frame="1"/>
        </w:rPr>
        <w:lastRenderedPageBreak/>
        <w:t>of 290,000 barrels per day. Renewable diesel production averaged 190,000 barrels per day last year. The outlook for sustainable aviation fuel (SAF) production was maintained.</w:t>
      </w:r>
    </w:p>
    <w:p w14:paraId="04F0B1D4"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0E2BF59"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5D38F0D"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023B7C6"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EIA Predicts Slight Increase in Biomass Power Capacity for 2027</w:t>
      </w:r>
      <w:r w:rsidRPr="002405C0">
        <w:rPr>
          <w:color w:val="000000"/>
          <w:bdr w:val="none" w:sz="0" w:space="0" w:color="auto" w:frame="1"/>
        </w:rPr>
        <w:t>:</w:t>
      </w:r>
    </w:p>
    <w:p w14:paraId="454DD66F"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17, 2026</w:t>
      </w:r>
    </w:p>
    <w:p w14:paraId="5628404E"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https://biomassmagazine.com/articles/eia-predicts-slight-increase-in-biomass-power-capacity-for-2027</w:t>
      </w:r>
    </w:p>
    <w:p w14:paraId="6137E45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U.S. Energy Information Administration’s latest “Short-Term Energy Outlook,” biomass is expected to account for 1.81% of U.S. renewable electricity generation in 2026, falling to 1.64% in 2027. Biomass accounted for 1.98% of U.S. renewable electricity generation in 2025.</w:t>
      </w:r>
    </w:p>
    <w:p w14:paraId="383F24E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976DF0C"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057AD3F"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E9E1438"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 xml:space="preserve">U.S. Wood Pellet Exports Top 10.09 </w:t>
      </w:r>
      <w:proofErr w:type="gramStart"/>
      <w:r w:rsidRPr="002405C0">
        <w:rPr>
          <w:b/>
          <w:bCs/>
          <w:color w:val="000000"/>
          <w:bdr w:val="none" w:sz="0" w:space="0" w:color="auto" w:frame="1"/>
        </w:rPr>
        <w:t>Million</w:t>
      </w:r>
      <w:proofErr w:type="gramEnd"/>
      <w:r w:rsidRPr="002405C0">
        <w:rPr>
          <w:b/>
          <w:bCs/>
          <w:color w:val="000000"/>
          <w:bdr w:val="none" w:sz="0" w:space="0" w:color="auto" w:frame="1"/>
        </w:rPr>
        <w:t xml:space="preserve"> Metric Tons in 2025</w:t>
      </w:r>
      <w:r w:rsidRPr="002405C0">
        <w:rPr>
          <w:color w:val="000000"/>
          <w:bdr w:val="none" w:sz="0" w:space="0" w:color="auto" w:frame="1"/>
        </w:rPr>
        <w:t>:</w:t>
      </w:r>
    </w:p>
    <w:p w14:paraId="617A630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February 19, 2026</w:t>
      </w:r>
    </w:p>
    <w:p w14:paraId="2F354C8C"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https://biomassmagazine.com/articles/usda-us-wood-pellet-exports-top-1009-million-metric-tons-in-2025</w:t>
      </w:r>
    </w:p>
    <w:p w14:paraId="2AC6644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released by the USDA Foreign Agricultural Service, the U.S. exported more than 10.09 million metric tons of wood pellets in 2025, up more than 1% when compared to 2024. The U.S. exported 834,615 metric tons of wood pellets in December, down from 891,093.3 metric tons the previous month and 879,346 metric tons in December 2024.</w:t>
      </w:r>
    </w:p>
    <w:p w14:paraId="18012A2C"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FBB8690"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8264570"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56DD57E"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Investment in New U.S. Biogas Systems Exceeded $2 Billion in 2025</w:t>
      </w:r>
      <w:r w:rsidRPr="002405C0">
        <w:rPr>
          <w:color w:val="000000"/>
          <w:bdr w:val="none" w:sz="0" w:space="0" w:color="auto" w:frame="1"/>
        </w:rPr>
        <w:t>:</w:t>
      </w:r>
    </w:p>
    <w:p w14:paraId="71A433FD"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February 24, 2026</w:t>
      </w:r>
    </w:p>
    <w:p w14:paraId="436B5C5C"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https://biomassmagazine.com/articles/abc-investment-in-new-us-biogas-systems-exceeds-2-billion-in-2025</w:t>
      </w:r>
    </w:p>
    <w:p w14:paraId="08C2FB2F"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3B2AF1AC"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https://www.environmentenergyleader.com/stories/us-biogas-investment-tops-2b-in-2025,117220</w:t>
      </w:r>
    </w:p>
    <w:p w14:paraId="798624C7"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New data released by the American Biogas Council shows that 2025 was another strong year for the U.S. biogas industry. In the 12 months ending December 2025, 70 new biogas projects came online, representing more than $2 billion in new, domestic, recycling infrastructure and pushing the total number of U.S. systems capturing biogas from organic waste to nearly 2,600 facilities nationwide. Industry-wide biogas capture capacity increased by 7.5% in 2025, reaching 780.7 billion cubic feet (Bcf) per year—approximately 1.5 million standard cubic feet per minute. Today’s nearly 2,600 biogas facilities deliver American-made fuel and electricity while managing waste from farms, wastewater, and food processing and produce enough energy to power 5.2 million homes for a year. Landfill gas (LFG) projects account for 72% of all biogas captured nationwide. In 2025, the industry added 20 new landfill gas capture projects, bringing the total number of LFG facilities to 599, and representing $912 million in investment, or 43% of total capital that biogas developers invested in 2025 projects. LFG production capacity increased by 8% to 559 billion cubic feet (Bcf) per year.</w:t>
      </w:r>
    </w:p>
    <w:p w14:paraId="2A3DE992"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4364282"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0A23F1B"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B5BCC64"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Ethanol Capacity Expanded Slightly in December but Biodiesel and Renewable Diesel Capacity Remained Unchanged</w:t>
      </w:r>
      <w:r w:rsidRPr="002405C0">
        <w:rPr>
          <w:color w:val="000000"/>
          <w:bdr w:val="none" w:sz="0" w:space="0" w:color="auto" w:frame="1"/>
        </w:rPr>
        <w:t>:</w:t>
      </w:r>
    </w:p>
    <w:p w14:paraId="0BBD1384"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March 2, 2026</w:t>
      </w:r>
    </w:p>
    <w:p w14:paraId="6FA253BE"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https://biomassmagazine.com/articles/eia-ethanol-capacity-expands-slightly-in-december-biodiesel-and-renewable-diesel-capacity-unchanged</w:t>
      </w:r>
    </w:p>
    <w:p w14:paraId="417380FB"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xml:space="preserve">According to data released by the U.S. Energy Information Administration, total operable U.S. biofuel capacity expanded to 25.323 billion gallons per year in December with gains for ethanol. Capacity was up 19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the previous month and up 269 </w:t>
      </w:r>
      <w:proofErr w:type="spellStart"/>
      <w:r w:rsidRPr="002405C0">
        <w:rPr>
          <w:color w:val="000000"/>
          <w:bdr w:val="none" w:sz="0" w:space="0" w:color="auto" w:frame="1"/>
        </w:rPr>
        <w:t>MMgy</w:t>
      </w:r>
      <w:proofErr w:type="spellEnd"/>
      <w:r w:rsidRPr="002405C0">
        <w:rPr>
          <w:color w:val="000000"/>
          <w:bdr w:val="none" w:sz="0" w:space="0" w:color="auto" w:frame="1"/>
        </w:rPr>
        <w:t xml:space="preserve"> when compared to December 2024. The 25.323 billion gallons of capacity reported for December included 18.351 billion gallons of ethanol capacity, 1.958 billion gallons of biodiesel capacity and 5.014 billion gallons of capacity for renewable diesel and associated biofuels, defined to include renewable heating oil, renewable jet fuel, renewable naphtha, renewable gasoline and other biofuels and </w:t>
      </w:r>
      <w:proofErr w:type="spellStart"/>
      <w:r w:rsidRPr="002405C0">
        <w:rPr>
          <w:color w:val="000000"/>
          <w:bdr w:val="none" w:sz="0" w:space="0" w:color="auto" w:frame="1"/>
        </w:rPr>
        <w:t>biointermediates</w:t>
      </w:r>
      <w:proofErr w:type="spellEnd"/>
      <w:r w:rsidRPr="002405C0">
        <w:rPr>
          <w:color w:val="000000"/>
          <w:bdr w:val="none" w:sz="0" w:space="0" w:color="auto" w:frame="1"/>
        </w:rPr>
        <w:t>.</w:t>
      </w:r>
    </w:p>
    <w:p w14:paraId="0727F8D3"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3816FC0"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7A8DBF6" w14:textId="77777777" w:rsidR="009F6756" w:rsidRPr="002405C0" w:rsidRDefault="009F675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4DF3AEF"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EIA Reduces Its Forecast for 2026 Renewable Diesel Production</w:t>
      </w:r>
      <w:r w:rsidRPr="002405C0">
        <w:rPr>
          <w:color w:val="000000"/>
          <w:bdr w:val="none" w:sz="0" w:space="0" w:color="auto" w:frame="1"/>
        </w:rPr>
        <w:t>:</w:t>
      </w:r>
    </w:p>
    <w:p w14:paraId="72E4C3DB"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March 11, 2026</w:t>
      </w:r>
    </w:p>
    <w:p w14:paraId="4D3A8B04"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https://biomassmagazine.com/articles/eia-reduces-forecast-for-2026-renewable-diesel-production</w:t>
      </w:r>
    </w:p>
    <w:p w14:paraId="59F3E601"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 its latest “Short-Term Energy Outlook,” the U.S. Energy Information Administration has reduced its forecast for 2026 renewable diesel production. The EIA currently expects renewable diesel production to average 230,000 barrels per day in 2026, down from the February outlook of 240,000 barrels per day. The EIA maintained its forecast that renewable diesel production will average 280,00 barrels per day in 2027. Renewable diesel production was at 190,000 barrels per day last year. EIA’s forecasts for the production of biodiesel and “other biofuel,” defined to include sustainable aviation fuel, were maintained.</w:t>
      </w:r>
    </w:p>
    <w:p w14:paraId="7CCB8E20"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81852B2"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8292DE3"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ED23248"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EIA Predicts Slight Increase in Waste Biomass Power Capacity for 2027</w:t>
      </w:r>
      <w:r w:rsidRPr="002405C0">
        <w:rPr>
          <w:color w:val="000000"/>
          <w:bdr w:val="none" w:sz="0" w:space="0" w:color="auto" w:frame="1"/>
        </w:rPr>
        <w:t>:</w:t>
      </w:r>
    </w:p>
    <w:p w14:paraId="10DFE5AD"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March 11, 2026</w:t>
      </w:r>
    </w:p>
    <w:p w14:paraId="787AD883"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https://biomassmagazine.com/articles/eia-predicts-slight-increase-in-waste-biomass-power-capacity-for-2027</w:t>
      </w:r>
    </w:p>
    <w:p w14:paraId="1BD12269"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U.S. Energy Information Administration’s latest “Short-Term Energy Outlook,” biomass is expected to account for 1.8% of U.S. renewable electricity generation this year, falling to 1.63% in next year. Biomass accounted for 1.97% of U.S. renewable electricity generation in 2025. Biomass is currently expected to be used to generate 20.2 billion kWh of electricity in both 2026 and 2027, down from 20.5 billion kWh last year.</w:t>
      </w:r>
    </w:p>
    <w:p w14:paraId="4121E3B2"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C28FD6E"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B8F2FAA"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F246A45"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2025 Yielded Record-High Annual Facility Growth for Renewable Natural Gas</w:t>
      </w:r>
      <w:r w:rsidRPr="002405C0">
        <w:rPr>
          <w:color w:val="000000"/>
          <w:bdr w:val="none" w:sz="0" w:space="0" w:color="auto" w:frame="1"/>
        </w:rPr>
        <w:t>:</w:t>
      </w:r>
    </w:p>
    <w:p w14:paraId="530DA6EB"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March 12, 2026</w:t>
      </w:r>
    </w:p>
    <w:p w14:paraId="4DC954A5"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https://biomassmagazine.com/articles/rng-coalition-2025-yielded-record-high-annual-facility-growth-for-rng</w:t>
      </w:r>
    </w:p>
    <w:p w14:paraId="3FC11E86"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RNG Coalition is highlighting data which indicates that the North American RNG industry achieved historic growth in 2025, with 130 new operational facilities added to the North American RNG portfolio. This marks a second consecutive annual record-high for facility growth, after a then-record 114 facilities were added in 2024. Strong growth in 2025 was propelled by historic development in operational food waste-RNG facilities, which grew by 54%. In addition, operational wastewater facilities grew by 4%, operational agricultural facilities grew by 31%, and operational MSW grew by 26%.</w:t>
      </w:r>
    </w:p>
    <w:p w14:paraId="6EBCD9B0"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DF81B10"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23324D5"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F18C80F"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Wood Pellet Exports Reached 964,861 Metric Tons in January</w:t>
      </w:r>
      <w:r w:rsidRPr="002405C0">
        <w:rPr>
          <w:color w:val="000000"/>
          <w:bdr w:val="none" w:sz="0" w:space="0" w:color="auto" w:frame="1"/>
        </w:rPr>
        <w:t>:</w:t>
      </w:r>
    </w:p>
    <w:p w14:paraId="04BFC8A3"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by Erin Krueger, March 12, 2026</w:t>
      </w:r>
    </w:p>
    <w:p w14:paraId="4C80B8E1"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https://biomassmagazine.com/articles/usda-us-wood-pellet-exports-reach-964861-metric-tons-in-january</w:t>
      </w:r>
    </w:p>
    <w:p w14:paraId="01417B44"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According to data released by the USDA Foreign Agricultural Service, the U.S. exported 964,860.7 metric tons of wood pellets in January, up from 834,615 metric tons in December and 825,269.9 metric tons in January 2025. The U.S. exported wood pellets to more than a dozen countries in January. The U.K. was the top destination for U.S. wood pellet exports at 805,760.3 metric tons, followed by Denmark at 97,026 metric tons and the French West Indies at 43,119 metric tons.</w:t>
      </w:r>
    </w:p>
    <w:p w14:paraId="482285EB"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F785446"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645E6CE" w14:textId="77777777" w:rsidR="00A740E0" w:rsidRPr="002405C0" w:rsidRDefault="00A740E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22058C5"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Farms Have More Than Doubled Biogas Capture Over Five Years</w:t>
      </w:r>
      <w:r w:rsidRPr="002405C0">
        <w:rPr>
          <w:color w:val="000000"/>
          <w:bdr w:val="none" w:sz="0" w:space="0" w:color="auto" w:frame="1"/>
        </w:rPr>
        <w:t>:</w:t>
      </w:r>
    </w:p>
    <w:p w14:paraId="5DFA693D"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Biomass Magazine, March 24, 2026</w:t>
      </w:r>
    </w:p>
    <w:p w14:paraId="6AA423BF"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https://biomassmagazine.com/articles/abc-us-farms-have-more-than-doubled-biogas-capture-over-5-years</w:t>
      </w:r>
    </w:p>
    <w:p w14:paraId="35FC4761"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American Biogas Council has released new data showing U.S. farms are capturing 166% more biogas than they were just five years ago. Yet most of the nation’s potential to produce domestic energy from agricultural waste on farms remains untapped. Today, 631 farms operate biogas capture systems – more than double the number in 2020. Those farms can produce over 61 million MMBtu of energy annually, compared to about 23 million MMBtu five years ago. In 2025, 41 new systems came online, representing $835 million in investment. Total investment in farm-based biogas capture systems has now reached $6.4 billion. Yet, much of the opportunity remains untapped. Nearly 3,000 U.S. dairy farms with herds of 500 or more could support biogas capture systems but do not, leaving about 86% of potential undeveloped. In the hog farming sector, fewer than 2% of farms that could support biogas capture systems have adopted the technology. If fully realized, U.S. agriculture could produce enough additional biogas to meet the energy needs of approximately 7.7 million homes, enough to power nearly all the households in New York State.</w:t>
      </w:r>
    </w:p>
    <w:p w14:paraId="2A4B2AC8"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0B50CA1"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CB24B63" w14:textId="77777777" w:rsidR="00867A65" w:rsidRPr="002405C0" w:rsidRDefault="00867A6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F04CAA0" w14:textId="150807F6"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HYDROPOWER</w:t>
      </w:r>
      <w:r w:rsidR="000C7297" w:rsidRPr="002405C0">
        <w:rPr>
          <w:rFonts w:ascii="Times New Roman" w:eastAsia="Times New Roman" w:hAnsi="Times New Roman" w:cs="Times New Roman"/>
          <w:b/>
          <w:bCs/>
          <w:color w:val="7030A0"/>
          <w:kern w:val="0"/>
          <w:sz w:val="24"/>
          <w:szCs w:val="24"/>
          <w:u w:val="single"/>
          <w:bdr w:val="none" w:sz="0" w:space="0" w:color="auto" w:frame="1"/>
          <w14:ligatures w14:val="none"/>
        </w:rPr>
        <w:t>/WATER POWER</w:t>
      </w:r>
      <w:r w:rsidRPr="002405C0">
        <w:rPr>
          <w:rFonts w:ascii="Times New Roman" w:eastAsia="Times New Roman" w:hAnsi="Times New Roman" w:cs="Times New Roman"/>
          <w:color w:val="000000"/>
          <w:kern w:val="0"/>
          <w:sz w:val="24"/>
          <w:szCs w:val="24"/>
          <w:bdr w:val="none" w:sz="0" w:space="0" w:color="auto" w:frame="1"/>
          <w14:ligatures w14:val="none"/>
        </w:rPr>
        <w:t>:</w:t>
      </w:r>
    </w:p>
    <w:p w14:paraId="65DE2B52"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0F3BB484"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Adding Batteries to Hydropower Facilities Could Increase Dam Lifespan, Potential Revenue</w:t>
      </w:r>
      <w:r w:rsidRPr="002405C0">
        <w:rPr>
          <w:color w:val="000000"/>
          <w:bdr w:val="none" w:sz="0" w:space="0" w:color="auto" w:frame="1"/>
        </w:rPr>
        <w:t>:</w:t>
      </w:r>
    </w:p>
    <w:p w14:paraId="0088F743"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Pacific Northwest National Laboratory, January 12, 2026</w:t>
      </w:r>
    </w:p>
    <w:p w14:paraId="21826782"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https://www.pnnl.gov/news-media/adding-batteries-hydropower-facilities-could-increase-dam-lifespan-potential-revenue</w:t>
      </w:r>
    </w:p>
    <w:p w14:paraId="22C9B97A"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team led by the Department of Energy’s Pacific Northwest National Laboratory found that pairing batteries with hydropower can support the grid by both extending the lifespan of hydropower equipment and creating new avenues for hydropower operators to earn revenue. It also has the potential to improve environmental flows downstream of facilities. Researchers modeled the operation of a real hydropower plant paired, hypothetically, with a 60-megawatt, 2-hour battery system. The researchers found that the added battery could help the hydropower plant generate $6 million more in revenue every year while reducing wear and tear on its turbines.</w:t>
      </w:r>
    </w:p>
    <w:p w14:paraId="2FDD34BB" w14:textId="77777777" w:rsidR="00A96D5D" w:rsidRPr="002405C0" w:rsidRDefault="00A96D5D"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142E1AB" w14:textId="77777777" w:rsidR="00571DAB" w:rsidRPr="002405C0" w:rsidRDefault="00571DAB" w:rsidP="002405C0">
      <w:pPr>
        <w:pStyle w:val="NormalWeb"/>
        <w:shd w:val="clear" w:color="auto" w:fill="FFFFFF"/>
        <w:spacing w:before="0" w:beforeAutospacing="0" w:after="0" w:afterAutospacing="0"/>
        <w:rPr>
          <w:color w:val="242424"/>
        </w:rPr>
      </w:pPr>
      <w:r w:rsidRPr="002405C0">
        <w:rPr>
          <w:color w:val="000000"/>
          <w:bdr w:val="none" w:sz="0" w:space="0" w:color="auto" w:frame="1"/>
        </w:rPr>
        <w:t>=========================================</w:t>
      </w:r>
    </w:p>
    <w:p w14:paraId="7DD80B0C" w14:textId="77777777" w:rsidR="00571DAB" w:rsidRPr="002405C0" w:rsidRDefault="00571DA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60A7E46C"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Could Pumped Storage Hydropower Serve as a Reliable Data Center Power Source?</w:t>
      </w:r>
    </w:p>
    <w:p w14:paraId="23F2FB1F"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Renewable Energy World, by Sean Wolfe, March 9, 2026</w:t>
      </w:r>
    </w:p>
    <w:p w14:paraId="3B989FB7"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https://www.renewableenergyworld.com/news/could-pumped-storage-hydropower-serve-as-a-reliable-data-center-power-source</w:t>
      </w:r>
    </w:p>
    <w:p w14:paraId="693405F2"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0BD50649"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https://hydro.org/wp-content/uploads/2026/03/Winning-the-AI-Race.pdf</w:t>
      </w:r>
    </w:p>
    <w:p w14:paraId="065ECB2E"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new report from the National Hydropower Association details how new pumped storage hydropower can help meet the surge in U.S. electricity demand driven by AI and data centers.</w:t>
      </w:r>
    </w:p>
    <w:p w14:paraId="7DA56113"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More than 60,000-MW of pumped storage capacity are currently in the regulatory pipeline at the Federal Energy Regulatory Commission, with roughly 85% located in the Western U.S. A recent assessment of untapped opportunities for environmentally-benign “closed-loop” pumped storage found more than 15,000 sites in the U.S., yet few new projects are under construction.</w:t>
      </w:r>
    </w:p>
    <w:p w14:paraId="4C8A0D0A"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7230B47"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6748A0B" w14:textId="77777777" w:rsidR="005B6B37" w:rsidRPr="002405C0" w:rsidRDefault="005B6B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5DD6667"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Demand for Marine Power Surges as Trump Clamps Down on Clean Energy</w:t>
      </w:r>
      <w:r w:rsidRPr="002405C0">
        <w:rPr>
          <w:color w:val="000000"/>
          <w:bdr w:val="none" w:sz="0" w:space="0" w:color="auto" w:frame="1"/>
        </w:rPr>
        <w:t>:</w:t>
      </w:r>
    </w:p>
    <w:p w14:paraId="19AE305F"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Guardian, by Stephen Starr, March 31, 2026</w:t>
      </w:r>
    </w:p>
    <w:p w14:paraId="4A8273C5"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https://www.msn.com/en-us/money/other/demand-for-hydropower-surges-as-trump-clamps-down-on-clean-energy/ar-AA1ZJigZ</w:t>
      </w:r>
    </w:p>
    <w:p w14:paraId="09A01C72"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Current- and tidal-powered hydroelectric generators have been growing in popularity and efficiency across the world. Now North America is catching up. The Ocean Renewable Power Company (ORPC), an entity that has operated submersible hydroelectric projects in Alaska and Maine for years, announced its first urban venture on the St Lawrence River in Montreal, which is set to begin operating two hydroelectricity devices later this year. ORPC is expected to begin a second Great Lakes project on a section of the Niagara River in Buffalo, New York, later this year. The rise in marine power generation is happening at a time when, across the Great Lakes, electricity prices for residential and industrial consumers have surged.</w:t>
      </w:r>
    </w:p>
    <w:p w14:paraId="5E6FE6A7"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5F07913"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56190A9" w14:textId="77777777" w:rsidR="006E5349" w:rsidRPr="002405C0" w:rsidRDefault="006E5349"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B69DC8F"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STORAGE</w:t>
      </w:r>
      <w:r w:rsidRPr="002405C0">
        <w:rPr>
          <w:rFonts w:ascii="Times New Roman" w:eastAsia="Times New Roman" w:hAnsi="Times New Roman" w:cs="Times New Roman"/>
          <w:b/>
          <w:bCs/>
          <w:color w:val="000000"/>
          <w:kern w:val="0"/>
          <w:sz w:val="24"/>
          <w:szCs w:val="24"/>
          <w:bdr w:val="none" w:sz="0" w:space="0" w:color="auto" w:frame="1"/>
          <w14:ligatures w14:val="none"/>
        </w:rPr>
        <w:t>:</w:t>
      </w:r>
    </w:p>
    <w:p w14:paraId="673F2BC5" w14:textId="77777777" w:rsidR="00F325B1" w:rsidRPr="002405C0" w:rsidRDefault="00F325B1" w:rsidP="002405C0">
      <w:pPr>
        <w:shd w:val="clear" w:color="auto" w:fill="FFFFFF"/>
        <w:spacing w:after="0" w:line="191" w:lineRule="atLeast"/>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319B1B63" w14:textId="77777777" w:rsidR="003E14BF" w:rsidRPr="002405C0" w:rsidRDefault="003E14B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Sodium-ion Battery Cells Already Near Lithium-ion Cost Parity and Set to Get Cheaper</w:t>
      </w:r>
      <w:r w:rsidRPr="002405C0">
        <w:rPr>
          <w:color w:val="000000"/>
          <w:bdr w:val="none" w:sz="0" w:space="0" w:color="auto" w:frame="1"/>
        </w:rPr>
        <w:t>:</w:t>
      </w:r>
    </w:p>
    <w:p w14:paraId="267675E4" w14:textId="77777777" w:rsidR="003E14BF" w:rsidRPr="002405C0" w:rsidRDefault="003E14B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Marija Maisch, January 9, 2026</w:t>
      </w:r>
    </w:p>
    <w:p w14:paraId="299565E6" w14:textId="77777777" w:rsidR="003E14BF" w:rsidRPr="002405C0" w:rsidRDefault="003E14B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https://pv-magazine-usa.com/2026/01/09/sodium-ion-battery-cells-already-near-lithium-ion-cost-parity-set-to-get-cheaper</w:t>
      </w:r>
    </w:p>
    <w:p w14:paraId="6372F9A0" w14:textId="77777777" w:rsidR="003E14BF" w:rsidRPr="002405C0" w:rsidRDefault="003E14BF" w:rsidP="002405C0">
      <w:pPr>
        <w:pStyle w:val="NormalWeb"/>
        <w:shd w:val="clear" w:color="auto" w:fill="FFFFFF"/>
        <w:spacing w:before="0" w:beforeAutospacing="0" w:after="0" w:afterAutospacing="0"/>
        <w:rPr>
          <w:color w:val="242424"/>
        </w:rPr>
      </w:pPr>
      <w:r w:rsidRPr="002405C0">
        <w:rPr>
          <w:color w:val="000000"/>
          <w:bdr w:val="none" w:sz="0" w:space="0" w:color="auto" w:frame="1"/>
        </w:rPr>
        <w:t>A new study led by researchers at Finland’s LUT University finds that, although sodium-ion batteries (</w:t>
      </w:r>
      <w:bookmarkStart w:id="0" w:name="x_x__Hlk219053093"/>
      <w:r w:rsidRPr="002405C0">
        <w:rPr>
          <w:color w:val="000000"/>
          <w:bdr w:val="none" w:sz="0" w:space="0" w:color="auto" w:frame="1"/>
        </w:rPr>
        <w:t>SIBs</w:t>
      </w:r>
      <w:bookmarkEnd w:id="0"/>
      <w:r w:rsidRPr="002405C0">
        <w:rPr>
          <w:color w:val="000000"/>
          <w:bdr w:val="none" w:sz="0" w:space="0" w:color="auto" w:frame="1"/>
        </w:rPr>
        <w:t>) have yet to achieve widespread market adoption, their cells are already approaching cost parity with lithium-ion (</w:t>
      </w:r>
      <w:bookmarkStart w:id="1" w:name="x_x__Hlk219053135"/>
      <w:r w:rsidRPr="002405C0">
        <w:rPr>
          <w:color w:val="000000"/>
          <w:bdr w:val="none" w:sz="0" w:space="0" w:color="auto" w:frame="1"/>
        </w:rPr>
        <w:t>LIBs</w:t>
      </w:r>
      <w:bookmarkEnd w:id="1"/>
      <w:r w:rsidRPr="002405C0">
        <w:rPr>
          <w:color w:val="000000"/>
          <w:bdr w:val="none" w:sz="0" w:space="0" w:color="auto" w:frame="1"/>
        </w:rPr>
        <w:t>). By 2050, SIBs with fast learning rates could deliver storage at $12.76 – $16.24/MWh – cheaper than LIBs at $18.56 – $25.52/MWh – while also offering higher energy-to-power ratios and high cycle durability.</w:t>
      </w:r>
    </w:p>
    <w:p w14:paraId="4CDF5D7E" w14:textId="77777777" w:rsidR="003E14BF" w:rsidRPr="002405C0" w:rsidRDefault="003E14B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BFA1EDE" w14:textId="77777777" w:rsidR="00A105D1" w:rsidRPr="002405C0" w:rsidRDefault="00A10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57F338B" w14:textId="77777777" w:rsidR="00A105D1" w:rsidRPr="002405C0" w:rsidRDefault="00A10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A8A905A"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BESS Demand Jumps 51% in 2025 as Installations Top 300-GWh</w:t>
      </w:r>
      <w:r w:rsidRPr="002405C0">
        <w:rPr>
          <w:color w:val="000000"/>
          <w:bdr w:val="none" w:sz="0" w:space="0" w:color="auto" w:frame="1"/>
        </w:rPr>
        <w:t>:</w:t>
      </w:r>
    </w:p>
    <w:p w14:paraId="20D09707"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Marija Maisch, January 20, 2026</w:t>
      </w:r>
    </w:p>
    <w:p w14:paraId="7D3EA235"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https://pv-magazine-usa.com/2026/01/20/global-bess-demand-jumps-51-in-2025-as-installations-top-300-gwh</w:t>
      </w:r>
    </w:p>
    <w:p w14:paraId="66E1D412"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Benchmark Mineral Intelligence, around 315-GWh was installed across both grid-scale and behind-the-meter battery energy storage system (BESS) markets, representing nearly 50% year-on-year growth. Geographically, China and the U.S. led deployments, with China far outpacing all other markets. The world’s largest BESS market installed more battery capacity in December alone than the U.S. – the second-largest market – deployed over the entire year. Meanwhile, Saudi Arabia, Australia, and Chile moved into third, fourth, and fifth place, respectively, displacing the UK and Italy from 2024’s top five markets. Grid-scale projects were the primary driver of growth, accounting for nearly 240-GWh of global installations. Project sizes continued to increase, with 46 giga-scale projects entering operation in 2025, up from 17 in 2024. Looking ahead, more than 150 giga-scale projects are currently in the pipeline for 2026.</w:t>
      </w:r>
    </w:p>
    <w:p w14:paraId="0091AA75"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F44FDE7"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4CD77FC"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980E7AD"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lastRenderedPageBreak/>
        <w:t>Market-Driven Battery Storage Delivers Major Economic Gains</w:t>
      </w:r>
      <w:r w:rsidRPr="002405C0">
        <w:rPr>
          <w:color w:val="000000"/>
          <w:bdr w:val="none" w:sz="0" w:space="0" w:color="auto" w:frame="1"/>
        </w:rPr>
        <w:t>:</w:t>
      </w:r>
    </w:p>
    <w:p w14:paraId="01448542"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ESS News, by Ralph Diermann, January 22, 2026</w:t>
      </w:r>
    </w:p>
    <w:p w14:paraId="3CB8EB4D"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https://www.ess-news.com/2026/01/22/market-driven-battery-storage-delivers-major-economic-gains-study-finds</w:t>
      </w:r>
    </w:p>
    <w:p w14:paraId="1D27B6E7" w14:textId="77777777" w:rsidR="00220C8B" w:rsidRPr="002405C0" w:rsidRDefault="00220C8B"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Utility-scale batteries provide positive macroeconomic benefits through market-based operation, even when operated purely on market price signals, though regulatory shifts are needed to optimize grid support. A study by consultancies Neon Neue </w:t>
      </w:r>
      <w:proofErr w:type="spellStart"/>
      <w:r w:rsidRPr="002405C0">
        <w:rPr>
          <w:color w:val="000000"/>
          <w:bdr w:val="none" w:sz="0" w:space="0" w:color="auto" w:frame="1"/>
        </w:rPr>
        <w:t>Energieökonomik</w:t>
      </w:r>
      <w:proofErr w:type="spellEnd"/>
      <w:r w:rsidRPr="002405C0">
        <w:rPr>
          <w:color w:val="000000"/>
          <w:bdr w:val="none" w:sz="0" w:space="0" w:color="auto" w:frame="1"/>
        </w:rPr>
        <w:t xml:space="preserve"> and </w:t>
      </w:r>
      <w:proofErr w:type="spellStart"/>
      <w:r w:rsidRPr="002405C0">
        <w:rPr>
          <w:color w:val="000000"/>
          <w:bdr w:val="none" w:sz="0" w:space="0" w:color="auto" w:frame="1"/>
        </w:rPr>
        <w:t>Consentec</w:t>
      </w:r>
      <w:proofErr w:type="spellEnd"/>
      <w:r w:rsidRPr="002405C0">
        <w:rPr>
          <w:color w:val="000000"/>
          <w:bdr w:val="none" w:sz="0" w:space="0" w:color="auto" w:frame="1"/>
        </w:rPr>
        <w:t xml:space="preserve"> found that market-driven charging and discharging reduces overall system costs and price volatility. By enabling higher integration of wind and solar power, these assets also contribute to climate goals.</w:t>
      </w:r>
    </w:p>
    <w:p w14:paraId="17A07744" w14:textId="77777777" w:rsidR="00220C8B" w:rsidRPr="002405C0" w:rsidRDefault="00220C8B" w:rsidP="002405C0">
      <w:pPr>
        <w:pStyle w:val="NormalWeb"/>
        <w:shd w:val="clear" w:color="auto" w:fill="FFFFFF"/>
        <w:spacing w:before="0" w:beforeAutospacing="0" w:after="0" w:afterAutospacing="0"/>
        <w:rPr>
          <w:color w:val="242424"/>
        </w:rPr>
      </w:pPr>
      <w:r w:rsidRPr="002405C0">
        <w:rPr>
          <w:color w:val="000000"/>
          <w:bdr w:val="none" w:sz="0" w:space="0" w:color="auto" w:frame="1"/>
        </w:rPr>
        <w:t> </w:t>
      </w:r>
    </w:p>
    <w:p w14:paraId="020C19CA"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54602B2" w14:textId="77777777" w:rsidR="00220C8B" w:rsidRPr="002405C0" w:rsidRDefault="00220C8B"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ADD0243"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Battery Storage Outlook Boosted by Thirst for Firm Power</w:t>
      </w:r>
      <w:r w:rsidRPr="002405C0">
        <w:rPr>
          <w:color w:val="000000"/>
          <w:bdr w:val="none" w:sz="0" w:space="0" w:color="auto" w:frame="1"/>
        </w:rPr>
        <w:t>:</w:t>
      </w:r>
    </w:p>
    <w:p w14:paraId="0BACCD3D"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Reuters, by Neil Ford, February 3, 2026</w:t>
      </w:r>
    </w:p>
    <w:p w14:paraId="7F4A4B3D"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https://www.reuters.com/business/energy/battery-storage-outlook-boosted-by-thirst-firm-power--reeii-2026-02-03</w:t>
      </w:r>
    </w:p>
    <w:p w14:paraId="60355832"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Wood Mackenzie, demand for battery storage is rising on the back of massive investment in solar and wind power, wider electrification efforts and a need to strengthen grid reliability. Global battery storage installations jumped by 43% in 2025 and are forecast to grow at an average annual rate of 10.8% between 2024 and 2034. Moreover, according to the International Energy Agency, global average costs have fallen by 90% since 2010. Analysts at research group Ember report that average global battery project costs were $125/kWh in December 2025, including $75/kWh for core equipment from China and $50/kWh for installation and connection.</w:t>
      </w:r>
    </w:p>
    <w:p w14:paraId="79856BE0"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E8857EE"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FA1FA23"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405DECB"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Energy Storage Developers Secure Over $2 Billion in Latest Capital Infusion</w:t>
      </w:r>
      <w:r w:rsidRPr="002405C0">
        <w:rPr>
          <w:color w:val="000000"/>
          <w:bdr w:val="none" w:sz="0" w:space="0" w:color="auto" w:frame="1"/>
        </w:rPr>
        <w:t>:</w:t>
      </w:r>
    </w:p>
    <w:p w14:paraId="1040CF91"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Ryan Kennedy, February 3, 2026</w:t>
      </w:r>
    </w:p>
    <w:p w14:paraId="21679B89"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https://pv-magazine-usa.com/2026/02/03/u-s-energy-storage-developers-secure-over-2-billion-in-latest-capital-infusion</w:t>
      </w:r>
    </w:p>
    <w:p w14:paraId="1EC6908B"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Across three major transactions in early 2026, at least $2 billion in financing was recently announced, showing that lenders are doubling down on battery energy storage system assets as a core component of the U.S. power system. </w:t>
      </w:r>
      <w:proofErr w:type="spellStart"/>
      <w:r w:rsidRPr="002405C0">
        <w:rPr>
          <w:color w:val="000000"/>
          <w:bdr w:val="none" w:sz="0" w:space="0" w:color="auto" w:frame="1"/>
        </w:rPr>
        <w:t>Aypa</w:t>
      </w:r>
      <w:proofErr w:type="spellEnd"/>
      <w:r w:rsidRPr="002405C0">
        <w:rPr>
          <w:color w:val="000000"/>
          <w:bdr w:val="none" w:sz="0" w:space="0" w:color="auto" w:frame="1"/>
        </w:rPr>
        <w:t xml:space="preserve"> Power, a Blackstone portfolio company, announced the closing of a $1.5 billion construction warehouse revolving credit facility, with an additional $500 million accordion feature. Texas-based developer Jupiter Power closed a $500 million senior secured green revolving loan and letter of credit facility. </w:t>
      </w:r>
      <w:proofErr w:type="spellStart"/>
      <w:r w:rsidRPr="002405C0">
        <w:rPr>
          <w:color w:val="000000"/>
          <w:bdr w:val="none" w:sz="0" w:space="0" w:color="auto" w:frame="1"/>
        </w:rPr>
        <w:t>PowerBank</w:t>
      </w:r>
      <w:proofErr w:type="spellEnd"/>
      <w:r w:rsidRPr="002405C0">
        <w:rPr>
          <w:color w:val="000000"/>
          <w:bdr w:val="none" w:sz="0" w:space="0" w:color="auto" w:frame="1"/>
        </w:rPr>
        <w:t xml:space="preserve"> Corporation, a leader in North American energy infrastructure, announced it has entered into a loan agreement with NY Green Bank for an $8 million revolving credit facility.</w:t>
      </w:r>
    </w:p>
    <w:p w14:paraId="42A3D9B2"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2E35A28"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70677DE"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E313021"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Tesla Sets Battery Storage Deployment Record in Q4 as EV Sales Slump</w:t>
      </w:r>
      <w:r w:rsidRPr="002405C0">
        <w:rPr>
          <w:color w:val="000000"/>
          <w:bdr w:val="none" w:sz="0" w:space="0" w:color="auto" w:frame="1"/>
        </w:rPr>
        <w:t>:</w:t>
      </w:r>
    </w:p>
    <w:p w14:paraId="60102978"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February 3, 2026</w:t>
      </w:r>
    </w:p>
    <w:p w14:paraId="6713C55F"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https://www.utilitydive.com/news/tesla-battery-storage-ev-samsung-lg/811266</w:t>
      </w:r>
    </w:p>
    <w:p w14:paraId="7C87B31C"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Tesla deployed 14.2-GWh of energy storage in the fourth quarter of 2025 and 46.7-GWh in the full year. The quarterly and annual figures were up 29% and 49%, respectively, from the same period in 2024. Meanwhile, Tesla’s vehicle deliveries fell 16% year over year in the fourth quarter. According to Cox Automotive, across the board, North American EV sales fell 46% from a record third quarter after the U.S. tax credit for consumer EV purchases and leases expired. However, EV sales growth remains strong outside North America, rising about 20% globally in 2025.</w:t>
      </w:r>
    </w:p>
    <w:p w14:paraId="7CEF450F"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w:t>
      </w:r>
    </w:p>
    <w:p w14:paraId="02395573"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C8FE023"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69683DE"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Corporate Funding for Energy Storage Drops to $16.2 Billion in 2025</w:t>
      </w:r>
      <w:r w:rsidRPr="002405C0">
        <w:rPr>
          <w:color w:val="000000"/>
          <w:bdr w:val="none" w:sz="0" w:space="0" w:color="auto" w:frame="1"/>
        </w:rPr>
        <w:t>:</w:t>
      </w:r>
    </w:p>
    <w:p w14:paraId="374DD4CF"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Renewables Now, by </w:t>
      </w:r>
      <w:proofErr w:type="spellStart"/>
      <w:r w:rsidRPr="002405C0">
        <w:rPr>
          <w:color w:val="000000"/>
          <w:bdr w:val="none" w:sz="0" w:space="0" w:color="auto" w:frame="1"/>
        </w:rPr>
        <w:t>Veselina</w:t>
      </w:r>
      <w:proofErr w:type="spellEnd"/>
      <w:r w:rsidRPr="002405C0">
        <w:rPr>
          <w:color w:val="000000"/>
          <w:bdr w:val="none" w:sz="0" w:space="0" w:color="auto" w:frame="1"/>
        </w:rPr>
        <w:t xml:space="preserve"> Petrova, February 5, 2026</w:t>
      </w:r>
    </w:p>
    <w:p w14:paraId="3FE9D806"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https://renewablesnow.com/news/global-corp-funding-for-energy-storage-drops-to-usd-16-2bn-in-2025-1289236</w:t>
      </w:r>
    </w:p>
    <w:p w14:paraId="09113B52"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the latest report by </w:t>
      </w:r>
      <w:proofErr w:type="spellStart"/>
      <w:r w:rsidRPr="002405C0">
        <w:rPr>
          <w:color w:val="000000"/>
          <w:bdr w:val="none" w:sz="0" w:space="0" w:color="auto" w:frame="1"/>
        </w:rPr>
        <w:t>Mercom</w:t>
      </w:r>
      <w:proofErr w:type="spellEnd"/>
      <w:r w:rsidRPr="002405C0">
        <w:rPr>
          <w:color w:val="000000"/>
          <w:bdr w:val="none" w:sz="0" w:space="0" w:color="auto" w:frame="1"/>
        </w:rPr>
        <w:t xml:space="preserve"> Capital Group, corporate funding in the global energy storage segment, including venture capital (VC) funding, debt and public market financing, marked a 19% year-on-year fall in 2025. A total of $16.2 billion was raised in 119 deals, against 116 transactions worth a combined $19.9 billion in 2024. Regardless of the drop in funding, investment activity remained resilient and merger and acquisition activity remained strong. Investment in the past year was supported by tax credits for standalone battery storage and production tax credits, coupled with growing demand for power from the data center industry. Last year’s VC funding in the energy storage sector amounted to $4.8 billion, raised in 75 deals, up from $3.7 billion in 84 deals in 2024. Downstream energy storage firms were the top market driver, followed by materials and components providers, energy storage systems providers and battery recycling companies. Meanwhile, announced debt and public market financing for energy storage companies was 30% lower, at $11.4 billion across 44 deals. Despite the lower capital raised, deal activity was 38% higher than in the year-ago period. A total of 22 energy storage companies changed hands in the past year, as compared to 25 in 2024, while 65 transactions for the transfer of project rights were concluded, representing a 71% increase in annual terms.</w:t>
      </w:r>
    </w:p>
    <w:p w14:paraId="751D63CC"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38A6CFE"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08404B1"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3B4F1E4"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BESS Capacity Tops 250-GW, Overtaking Pumped Hydro for the First Time</w:t>
      </w:r>
      <w:r w:rsidRPr="002405C0">
        <w:rPr>
          <w:color w:val="000000"/>
          <w:bdr w:val="none" w:sz="0" w:space="0" w:color="auto" w:frame="1"/>
        </w:rPr>
        <w:t>:</w:t>
      </w:r>
    </w:p>
    <w:p w14:paraId="1FB06769"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Marija Maisch, February 5, 2026</w:t>
      </w:r>
    </w:p>
    <w:p w14:paraId="4D7BE7BB"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https://pv-magazine-usa.com/2026/02/05/global-bess-capacity-tops-250-gw-overtaking-pumped-hydro-for-first-time</w:t>
      </w:r>
    </w:p>
    <w:p w14:paraId="2575E0CE"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Rystad Energy’s “Energy Storage Outlook” white paper, last year marked a historic inflection point for BESS, as global operational storage capacity surpassed 250-GW, overtaking pumped hydropower energy storage for the first time. Annual additions exceeded 100-GW/280-GWh in 2025 – nearly triple the volumes added in 2023 – reflecting a compound annual growth rate of over 100% between 2020 and 2025. This rapid expansion makes BESS one of the fastest-growing energy technologies of the decade. Deployment momentum is expected to accelerate further in 2026, with global BESS additions projected to exceed 130-GW/350GWh, led by China, the U.S., the UK, Australia, and Germany.</w:t>
      </w:r>
    </w:p>
    <w:p w14:paraId="363DF995"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29C8C32"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ABAFD15" w14:textId="77777777" w:rsidR="00AC0937" w:rsidRPr="002405C0" w:rsidRDefault="00AC093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8E67445"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Data Centers Can Tap Batteries and Microgrids for Faster Interconnection</w:t>
      </w:r>
      <w:r w:rsidRPr="002405C0">
        <w:rPr>
          <w:color w:val="000000"/>
          <w:bdr w:val="none" w:sz="0" w:space="0" w:color="auto" w:frame="1"/>
        </w:rPr>
        <w:t>:</w:t>
      </w:r>
    </w:p>
    <w:p w14:paraId="1C074E04"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February 10, 2026</w:t>
      </w:r>
    </w:p>
    <w:p w14:paraId="5F48A5D9"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https://www.utilitydive.com/news/data-centers-can-tap-batteries-microgrids-for-faster-interconnection-nema/811850</w:t>
      </w:r>
    </w:p>
    <w:p w14:paraId="010F711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an analysis by the energy research shop </w:t>
      </w:r>
      <w:proofErr w:type="spellStart"/>
      <w:r w:rsidRPr="002405C0">
        <w:rPr>
          <w:color w:val="000000"/>
          <w:bdr w:val="none" w:sz="0" w:space="0" w:color="auto" w:frame="1"/>
        </w:rPr>
        <w:t>Cleanview</w:t>
      </w:r>
      <w:proofErr w:type="spellEnd"/>
      <w:r w:rsidRPr="002405C0">
        <w:rPr>
          <w:color w:val="000000"/>
          <w:bdr w:val="none" w:sz="0" w:space="0" w:color="auto" w:frame="1"/>
        </w:rPr>
        <w:t xml:space="preserve">, battery systems are “increasingly critical” for data center operators willing to pay a premium for resilience and faster time to power computing. Facilities representing about 30% of all planned U.S. data center capacity plan to power their operations with behind-the-meter resources. Of the behind-the-meter assets, about 75% use natural gas as a fuel, and “virtually none of the developers planned to build renewables in the short term.” However, large data centers can boost on-site safety and reliability while providing significant grid benefits by shifting from proprietary electrical infrastructure designs to more standardized frameworks. According to the National Electrical Manufacturers Association, data </w:t>
      </w:r>
      <w:r w:rsidRPr="002405C0">
        <w:rPr>
          <w:color w:val="000000"/>
          <w:bdr w:val="none" w:sz="0" w:space="0" w:color="auto" w:frame="1"/>
        </w:rPr>
        <w:lastRenderedPageBreak/>
        <w:t>centers increasingly value energy storage as a behind-the-meter asset because it provides additional redundancy, it can help optimize power quality to protect sensitive electronics and it can pair with zero-emissions generation to advance technology companies’ sustainability goals</w:t>
      </w:r>
    </w:p>
    <w:p w14:paraId="4872517A"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4AC922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B6FEFDB"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05190E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Batteries Lead the Charge in Energy Innovation</w:t>
      </w:r>
      <w:r w:rsidRPr="002405C0">
        <w:rPr>
          <w:color w:val="000000"/>
          <w:bdr w:val="none" w:sz="0" w:space="0" w:color="auto" w:frame="1"/>
        </w:rPr>
        <w:t>:</w:t>
      </w:r>
    </w:p>
    <w:p w14:paraId="7430E0C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Renewables Now, by Plamena Tisheva, February 17, 2026</w:t>
      </w:r>
    </w:p>
    <w:p w14:paraId="122C43F5"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https://renewablesnow.com/news/batteries-lead-the-charge-in-energy-innovation-iea-1289860</w:t>
      </w:r>
    </w:p>
    <w:p w14:paraId="4737C5AD"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International Energy Agency in the second edition of its “State of Energy Innovation” report, batteries account for an unprecedented share of energy patenting. Batteries reached 40% of all energy patenting in 2023 and this is expected to have increased further based on preliminary data for 2024 and 2025. No other energy technology has ever achieved such a dominant share. The report identifies over 150 significant energy innovation highlights last year, in areas like solid-state air conditioning, perovskite solar, fusion energy, sodium-ion batteries and next-generation geothermal. Energy security was the leading driver of innovation in 2025, followed by affordability and emissions reduction. However, funding trends are in transition, with public energy research and development spending falling 2% year-over-year to an estimated $55 billion in 2025 and corporate R&amp;D growth slowing to 1% in 2024. Venture capital investment declined for a third straight year to $27 billion in 2025. Separately, IEA said that momentum is building for sodium-ion batteries which are often seen as a way to reduce reliance on critical minerals, since they do not require lithium and graphite. Nonetheless, the chemistries closest to commercial rollout depend on other critical minerals, such as nickel and manganese, whose processing remains geographically concentrated. In addition, almost all existing global sodium</w:t>
      </w:r>
      <w:r w:rsidRPr="002405C0">
        <w:rPr>
          <w:color w:val="000000"/>
          <w:bdr w:val="none" w:sz="0" w:space="0" w:color="auto" w:frame="1"/>
        </w:rPr>
        <w:noBreakHyphen/>
        <w:t>ion manufacturing capacity is in China.</w:t>
      </w:r>
    </w:p>
    <w:p w14:paraId="41A7561D"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B9F6F53"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E7EA65C"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BC0DDC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Slow Start to Global 2026 BESS Deployments in January as China Continues to Dominate</w:t>
      </w:r>
      <w:r w:rsidRPr="002405C0">
        <w:rPr>
          <w:color w:val="000000"/>
          <w:bdr w:val="none" w:sz="0" w:space="0" w:color="auto" w:frame="1"/>
        </w:rPr>
        <w:t>:</w:t>
      </w:r>
    </w:p>
    <w:p w14:paraId="51090AA3"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Energy Storage News, by Cameron Murray, February 18, 2026</w:t>
      </w:r>
    </w:p>
    <w:p w14:paraId="62E9E5E8"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https://www.energy-storage.news/slow-start-to-global-2026-bess-deployments-in-january-china-continues-to-dominate</w:t>
      </w:r>
    </w:p>
    <w:p w14:paraId="4225D531"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40707F75"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https://www.indexbox.io/blog/grid-scale-battery-deployments-fall-25-in-january-2026</w:t>
      </w:r>
    </w:p>
    <w:p w14:paraId="36D6905C"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from Rho Motion, global grid-scale battery energy storage system deployments in January 2026 totaled approximately 3.5-GW and 10.5-GWh. This represents a decline of roughly 25% from the 5.2-GW/13.8-GWh deployed in January 2025. In North America, 169-MW/523-MWh of grid-scale BESS entered commercial operations. However, China continued to account for the majority of activity, though its domestic deployments also fell substantially to around 1.9-GW/6.2-GWh. This was a sharp decline of between 30% and 50% from the 3.9GW/9.52GWh deployed in the same month the previous year.</w:t>
      </w:r>
    </w:p>
    <w:p w14:paraId="606CDFA1"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BCC04E5"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CE4A420"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A793EC9"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Study Proposes Policies to Scale BESS in Eastern U.S.</w:t>
      </w:r>
      <w:r w:rsidRPr="002405C0">
        <w:rPr>
          <w:color w:val="000000"/>
          <w:bdr w:val="none" w:sz="0" w:space="0" w:color="auto" w:frame="1"/>
        </w:rPr>
        <w:t>:</w:t>
      </w:r>
    </w:p>
    <w:p w14:paraId="386A72DF"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PV-Magazine, by William Driscoll, February 18, 2026</w:t>
      </w:r>
    </w:p>
    <w:p w14:paraId="66C5A449"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https://pv-magazine-usa.com/2026/02/18/how-battery-deployment-in-the-eastern-u-s-could-scale-as-in-texas-and-california</w:t>
      </w:r>
    </w:p>
    <w:p w14:paraId="473C651A"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 study led by two energy lawyers from </w:t>
      </w:r>
      <w:proofErr w:type="spellStart"/>
      <w:r w:rsidRPr="002405C0">
        <w:rPr>
          <w:color w:val="000000"/>
          <w:bdr w:val="none" w:sz="0" w:space="0" w:color="auto" w:frame="1"/>
        </w:rPr>
        <w:t>GridLab</w:t>
      </w:r>
      <w:proofErr w:type="spellEnd"/>
      <w:r w:rsidRPr="002405C0">
        <w:rPr>
          <w:color w:val="000000"/>
          <w:bdr w:val="none" w:sz="0" w:space="0" w:color="auto" w:frame="1"/>
        </w:rPr>
        <w:t xml:space="preserve"> documents the causes of “lagging” battery energy storage deployment in the Eastern U.S. and recommends 15 policy solutions that could help scale BESS deployment. Battery energy storage systems could expand faster with interconnection processes like those in Texas and market design and policies like California's.</w:t>
      </w:r>
    </w:p>
    <w:p w14:paraId="72FF7574"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 </w:t>
      </w:r>
    </w:p>
    <w:p w14:paraId="4D49C944"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2BB25B9"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0A2F2E4"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Adds 58-GWh of New Energy Storage Capacity in 2025, Largest Single Year of New Battery Capacity on Record</w:t>
      </w:r>
      <w:r w:rsidRPr="002405C0">
        <w:rPr>
          <w:color w:val="000000"/>
          <w:bdr w:val="none" w:sz="0" w:space="0" w:color="auto" w:frame="1"/>
        </w:rPr>
        <w:t>:</w:t>
      </w:r>
    </w:p>
    <w:p w14:paraId="064CCFA7"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Solar Energy Industries Association, February 23, 2026</w:t>
      </w:r>
    </w:p>
    <w:p w14:paraId="4BC6DD56"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https://seia.org/news/united-states-installs-58-gwh-of-new-energy-storage-in-2025</w:t>
      </w:r>
    </w:p>
    <w:p w14:paraId="2725FCE6"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new “U.S. Energy Storage Market Outlook Q1 2026” report by the Solar Energy Industries Association and Benchmark Mineral Intelligence, the U.S. energy storage industry installed a record-shattering 57.6-GWh of new capacity in 2025, the largest single year of new battery capacity additions on record. Despite actions in Washington targeting clean energy, energy storage installations grew 30% from the previous record set in 2024, and are four times what the industry installed just three years ago. As of 2025, 137-GWh of utility scale storage has been installed in the U.S. in addition to 19-GWh of commercial and industrial storage and 9-GWh of residential storage. Over 600-GWh of energy storage is expected to be installed by 2030.</w:t>
      </w:r>
    </w:p>
    <w:p w14:paraId="7763D72C"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C42A819"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4379D53" w14:textId="77777777" w:rsidR="00BB15D1" w:rsidRPr="002405C0" w:rsidRDefault="00BB15D1"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5F67684"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Installed 57.6-GWh of New Energy Storage Capacity in 2025</w:t>
      </w:r>
      <w:r w:rsidRPr="002405C0">
        <w:rPr>
          <w:color w:val="000000"/>
          <w:bdr w:val="none" w:sz="0" w:space="0" w:color="auto" w:frame="1"/>
        </w:rPr>
        <w:t>:</w:t>
      </w:r>
    </w:p>
    <w:p w14:paraId="7B2D6FE7"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Solar Power World, by Kelly Pickerel, February 23, 2026</w:t>
      </w:r>
    </w:p>
    <w:p w14:paraId="192AFBD6"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https://www.solarpowerworldonline.com/2026/02/seia-us-installed-57-6-gwh-of-new-energy-storage-capacity-in-2025</w:t>
      </w:r>
    </w:p>
    <w:p w14:paraId="210C1198"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670BA751"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https://www.pv-magazine.com/2026/03/02/us-energy-storage-shatters-records-with-58-gwh-installed-in-2025</w:t>
      </w:r>
    </w:p>
    <w:p w14:paraId="451EC9FC" w14:textId="77777777" w:rsidR="00EE56CA" w:rsidRPr="002405C0" w:rsidRDefault="00EE56CA" w:rsidP="002405C0">
      <w:pPr>
        <w:pStyle w:val="NormalWeb"/>
        <w:shd w:val="clear" w:color="auto" w:fill="FFFFFF"/>
        <w:spacing w:before="0" w:beforeAutospacing="0" w:after="0" w:afterAutospacing="0"/>
        <w:rPr>
          <w:color w:val="242424"/>
        </w:rPr>
      </w:pPr>
      <w:r w:rsidRPr="002405C0">
        <w:rPr>
          <w:color w:val="000000"/>
          <w:bdr w:val="none" w:sz="0" w:space="0" w:color="auto" w:frame="1"/>
        </w:rPr>
        <w:t>and</w:t>
      </w:r>
    </w:p>
    <w:p w14:paraId="4937902E" w14:textId="77777777" w:rsidR="00EE56CA" w:rsidRPr="002405C0" w:rsidRDefault="00EE56CA" w:rsidP="002405C0">
      <w:pPr>
        <w:pStyle w:val="NormalWeb"/>
        <w:shd w:val="clear" w:color="auto" w:fill="FFFFFF"/>
        <w:spacing w:before="0" w:beforeAutospacing="0" w:after="0" w:afterAutospacing="0"/>
        <w:rPr>
          <w:color w:val="242424"/>
        </w:rPr>
      </w:pPr>
      <w:r w:rsidRPr="002405C0">
        <w:rPr>
          <w:color w:val="0070C0"/>
          <w:bdr w:val="none" w:sz="0" w:space="0" w:color="auto" w:frame="1"/>
        </w:rPr>
        <w:t>https://www.energy-storage.news/us-bess-deployments-to-increase-to-70gwh-this-year-seia-says-in-first-sector-dedicated-report</w:t>
      </w:r>
    </w:p>
    <w:p w14:paraId="73A3010F" w14:textId="77777777" w:rsidR="00EE56CA" w:rsidRPr="002405C0" w:rsidRDefault="00EE56CA" w:rsidP="002405C0">
      <w:pPr>
        <w:pStyle w:val="NormalWeb"/>
        <w:shd w:val="clear" w:color="auto" w:fill="FFFFFF"/>
        <w:spacing w:before="0" w:beforeAutospacing="0" w:after="0" w:afterAutospacing="0"/>
        <w:rPr>
          <w:color w:val="242424"/>
        </w:rPr>
      </w:pPr>
      <w:r w:rsidRPr="002405C0">
        <w:rPr>
          <w:color w:val="000000"/>
          <w:bdr w:val="none" w:sz="0" w:space="0" w:color="auto" w:frame="1"/>
        </w:rPr>
        <w:t>A new report by the Solar Energy Industries Association and Benchmark Mineral Intelligence says battery energy storage system (BESS) installations surpassed 28-GW/57.6-GWhin 2025 - the largest single year for battery additions on record and a year-over-year increase of 29%. As the industry enters a new phase of sustained, high-volume deployment, the utility-scale segment remained the primary engine of growth, accounting for nearly 50-GWh of the total, while residential storage saw a 51% year-over-year surge as homeowners raced to capitalize on tax credits before year-end shifts. The report also notes that U.S. BESS deployments are set to increase to 70-GWh in 2026.</w:t>
      </w:r>
    </w:p>
    <w:p w14:paraId="4F6CA02C"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5499E6A"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44F0799"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6E3502D" w14:textId="77777777" w:rsidR="00EE56CA" w:rsidRPr="002405C0" w:rsidRDefault="00EE56CA" w:rsidP="002405C0">
      <w:pPr>
        <w:pStyle w:val="NormalWeb"/>
        <w:shd w:val="clear" w:color="auto" w:fill="FFFFFF"/>
        <w:spacing w:before="0" w:beforeAutospacing="0" w:after="0" w:afterAutospacing="0" w:line="270" w:lineRule="atLeast"/>
        <w:rPr>
          <w:color w:val="242424"/>
        </w:rPr>
      </w:pPr>
      <w:proofErr w:type="spellStart"/>
      <w:r w:rsidRPr="002405C0">
        <w:rPr>
          <w:b/>
          <w:bCs/>
          <w:color w:val="000000"/>
          <w:bdr w:val="none" w:sz="0" w:space="0" w:color="auto" w:frame="1"/>
        </w:rPr>
        <w:t>WoodMac</w:t>
      </w:r>
      <w:proofErr w:type="spellEnd"/>
      <w:r w:rsidRPr="002405C0">
        <w:rPr>
          <w:b/>
          <w:bCs/>
          <w:color w:val="000000"/>
          <w:bdr w:val="none" w:sz="0" w:space="0" w:color="auto" w:frame="1"/>
        </w:rPr>
        <w:t xml:space="preserve"> Warns of Lithium Supply Deficit by 2028</w:t>
      </w:r>
      <w:r w:rsidRPr="002405C0">
        <w:rPr>
          <w:color w:val="000000"/>
          <w:bdr w:val="none" w:sz="0" w:space="0" w:color="auto" w:frame="1"/>
        </w:rPr>
        <w:t>:</w:t>
      </w:r>
    </w:p>
    <w:p w14:paraId="79878EC8"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Solar Power World, by Kelly Pickerel, March 3, 2026</w:t>
      </w:r>
    </w:p>
    <w:p w14:paraId="607D96F3"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https://www.solarpowerworldonline.com/2026/03/woodmac-warns-of-lithium-supply-deficit-by-2028</w:t>
      </w:r>
    </w:p>
    <w:p w14:paraId="4D14D1B3"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Wood Mackenzie’s latest “Energy Transition Outlook for Lithium” report, global lithium demand could exceed 13 million </w:t>
      </w:r>
      <w:proofErr w:type="spellStart"/>
      <w:r w:rsidRPr="002405C0">
        <w:rPr>
          <w:color w:val="000000"/>
          <w:bdr w:val="none" w:sz="0" w:space="0" w:color="auto" w:frame="1"/>
        </w:rPr>
        <w:t>tonnes</w:t>
      </w:r>
      <w:proofErr w:type="spellEnd"/>
      <w:r w:rsidRPr="002405C0">
        <w:rPr>
          <w:color w:val="000000"/>
          <w:bdr w:val="none" w:sz="0" w:space="0" w:color="auto" w:frame="1"/>
        </w:rPr>
        <w:t xml:space="preserve"> by 2050 under an accelerated energy transition, more than double base case projections. Without significant new investment, supply deficits could emerge as early as 2028. Even under the Wood Mackenzie’s base case scenario, existing supply projects are unlikely to meet demand beyond the mid-2030s, highlighting the need for sustained investment across the value chain.</w:t>
      </w:r>
    </w:p>
    <w:p w14:paraId="32BDAFAC"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20925B0"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3F7A05D" w14:textId="77777777" w:rsidR="00EE56CA" w:rsidRPr="002405C0" w:rsidRDefault="00EE56C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3F620F5"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Long-Duration Storage Installations Surged 49% in 2025</w:t>
      </w:r>
      <w:r w:rsidRPr="002405C0">
        <w:rPr>
          <w:color w:val="000000"/>
          <w:bdr w:val="none" w:sz="0" w:space="0" w:color="auto" w:frame="1"/>
        </w:rPr>
        <w:t>:</w:t>
      </w:r>
    </w:p>
    <w:p w14:paraId="445B3D95" w14:textId="77777777" w:rsidR="004E5FB8" w:rsidRPr="002405C0" w:rsidRDefault="004E5FB8"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ReNews.Biz</w:t>
      </w:r>
      <w:proofErr w:type="spellEnd"/>
      <w:r w:rsidRPr="002405C0">
        <w:rPr>
          <w:color w:val="000000"/>
          <w:bdr w:val="none" w:sz="0" w:space="0" w:color="auto" w:frame="1"/>
        </w:rPr>
        <w:t>, March 9, 2026</w:t>
      </w:r>
    </w:p>
    <w:p w14:paraId="7B564A3A"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lastRenderedPageBreak/>
        <w:t>https://renews.biz/110450/ldes-installations-rise-49-in-2025</w:t>
      </w:r>
    </w:p>
    <w:p w14:paraId="386A8FC0"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6B199C2D"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https://pv-magazine-usa.com/2026/03/10/long-term-storage-grows-by-49-in-2025-despite-the-financing-crisis</w:t>
      </w:r>
    </w:p>
    <w:p w14:paraId="50896BF9"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43001296"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https://www.utilitydive.com/news/long-duration-energy-storage-deployments-rose-49-in-2025-woodmac/814336</w:t>
      </w:r>
    </w:p>
    <w:p w14:paraId="74D5EA3E"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Wood Mackenzie, global long-duration energy storage installations exceeded 15-GWh in 2025, marking a 49% year-on-year increase. Compressed air energy storage accounted for 45% of installations in 2025, followed by thermal storage at 33% and vanadium redox flow batteries at 21%. China accounted for 93% of cumulative global deployment. However, long-duration systems represented only 6% of global energy storage installations in 2025 as lithium-ion batteries continued to dominate shorter-duration markets. Further, global funding for LDES fell 30% year-on-year in 2025 while venture capital investment dropped by 72%.</w:t>
      </w:r>
    </w:p>
    <w:p w14:paraId="4D883FFD"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F0BA34D"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C84AB5E"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8AF32A8"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States Which Have the Most Grid Batteries</w:t>
      </w:r>
      <w:r w:rsidRPr="002405C0">
        <w:rPr>
          <w:color w:val="000000"/>
          <w:bdr w:val="none" w:sz="0" w:space="0" w:color="auto" w:frame="1"/>
        </w:rPr>
        <w:t>:</w:t>
      </w:r>
    </w:p>
    <w:p w14:paraId="44371419"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Canary Media, by Dan McCarthy, March 13, 2026</w:t>
      </w:r>
    </w:p>
    <w:p w14:paraId="100ADE59"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https://www.canarymedia.com/articles/batteries/arizona-is-adding-grid-batteries-faster-than-any-other-state</w:t>
      </w:r>
    </w:p>
    <w:p w14:paraId="0C00B8F4"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California and Texas are far ahead of the pack when it comes to grid batteries. But Arizona saw blistering growth in utility-scale battery capacity last year, more than doubling its fleet to a total of 4.7-GW at the end of 2025. The two leading states each installed far more capacity last year than Arizona did, but neither of these more mature markets grew as quickly. California expanded its fleet by 29%, to 15.2-GW, while Texas’ grew by 69%, pushing it to just over 14-GW of total installed capacity.</w:t>
      </w:r>
    </w:p>
    <w:p w14:paraId="12C41A19"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829E011"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9859B61"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5A6C2B7"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Over 17-GWh of BESS Deployed Globally in February 2026</w:t>
      </w:r>
      <w:r w:rsidRPr="002405C0">
        <w:rPr>
          <w:color w:val="000000"/>
          <w:bdr w:val="none" w:sz="0" w:space="0" w:color="auto" w:frame="1"/>
        </w:rPr>
        <w:t>:</w:t>
      </w:r>
    </w:p>
    <w:p w14:paraId="09889E3B"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Energy Storage News, by Cameron Murray, March 18, 2026</w:t>
      </w:r>
    </w:p>
    <w:p w14:paraId="592AF64E"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https://www.energy-storage.news/over-17gwh-of-bess-deployed-globally-in-february-2026</w:t>
      </w:r>
    </w:p>
    <w:p w14:paraId="6037E301"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most recent figures from Benchmark Mineral Intelligence, a total of 6.9-GW/17.1-GWh of grid-scale BESS came online last month.  The figure is a roughly 60% increase on the same figure from February 2025, when 4.5-GW/10.5-GWh of battery energy storage system capacity was recorded as coming online. For last month’s figure, around 53% was deployed in China, 9% in Europe, 15% in North America and 21% in Australia, with the smaller remainder from Asia excluding China.</w:t>
      </w:r>
    </w:p>
    <w:p w14:paraId="5B0C80F1"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9BB86C1"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A2D4E7C"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728E9FA"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Battery Manufacturing Projected to Surpass 100% of Demand</w:t>
      </w:r>
      <w:r w:rsidRPr="002405C0">
        <w:rPr>
          <w:color w:val="000000"/>
          <w:bdr w:val="none" w:sz="0" w:space="0" w:color="auto" w:frame="1"/>
        </w:rPr>
        <w:t>:</w:t>
      </w:r>
    </w:p>
    <w:p w14:paraId="37A4EA45"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Energy Storage News, by April Bonner, March 20, 2026</w:t>
      </w:r>
    </w:p>
    <w:p w14:paraId="4CBC39B9"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https://www.energy-storage.news/us-battery-manufacturing-will-surpass-100-of-demand-us-esc-report-states</w:t>
      </w:r>
    </w:p>
    <w:p w14:paraId="6BFF542F"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new report from the US Energy Storage Coalition indicates that the American battery manufacturing sector is set to surpass 100% of U.S. demand for energy storage systems and modules. The report, ‘Energy Storage Powers American Manufacturing’, states: “In 2025, for the first time, energy storage systems emerged as the leading driver of battery supply chain investments, surpassing the automotive manufacturing industry. … This momentum follows the industry’s 2025 commitment to invest $100 billion in American manufacturing and minerals production, which ultimately is expected to generate over 350,000 new jobs.”</w:t>
      </w:r>
    </w:p>
    <w:p w14:paraId="3D4D7115"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EF7FC95"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AA1C4AE" w14:textId="77777777" w:rsidR="004E5FB8" w:rsidRPr="002405C0" w:rsidRDefault="004E5FB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55505FA"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lastRenderedPageBreak/>
        <w:t>U.S. Energy Storage Deployment Increased by 52% Last Year Over 2024</w:t>
      </w:r>
      <w:r w:rsidRPr="002405C0">
        <w:rPr>
          <w:color w:val="000000"/>
          <w:bdr w:val="none" w:sz="0" w:space="0" w:color="auto" w:frame="1"/>
        </w:rPr>
        <w:t>:</w:t>
      </w:r>
    </w:p>
    <w:p w14:paraId="79D314FE"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Solar Power World, by Billy Ludt, March 24, 2026</w:t>
      </w:r>
    </w:p>
    <w:p w14:paraId="31D957EC"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https://www.solarpowerworldonline.com/2026/03/woodmac-us-energy-storage-deployment-increased-by-52-in-2025</w:t>
      </w:r>
    </w:p>
    <w:p w14:paraId="7A0ED81D"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2685D982"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https://pv-magazine-usa.com/2026/03/24/u-s-energy-storage-installations-reach-record-18-9-gw-in-2025</w:t>
      </w:r>
    </w:p>
    <w:p w14:paraId="77F60533"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the latest “U.S. Energy Storage Monitor” report released by the American Clean Power Association and industry analyst Wood Mackenzie, the U.S. energy storage market hit a record 18.9-GW of battery energy storage system installations in 2025, a 52% increase over 2024. In Q4 2025 alone, 5.8-GW was installed. Utility-scale installations accounted for 4.9-GW of that total, a 31% increase over the previous year. The U.S. residential storage market also hit a quarterly milestone in Q4 with 1-GWh installed as tax incentive expiration dates accelerated demand. New activity was spread across 13 different states, showing a market increase outside of leading states California and Texas.</w:t>
      </w:r>
    </w:p>
    <w:p w14:paraId="34325F7A"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B859F2B"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037F1EA"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D4867D1"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Wood Mackenzie Predicts U.S. Will Install 500-GWh of New Energy Storage by 2031</w:t>
      </w:r>
      <w:r w:rsidRPr="002405C0">
        <w:rPr>
          <w:color w:val="000000"/>
          <w:bdr w:val="none" w:sz="0" w:space="0" w:color="auto" w:frame="1"/>
        </w:rPr>
        <w:t>:</w:t>
      </w:r>
    </w:p>
    <w:p w14:paraId="7DC36D2D"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Energy Storage News, by Andy Colthorpe, March 25, 2026</w:t>
      </w:r>
    </w:p>
    <w:p w14:paraId="4D4056A6"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https://www.energy-storage.news/us-will-install-500gwh-of-new-energy-storage-by-2031-wood-mackenzie-predicts</w:t>
      </w:r>
    </w:p>
    <w:p w14:paraId="38490F86"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Wood Mackenzie has forecast that the U.S. energy storage industry will install around half a terawatt-hour of new capacity over the next five years. The market analysis group’s Q1 2026 report offers full 2025 data as well as numbers for Q4 2025. Both full-year and latest quarterly totals were the highest on record to date: 18.9-GW/51-GWh of battery energy storage system projects across utility-scale, residential and community, commercial and industrial segments were deployed throughout the year. By comparison, Wood Mackenzie had found around this time last year that just over 12-GW/37-GWh was installed in 2024, around 9.3-GW/27.7-GWh in 2023 and about 4.8-GW/13.2-GWh in 2022. 2024 had been the first year in which gigawatt deployment figures went into the double-digit range.</w:t>
      </w:r>
    </w:p>
    <w:p w14:paraId="65E54CC3"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8BEC0D0"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8F7BB96"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2E44309"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Forecast Uncertainty Tempers a Banner 2025 for U.S. Energy Storage</w:t>
      </w:r>
      <w:r w:rsidRPr="002405C0">
        <w:rPr>
          <w:color w:val="000000"/>
          <w:bdr w:val="none" w:sz="0" w:space="0" w:color="auto" w:frame="1"/>
        </w:rPr>
        <w:t>:</w:t>
      </w:r>
    </w:p>
    <w:p w14:paraId="59EC6611"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March 31, 2026</w:t>
      </w:r>
    </w:p>
    <w:p w14:paraId="5D14840C"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https://www.utilitydive.com/news/forecast-uncertainty-tempers-a-banner-2025-for-us-energy-storage-reports/816236</w:t>
      </w:r>
    </w:p>
    <w:p w14:paraId="771AB372"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In its March “Energy Storage Monitor,” Wood Mackenzie says the U.S. installed a record 18.9-GW/51-GWh of energy storage in 2025, up 52% in GW terms and 40% in GWh terms from 2024. Compared with 2024, residential storage installations jumped 92% in GW terms and 39% in GWh terms as customers raced to qualify for expiring federal tax credits. Meanwhile, in a separate report, the Energy Storage Coalition said U.S. manufacturing capacity for energy storage systems and modules exceeds 100% of expected domestic demand as of year-end 2025. By the end of 2026, domestic manufacturing capacity for battery cells could exceed demand as well. However, </w:t>
      </w:r>
      <w:proofErr w:type="spellStart"/>
      <w:r w:rsidRPr="002405C0">
        <w:rPr>
          <w:color w:val="000000"/>
          <w:bdr w:val="none" w:sz="0" w:space="0" w:color="auto" w:frame="1"/>
        </w:rPr>
        <w:t>WoodMac</w:t>
      </w:r>
      <w:proofErr w:type="spellEnd"/>
      <w:r w:rsidRPr="002405C0">
        <w:rPr>
          <w:color w:val="000000"/>
          <w:bdr w:val="none" w:sz="0" w:space="0" w:color="auto" w:frame="1"/>
        </w:rPr>
        <w:t xml:space="preserve"> and some industry experts say uncertainty around federal rules for foreign sourcing of battery inputs and electric load growth forecasts is clouding the medium-term outlook for U.S. energy storage and could shift deployment up to 52-GW by 2031.</w:t>
      </w:r>
    </w:p>
    <w:p w14:paraId="56631C9E"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34DAB25"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5AB8ACD" w14:textId="77777777" w:rsidR="00C41667" w:rsidRPr="002405C0" w:rsidRDefault="00C41667"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C5B8517" w14:textId="77777777" w:rsidR="001B20B3" w:rsidRDefault="001B20B3" w:rsidP="002405C0">
      <w:pPr>
        <w:shd w:val="clear" w:color="auto" w:fill="FFFFFF"/>
        <w:spacing w:after="0" w:line="240" w:lineRule="auto"/>
        <w:rPr>
          <w:rFonts w:ascii="Times New Roman" w:eastAsia="Times New Roman" w:hAnsi="Times New Roman" w:cs="Times New Roman"/>
          <w:b/>
          <w:bCs/>
          <w:color w:val="7030A0"/>
          <w:kern w:val="0"/>
          <w:sz w:val="24"/>
          <w:szCs w:val="24"/>
          <w:u w:val="single"/>
          <w:bdr w:val="none" w:sz="0" w:space="0" w:color="auto" w:frame="1"/>
          <w14:ligatures w14:val="none"/>
        </w:rPr>
      </w:pPr>
    </w:p>
    <w:p w14:paraId="1A7FA269" w14:textId="77777777" w:rsidR="001B20B3" w:rsidRDefault="001B20B3" w:rsidP="002405C0">
      <w:pPr>
        <w:shd w:val="clear" w:color="auto" w:fill="FFFFFF"/>
        <w:spacing w:after="0" w:line="240" w:lineRule="auto"/>
        <w:rPr>
          <w:rFonts w:ascii="Times New Roman" w:eastAsia="Times New Roman" w:hAnsi="Times New Roman" w:cs="Times New Roman"/>
          <w:b/>
          <w:bCs/>
          <w:color w:val="7030A0"/>
          <w:kern w:val="0"/>
          <w:sz w:val="24"/>
          <w:szCs w:val="24"/>
          <w:u w:val="single"/>
          <w:bdr w:val="none" w:sz="0" w:space="0" w:color="auto" w:frame="1"/>
          <w14:ligatures w14:val="none"/>
        </w:rPr>
      </w:pPr>
    </w:p>
    <w:p w14:paraId="5E4105C0" w14:textId="6E0D97A6"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lastRenderedPageBreak/>
        <w:t>ELECTRIC VEHICLES</w:t>
      </w:r>
      <w:r w:rsidRPr="002405C0">
        <w:rPr>
          <w:rFonts w:ascii="Times New Roman" w:eastAsia="Times New Roman" w:hAnsi="Times New Roman" w:cs="Times New Roman"/>
          <w:color w:val="000000"/>
          <w:kern w:val="0"/>
          <w:sz w:val="24"/>
          <w:szCs w:val="24"/>
          <w:bdr w:val="none" w:sz="0" w:space="0" w:color="auto" w:frame="1"/>
          <w14:ligatures w14:val="none"/>
        </w:rPr>
        <w:t>:</w:t>
      </w:r>
    </w:p>
    <w:p w14:paraId="7F867C33"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000000"/>
          <w:kern w:val="0"/>
          <w:sz w:val="24"/>
          <w:szCs w:val="24"/>
          <w:bdr w:val="none" w:sz="0" w:space="0" w:color="auto" w:frame="1"/>
          <w14:ligatures w14:val="none"/>
        </w:rPr>
        <w:t> </w:t>
      </w:r>
    </w:p>
    <w:p w14:paraId="12A5F0A1"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Tesla Falls Behind China’s BYD as Top EV Maker After Second Year of Declining Sales</w:t>
      </w:r>
      <w:r w:rsidRPr="002405C0">
        <w:rPr>
          <w:color w:val="000000"/>
          <w:bdr w:val="none" w:sz="0" w:space="0" w:color="auto" w:frame="1"/>
        </w:rPr>
        <w:t>:</w:t>
      </w:r>
    </w:p>
    <w:p w14:paraId="030D06D1"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Hill, by Julia Shapero, January 2, 2026</w:t>
      </w:r>
    </w:p>
    <w:p w14:paraId="25CB32FE"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https://thehill.com/policy/technology/5670030-byd-overtakes-tesla-ev-sales</w:t>
      </w:r>
    </w:p>
    <w:p w14:paraId="7F6FF8CD"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China’s BYD overtook Elon Musk’s Tesla as the world’s leading electric vehicle seller in 2025, as Tesla faced declining sales for a second year in a row. BYD sold about 2.26 million EVs in 2025, up nearly 28 percent from the year before. Meanwhile, Tesla delivered about 1.64 million EVs last year, down around 9 percent from 2024. Musk’s EV firm also saw a 16 percent drop in quarterly sales, delivering about 418,000 cars in the fourth quarter compared to 497,000 in the previous three-month period.</w:t>
      </w:r>
    </w:p>
    <w:p w14:paraId="05A8C45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68173E8"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F486280"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6F78C76"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General Motors EVs Crushed in 2025 but Sales Are Already Slowing Down</w:t>
      </w:r>
      <w:r w:rsidRPr="002405C0">
        <w:rPr>
          <w:color w:val="000000"/>
          <w:bdr w:val="none" w:sz="0" w:space="0" w:color="auto" w:frame="1"/>
        </w:rPr>
        <w:t>:</w:t>
      </w:r>
    </w:p>
    <w:p w14:paraId="51D45B0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Rob Stumpf, January 5, 2026</w:t>
      </w:r>
    </w:p>
    <w:p w14:paraId="5AB5761C"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https://insideevs.com/news/783474/gm-sales-slowing-down-q4</w:t>
      </w:r>
    </w:p>
    <w:p w14:paraId="7E80E417"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31BB30FB"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https://cleantechnica.com/2026/01/06/enormous-chevrolet-ev-sales-drop-in-4th-quarter</w:t>
      </w:r>
    </w:p>
    <w:p w14:paraId="7552D2F0"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General Motors set a full-year EV sales record in 2025, securing its place as the second largest EV seller in the country. Year-end BEV sales, however, weren't great as deliveries of every EV sold by GM took a hit last quarter. In fact, Q4 showed a much larger retraction than anticipated, as the industry was rocked by the expiration of federal tax credits. The Cadillac Lyric, for example, fell more than 45% year-over-year in Q4 while there were 5,111 deliveries of the Chevy Equinox EV in Q4 2025, down 71.7% from 18,089 deliveries in Q4 2024. Similarly, the Chevy Blazer EV nosedived nearly 77% compared to 2024 with 1,812 deliveries in Q4 2025, down from 7,883 deliveries in Q4 2024.</w:t>
      </w:r>
    </w:p>
    <w:p w14:paraId="05734584"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23E840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35C381F"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3E1B17D"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EV Sales in November 2025</w:t>
      </w:r>
      <w:r w:rsidRPr="002405C0">
        <w:rPr>
          <w:color w:val="000000"/>
          <w:bdr w:val="none" w:sz="0" w:space="0" w:color="auto" w:frame="1"/>
        </w:rPr>
        <w:t>:</w:t>
      </w:r>
    </w:p>
    <w:p w14:paraId="2462D30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by José Pontes, January 7, 2026</w:t>
      </w:r>
    </w:p>
    <w:p w14:paraId="7E46FD2C"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https://cleantechnica.com/2026/01/07/global-ev-sales-top-selling-models-in-november-2025</w:t>
      </w:r>
    </w:p>
    <w:p w14:paraId="046B7953"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2A1A0DD7"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https://cleantechnica.com/2026/01/07/global-ev-sales-leaders-top-selling-brands-oems</w:t>
      </w:r>
    </w:p>
    <w:p w14:paraId="4491BCC8"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There were over 2 million plugin vehicles registered in November, the second-best result ever, only behind the 2.1 million score of last September. BEVs grew 12% YoY to 1.3 million units, while plugin hybrids were dragged down by the Chinese market and ended the month falling by 1%, to around 700,000 units. In total, BEVs represented 20% share of the overall auto market (and plugins represented 29% if PHEVs are added to the tally), pulling the YTD numbers to 17% BEV share (26% PHEV+BEV). BYD remained at the helm, but sales were down YoY, as BYD’s plugin hybrid sales continued to decline. Tesla was second, despite continuously falling sales. It was up to the Rest of the World (+37% YoY) to pick up the pace, pulling plugins to a 7% growth rate in November.</w:t>
      </w:r>
    </w:p>
    <w:p w14:paraId="26043008"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9B3618D"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1B20C01"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6835B87"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Americans Still Worry About EV Range More Than EV Prices</w:t>
      </w:r>
      <w:r w:rsidRPr="002405C0">
        <w:rPr>
          <w:color w:val="000000"/>
          <w:bdr w:val="none" w:sz="0" w:space="0" w:color="auto" w:frame="1"/>
        </w:rPr>
        <w:t>:</w:t>
      </w:r>
    </w:p>
    <w:p w14:paraId="585B29B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Andrei Nedelea, January 8, 2026</w:t>
      </w:r>
    </w:p>
    <w:p w14:paraId="3C5C9CB0"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https://insideevs.com/news/783765/americans-fear-ev-range-charging</w:t>
      </w:r>
    </w:p>
    <w:p w14:paraId="47F3D6CA"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Deloitte recently published its “2026 Global Automotive Consumer Study”, which surveyed over 28,500 people from 27 countries between October and November 2025. It found that 47% of Americans surveyed reported that </w:t>
      </w:r>
      <w:r w:rsidRPr="002405C0">
        <w:rPr>
          <w:color w:val="000000"/>
          <w:bdr w:val="none" w:sz="0" w:space="0" w:color="auto" w:frame="1"/>
        </w:rPr>
        <w:lastRenderedPageBreak/>
        <w:t>the range of electric vehicles was the top concern keeping them from buying an EV. Next came charging time, cited by 44% of respondents as a concern, followed by overall cost, mentioned by 40%</w:t>
      </w:r>
    </w:p>
    <w:p w14:paraId="7083EED4" w14:textId="77777777" w:rsidR="00C06532" w:rsidRPr="002405C0" w:rsidRDefault="00C0653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4154D74" w14:textId="77777777" w:rsidR="003F24D2" w:rsidRPr="002405C0" w:rsidRDefault="003F24D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04926BF" w14:textId="77777777" w:rsidR="003F24D2" w:rsidRPr="002405C0" w:rsidRDefault="003F24D2"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3A8A813"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 xml:space="preserve">Global Plug-In Car Sales Passed 20 </w:t>
      </w:r>
      <w:proofErr w:type="gramStart"/>
      <w:r w:rsidRPr="002405C0">
        <w:rPr>
          <w:b/>
          <w:bCs/>
          <w:color w:val="000000"/>
          <w:bdr w:val="none" w:sz="0" w:space="0" w:color="auto" w:frame="1"/>
        </w:rPr>
        <w:t>Million</w:t>
      </w:r>
      <w:proofErr w:type="gramEnd"/>
      <w:r w:rsidRPr="002405C0">
        <w:rPr>
          <w:b/>
          <w:bCs/>
          <w:color w:val="000000"/>
          <w:bdr w:val="none" w:sz="0" w:space="0" w:color="auto" w:frame="1"/>
        </w:rPr>
        <w:t xml:space="preserve"> in 2025 but the U.S. Lost Steam</w:t>
      </w:r>
      <w:r w:rsidRPr="002405C0">
        <w:rPr>
          <w:color w:val="000000"/>
          <w:bdr w:val="none" w:sz="0" w:space="0" w:color="auto" w:frame="1"/>
        </w:rPr>
        <w:t>:</w:t>
      </w:r>
    </w:p>
    <w:p w14:paraId="0844BDE4"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Andrei Nedelea, January 15, 2026</w:t>
      </w:r>
    </w:p>
    <w:p w14:paraId="50359743"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https://insideevs.com/news/784417/global-plug-in-sales-2025</w:t>
      </w:r>
    </w:p>
    <w:p w14:paraId="32F8D176"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0E8879D5"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https://rhomotion.com/news/global-ev-sales-reach-20-7-million-units-in-2025-growing-by-20</w:t>
      </w:r>
    </w:p>
    <w:p w14:paraId="24B68B51"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a report from Benchmark Mineral Intelligence, plug-in vehicles had a good 2025. Sales of battery-electric and plug-in hybrid cars grew almost everywhere around the world, reaching 20.7 million units sold. That’s around 20% more than in 2024. North America was the only major global region where electric vehicles and plug-in hybrids saw a sales decline in 2025. There, plug-in vehicle sales fell 4% compared to 2024, although pure electric vehicles rose 1%. This is a direct result of the U.S. eliminating the $7,500 federal tax credit that helped boost plug-in sales for years. The U.S. EV sales slowdown was partly balanced out by Mexico, which saw 29% more plug-in sales in 2025.</w:t>
      </w:r>
    </w:p>
    <w:p w14:paraId="0A0B58FA"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0612B49"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AC67FC3"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C203994"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EV Sales Dropped 2% in 2025 but Were Up 162% Compared to 2021</w:t>
      </w:r>
      <w:r w:rsidRPr="002405C0">
        <w:rPr>
          <w:color w:val="000000"/>
          <w:bdr w:val="none" w:sz="0" w:space="0" w:color="auto" w:frame="1"/>
        </w:rPr>
        <w:t>:</w:t>
      </w:r>
    </w:p>
    <w:p w14:paraId="4B4D9F28"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by Zachary Shahan, January 18, 2025</w:t>
      </w:r>
    </w:p>
    <w:p w14:paraId="7BDFAACD"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https://cleantechnica.com/2026/01/18/us-ev-sales-drop-2-in-2025-but-up-162-compared-to-2021</w:t>
      </w:r>
    </w:p>
    <w:p w14:paraId="4EA8828B"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31A4E2F1"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https://cleantechnica.com/2026/01/18/lowest-us-ev-sales-since-3rd-quarter-of-2022-charts</w:t>
      </w:r>
    </w:p>
    <w:p w14:paraId="1DA3063A"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U.S. EV sales were down just slightly in 2025, dropping from 1,301,411 sales in 2024 to 1,281,798. They were up compared to 2023, and up tremendously compared to 2022. Tesla sales were down a bit year over year, while non-Tesla EV sales were up somewhat year over year. (In the 4th quarter, Tesla sales were up a bit year over year, while non-Tesla EV sales were down a bit year over year.)</w:t>
      </w:r>
    </w:p>
    <w:p w14:paraId="1232AE46"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D5466AE"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9F40457"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157635B"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 xml:space="preserve">California Surpasses 2.5 </w:t>
      </w:r>
      <w:proofErr w:type="gramStart"/>
      <w:r w:rsidRPr="002405C0">
        <w:rPr>
          <w:b/>
          <w:bCs/>
          <w:color w:val="000000"/>
          <w:bdr w:val="none" w:sz="0" w:space="0" w:color="auto" w:frame="1"/>
        </w:rPr>
        <w:t>Million</w:t>
      </w:r>
      <w:proofErr w:type="gramEnd"/>
      <w:r w:rsidRPr="002405C0">
        <w:rPr>
          <w:b/>
          <w:bCs/>
          <w:color w:val="000000"/>
          <w:bdr w:val="none" w:sz="0" w:space="0" w:color="auto" w:frame="1"/>
        </w:rPr>
        <w:t xml:space="preserve"> ZEV Sales</w:t>
      </w:r>
      <w:r w:rsidRPr="002405C0">
        <w:rPr>
          <w:color w:val="000000"/>
          <w:bdr w:val="none" w:sz="0" w:space="0" w:color="auto" w:frame="1"/>
        </w:rPr>
        <w:t>:</w:t>
      </w:r>
    </w:p>
    <w:p w14:paraId="208B8D86"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California Energy Commission, January 20, 2026</w:t>
      </w:r>
    </w:p>
    <w:p w14:paraId="24C12400"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https://www.energy.ca.gov/news/2026-01/california-surpasses-25-million-zev-sales</w:t>
      </w:r>
    </w:p>
    <w:p w14:paraId="208ED112"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21F75471"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https://cleantechnica.com/2026/01/26/california-takes-a-zev-sales-victory-lap-around-trump-and-his-enablers</w:t>
      </w:r>
    </w:p>
    <w:p w14:paraId="286F2FAB"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California Energy Commission reports that the state surpassed 2.5 million cumulative new zero-emission vehicle (ZEV) sales in 2025. During the fourth quarter of 2025, Californians purchased 79,066 new ZEVs, representing 18.9% of new car sales. Since the end of 2019, cumulative new ZEV sales in California alone have grown over 300%, driven by effective clean transportation policy and various ZEV incentives. These sales figures came in the shadow of federal ZEV incentives that ended on September 30, 2025, which resulted in a nationwide decline in ZEV sales. National sales for the fourth quarter dropped to 5.8%, compared with 10.5% in the third quarter, according to Cox Automotive.</w:t>
      </w:r>
    </w:p>
    <w:p w14:paraId="4C848AF0"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3D2EE89"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E15ACFA"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099B6EE"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Managed EV Charging Can Save Utilities and Ratepayers Money</w:t>
      </w:r>
      <w:r w:rsidRPr="002405C0">
        <w:rPr>
          <w:color w:val="000000"/>
          <w:bdr w:val="none" w:sz="0" w:space="0" w:color="auto" w:frame="1"/>
        </w:rPr>
        <w:t>:</w:t>
      </w:r>
    </w:p>
    <w:p w14:paraId="640BA692"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January 21, 2026</w:t>
      </w:r>
    </w:p>
    <w:p w14:paraId="2E020E46"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lastRenderedPageBreak/>
        <w:t>https://www.utilitydive.com/news/utilities-that-actively-manage-ev-charging-can-expand-hosting-capacity-red/810148</w:t>
      </w:r>
    </w:p>
    <w:p w14:paraId="1FEA681A"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a new report prepared for </w:t>
      </w:r>
      <w:proofErr w:type="spellStart"/>
      <w:r w:rsidRPr="002405C0">
        <w:rPr>
          <w:color w:val="000000"/>
          <w:bdr w:val="none" w:sz="0" w:space="0" w:color="auto" w:frame="1"/>
        </w:rPr>
        <w:t>EnergyHub</w:t>
      </w:r>
      <w:proofErr w:type="spellEnd"/>
      <w:r w:rsidRPr="002405C0">
        <w:rPr>
          <w:color w:val="000000"/>
          <w:bdr w:val="none" w:sz="0" w:space="0" w:color="auto" w:frame="1"/>
        </w:rPr>
        <w:t xml:space="preserve"> by the Brattle </w:t>
      </w:r>
      <w:proofErr w:type="gramStart"/>
      <w:r w:rsidRPr="002405C0">
        <w:rPr>
          <w:color w:val="000000"/>
          <w:bdr w:val="none" w:sz="0" w:space="0" w:color="auto" w:frame="1"/>
        </w:rPr>
        <w:t>Group,</w:t>
      </w:r>
      <w:proofErr w:type="gramEnd"/>
      <w:r w:rsidRPr="002405C0">
        <w:rPr>
          <w:color w:val="000000"/>
          <w:bdr w:val="none" w:sz="0" w:space="0" w:color="auto" w:frame="1"/>
        </w:rPr>
        <w:t xml:space="preserve"> by optimizing electric vehicle charging around peak times, utilities can delay costly distribution grid upgrades while cutting per-vehicle charging costs by 25% or more. Utilities that implement “active” managed charging solutions can reduce peak demand for electric vehicle charging by 50% or more while increasing distribution networks’ capacity to support EVs. Active managed charging can also significantly reduce EVs’ system costs. On a system where annual unmanaged charging cost utilities about $800 per vehicle, active management saved utilities about $245 per EV. The savings could rise to $400 per vehicle where system costs are higher.</w:t>
      </w:r>
    </w:p>
    <w:p w14:paraId="7EA86AA9"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E10BE99"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36CA7F6" w14:textId="77777777" w:rsidR="0067677F" w:rsidRPr="002405C0" w:rsidRDefault="0067677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7DAF7C1"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Adoption of Electric Vehicles Tied to Real-World Reductions in Air Pollution</w:t>
      </w:r>
      <w:r w:rsidRPr="002405C0">
        <w:rPr>
          <w:color w:val="000000"/>
          <w:bdr w:val="none" w:sz="0" w:space="0" w:color="auto" w:frame="1"/>
        </w:rPr>
        <w:t>:</w:t>
      </w:r>
    </w:p>
    <w:p w14:paraId="165F6801"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January 26, 2026</w:t>
      </w:r>
    </w:p>
    <w:p w14:paraId="6525AD60"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https://cleantechnica.com/2026/01/26/adoption-of-electric-vehicles-tied-to-real-world-reductions-in-air-pollution-study-finds</w:t>
      </w:r>
    </w:p>
    <w:p w14:paraId="717932DC"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When California neighborhoods increased their number of zero-emissions vehicles (ZEV) between 2019 and 2023, they also experienced a reduction in air pollution. For every 200 vehicles added, nitrogen dioxide (NO₂) levels dropped 1.1%. The results, obtained from a new analysis based on statewide satellite data, are among the first to confirm the environmental health benefits of ZEVs, which include fully electric and plug-in hybrid cars, in the real world. The study was funded in part by the National Institutes of Health and just published in “The Lancet Planetary Health.”</w:t>
      </w:r>
    </w:p>
    <w:p w14:paraId="51A10CD8"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A769C1A"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34F5EEC"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6F95688"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 Boosts Ultra-Fast EV Chargers by Almost 50% in 2025</w:t>
      </w:r>
      <w:r w:rsidRPr="002405C0">
        <w:rPr>
          <w:color w:val="000000"/>
          <w:bdr w:val="none" w:sz="0" w:space="0" w:color="auto" w:frame="1"/>
        </w:rPr>
        <w:t>:</w:t>
      </w:r>
    </w:p>
    <w:p w14:paraId="16796E3C"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Bloomberg, January 28, 2026</w:t>
      </w:r>
    </w:p>
    <w:p w14:paraId="4B86AA92"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https://www.bloomberg.com/news/articles/2026-01-28/charging-companies-bet-us-drivers-want-more-ultra-fast-stations</w:t>
      </w:r>
    </w:p>
    <w:p w14:paraId="084A746A"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2B60C407"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https://www.paren.app/reports/state-of-the-industry-report-us-ev-fast-charging-full-year-2025</w:t>
      </w:r>
    </w:p>
    <w:p w14:paraId="3A4CF8E4"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data published by Paren, charging networks in the U.S. gained about 11,300 ultra-fast electric vehicle charging stations in 2025, a 48% increase from the previous year. Nearly a quarter of the new stations can charge at rates that add 100 miles of range in 10 minutes.</w:t>
      </w:r>
    </w:p>
    <w:p w14:paraId="35F50D15"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503B8B2"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AD144E1"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94C38C3"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Used EVs Are the Cheapest Cars to Own</w:t>
      </w:r>
      <w:r w:rsidRPr="002405C0">
        <w:rPr>
          <w:color w:val="000000"/>
          <w:bdr w:val="none" w:sz="0" w:space="0" w:color="auto" w:frame="1"/>
        </w:rPr>
        <w:t>:</w:t>
      </w:r>
    </w:p>
    <w:p w14:paraId="5C2A868D"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Iulian Dnistran, January 30, 2026</w:t>
      </w:r>
    </w:p>
    <w:p w14:paraId="6678B6C6"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https://insideevs.com/news/785921/used-evs-cheapest-cost-ownership-study</w:t>
      </w:r>
    </w:p>
    <w:p w14:paraId="4008A4D1"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new study from the University of Michigan published in “Environmental Research Letters” found that over a 10-year vehicle life period used electric vehicles now have the lowest total cost of ownership, far outperforming both new and used gas cars. In fact, a used three-year-old electric mid-size SUV can offer an average lifetime savings of $13,000 compared to a new gas-powered mid-size SUV. Meanwhile, a used gas SUV from the same category can deliver a lifetime savings of just $3,000.</w:t>
      </w:r>
    </w:p>
    <w:p w14:paraId="26A7CC6E"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E5A5E06"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BD5B949"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1320CB3"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Tesla Had 46% of U.S. EV Market in 2025, Down from 49% in 2024</w:t>
      </w:r>
      <w:r w:rsidRPr="002405C0">
        <w:rPr>
          <w:color w:val="000000"/>
          <w:bdr w:val="none" w:sz="0" w:space="0" w:color="auto" w:frame="1"/>
        </w:rPr>
        <w:t>:</w:t>
      </w:r>
    </w:p>
    <w:p w14:paraId="481DE713"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CleanTechnica.com, by Zachary Shahan, February 4, 2026</w:t>
      </w:r>
    </w:p>
    <w:p w14:paraId="3E3698A6"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https://cleantechnica.com/2026/02/04/tesla-had-46-of-us-ev-market-in-2025-down-from-49-in-2024-gm-13-ford-7</w:t>
      </w:r>
    </w:p>
    <w:p w14:paraId="4F8ADC7D"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 2025, Tesla retained heavy dominance over the rest of the market in terms of share of U.S. electric vehicle sales. However, its share of the market, like its overall sales, declined year over year. In 2024, Tesla had 48.7% of the market, and that dropped to 46% in 2025. This continues a long-term trend. In fact, Tesla used to have almost double the market share it had in 2025. The company’s overall sales in the U.S. market dropped from about 634,000 in 2024 to about 589,000 in 2025. As for the #2 brand, Chevrolet, the Detroit-based automaker rose from approximately 68,000 EV sales in 2024 to approximately 92,000 EV sales in 2025. Its share of the U.S. market also increased, from 5.2% to 7.2%. In 3rd place, Ford dropped from about 98,000 sales to approximately 84,000 sales as its share of the U.S. EV market dropped from 7.5% to 6.6%.</w:t>
      </w:r>
    </w:p>
    <w:p w14:paraId="1D398C7E"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3CF7286"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86953BA" w14:textId="77777777" w:rsidR="0077753A" w:rsidRPr="002405C0" w:rsidRDefault="0077753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49EBC1B"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Electric Vehicle Sales Fell as Hybrid Vehicle Sales Continued to Rise in 2025</w:t>
      </w:r>
      <w:r w:rsidRPr="002405C0">
        <w:rPr>
          <w:color w:val="000000"/>
          <w:bdr w:val="none" w:sz="0" w:space="0" w:color="auto" w:frame="1"/>
        </w:rPr>
        <w:t>:</w:t>
      </w:r>
    </w:p>
    <w:p w14:paraId="68A34A4C"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U.S. Energy Information Administration, February 9, 2026</w:t>
      </w:r>
    </w:p>
    <w:p w14:paraId="5B66346D"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https://www.eia.gov/todayinenergy/detail.php?id=67144</w:t>
      </w:r>
    </w:p>
    <w:p w14:paraId="7AF62C3C"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estimates from </w:t>
      </w:r>
      <w:proofErr w:type="spellStart"/>
      <w:r w:rsidRPr="002405C0">
        <w:rPr>
          <w:color w:val="000000"/>
          <w:bdr w:val="none" w:sz="0" w:space="0" w:color="auto" w:frame="1"/>
        </w:rPr>
        <w:t>Omdia</w:t>
      </w:r>
      <w:proofErr w:type="spellEnd"/>
      <w:r w:rsidRPr="002405C0">
        <w:rPr>
          <w:color w:val="000000"/>
          <w:bdr w:val="none" w:sz="0" w:space="0" w:color="auto" w:frame="1"/>
        </w:rPr>
        <w:t>, about 22% of light-duty vehicles sold in 2025 in the U.S. were hybrid, battery electric, or plug-in hybrid vehicles, up from 20% in 2024. Among those categories, hybrid electric vehicles have continued to gain market share while battery electric vehicles and plug-in hybrid vehicles decreased. In the second half of 2025, battery electric vehicle sales increased before sharply declining in response to the expiration of tax credits at the end of September. Battery electric vehicle market share reached record highs immediately before the credits expired: 12% of light-duty vehicles sold in September. Battery electric vehicle sales then fell to less than 6% of the market in each of the remaining months of 2025. Last year marked the first year in which annual sales and market share of battery electric vehicles declined.</w:t>
      </w:r>
    </w:p>
    <w:p w14:paraId="510BF68D"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2FE69B2"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529AFC7"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B491E2A"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New Study Reveals Shocking Cost Differences of Owning an EV versus a Gas Car in the U.S.</w:t>
      </w:r>
      <w:r w:rsidRPr="002405C0">
        <w:rPr>
          <w:color w:val="000000"/>
          <w:bdr w:val="none" w:sz="0" w:space="0" w:color="auto" w:frame="1"/>
        </w:rPr>
        <w:t>:</w:t>
      </w:r>
    </w:p>
    <w:p w14:paraId="2F1705E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MSN.com, by Laurelle Stelle, February 12, 2026</w:t>
      </w:r>
    </w:p>
    <w:p w14:paraId="214B38A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https://www.msn.com/en-us/money/markets/new-study-reveals-shocking-cost-differences-of-owning-an-ev-versus-a-gas-car-in-the-us-the-conclusion-is-consistent/ar-AA1WgA7R</w:t>
      </w:r>
    </w:p>
    <w:p w14:paraId="5DCA2E0C"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recent study from the education nonprofit Veloz revealed a dramatic gap between the cost of driving an electric vehicle and a car with a traditional internal combustion engine, underscoring why so many people switch to EVs. Not only are EVs more affordable to fuel in general, but that gap can widen if one charges up a car at home, since a home charging station is more cost-effective than public chargers. Fully charging up a vehicle with a 65-75 kilowatt-hour battery at home costs $12.86 on average. It costs an average of 12 cents per mile to drive an ICE vehicle, but only five cents per mile to drive an EV - or in other words, less than half the price. Heavy users can make up the purchase price of the vehicle within as little as two years and come out ahead for the rest of the vehicle's lifetime.</w:t>
      </w:r>
    </w:p>
    <w:p w14:paraId="30555D19"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5E160A5"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2458E9B"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17CA309"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Charging Demand Is Growing but Charging Infrastructure Isn't Keeping Up</w:t>
      </w:r>
      <w:r w:rsidRPr="002405C0">
        <w:rPr>
          <w:color w:val="000000"/>
          <w:bdr w:val="none" w:sz="0" w:space="0" w:color="auto" w:frame="1"/>
        </w:rPr>
        <w:t>:</w:t>
      </w:r>
    </w:p>
    <w:p w14:paraId="258731C4" w14:textId="77777777" w:rsidR="00293795" w:rsidRPr="002405C0" w:rsidRDefault="00293795" w:rsidP="002405C0">
      <w:pPr>
        <w:pStyle w:val="NormalWeb"/>
        <w:shd w:val="clear" w:color="auto" w:fill="FFFFFF"/>
        <w:spacing w:before="0" w:beforeAutospacing="0" w:after="0" w:afterAutospacing="0" w:line="270" w:lineRule="atLeast"/>
        <w:rPr>
          <w:color w:val="242424"/>
        </w:rPr>
      </w:pPr>
      <w:proofErr w:type="spellStart"/>
      <w:r w:rsidRPr="002405C0">
        <w:rPr>
          <w:color w:val="000000"/>
          <w:bdr w:val="none" w:sz="0" w:space="0" w:color="auto" w:frame="1"/>
        </w:rPr>
        <w:t>InsideEVs</w:t>
      </w:r>
      <w:proofErr w:type="spellEnd"/>
      <w:r w:rsidRPr="002405C0">
        <w:rPr>
          <w:color w:val="000000"/>
          <w:bdr w:val="none" w:sz="0" w:space="0" w:color="auto" w:frame="1"/>
        </w:rPr>
        <w:t>, by Kevin Williams, February 14, 2026</w:t>
      </w:r>
    </w:p>
    <w:p w14:paraId="4E8CE719"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https://insideevs.com/news/787253/chargepoint-data-growth-2025-demand</w:t>
      </w:r>
    </w:p>
    <w:p w14:paraId="0E8A8696"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New data from ChargePoint shows that charging infrastructure isn’t keeping up with all the new EVs on the road. To come to this conclusion, ChargePoint compared its own charging data against the number of 2025 EV sales. Global EV sales were up by 20%, European EV sales were up by 33% and even in the now-EV-hostile </w:t>
      </w:r>
      <w:r w:rsidRPr="002405C0">
        <w:rPr>
          <w:color w:val="000000"/>
          <w:bdr w:val="none" w:sz="0" w:space="0" w:color="auto" w:frame="1"/>
        </w:rPr>
        <w:lastRenderedPageBreak/>
        <w:t>U.S., 2025 was the second-best EV sales year ever. ChargePoint says that despite installing a whopping 190,000 new charging points (both level 2 AC charging and DC fast charging) in 2025, EV charging utilization outpaced growth by 20%. The number of charging sessions on its network shot up 34%, despite a much smaller increase in the number of EVs on the road. It expects the mismatch to get worse in 2026, unless the rate of EV charger installation continues to grow.</w:t>
      </w:r>
    </w:p>
    <w:p w14:paraId="7359D1DA"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7D47C39"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DAE836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AF4DBF0"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EV Owners Are Ridiculously Satisfied with Their Cars</w:t>
      </w:r>
      <w:r w:rsidRPr="002405C0">
        <w:rPr>
          <w:color w:val="000000"/>
          <w:bdr w:val="none" w:sz="0" w:space="0" w:color="auto" w:frame="1"/>
        </w:rPr>
        <w:t>:</w:t>
      </w:r>
    </w:p>
    <w:p w14:paraId="1EA6833F"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by Zachary Shahan, February 20, 2026</w:t>
      </w:r>
    </w:p>
    <w:p w14:paraId="7505C181"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https://cleantechnica.com/2026/02/20/jd-power-ev-owners-are-ridiculously-satisfied-with-their-cars</w:t>
      </w:r>
    </w:p>
    <w:p w14:paraId="78DD65D9"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60993CED"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https://insideevs.com/news/787681/jd-power-ev-study-2026</w:t>
      </w:r>
    </w:p>
    <w:p w14:paraId="71C33D1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JD Power’s “2026 U.S. Electric Vehicle Experience Ownership Study,” which surveys thousands of EV owners within their first year of ownership, the biggest take-home statistic was that 96% of EV owners said they’d consider purchasing or leasing an EV (a fully electric vehicle, aka BEV) for their next vehicle. Notably, this is actually the highest result for this question that the annual study has received since it began doing this survey in 2021. The continued growth of publicly available chargers and opening of the Tesla Supercharger network have notably improved satisfaction among mass market BEV owners during the past several years. Comparing BEVs to PHEVs, BEV owners are significantly happier with their vehicles. The most satisfied owners were Tesla owners.</w:t>
      </w:r>
    </w:p>
    <w:p w14:paraId="6A0C8CC0"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E808E78"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4E680F0"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9ED4E08"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Tesla Still Dominates California EV Sales Even Though Its Sales Declined 11.4% in 2025</w:t>
      </w:r>
      <w:r w:rsidRPr="002405C0">
        <w:rPr>
          <w:color w:val="000000"/>
          <w:bdr w:val="none" w:sz="0" w:space="0" w:color="auto" w:frame="1"/>
        </w:rPr>
        <w:t>:</w:t>
      </w:r>
    </w:p>
    <w:p w14:paraId="5FD75063"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February 22, 2026</w:t>
      </w:r>
    </w:p>
    <w:p w14:paraId="6233CAB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https://cleantechnica.com/2026/02/22/tesla-still-dominates-california-ev-sales-and-tesla-still-massively-supported-by-california</w:t>
      </w:r>
    </w:p>
    <w:p w14:paraId="77F5C0A0"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29EB9FA8"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https://cleantechnica.com/2026/02/21/tesla-sales-declined-11-4-in-california-in-2025</w:t>
      </w:r>
    </w:p>
    <w:p w14:paraId="4F58A84D"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173D7BA0"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https://cleantechnica.com/2026/02/22/electric-vehicle-models-top-5-vehicle-classes-in-california</w:t>
      </w:r>
    </w:p>
    <w:p w14:paraId="2CBC60F3"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Tesla sells an enormous amount more EVs in California than any other auto company, and its popular Model Y and Model 3 are the 1st and 4th most popular models in the state overall. Tesla sold nearly 180,000 vehicles in California in 2025. The auto brand with the second highest EV sales was Hyundai, with 25,123. While Tesla was the third best-selling auto brand in California last year, its sales declined 11.4% year over year in 2025.</w:t>
      </w:r>
    </w:p>
    <w:p w14:paraId="51E00A1E"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AF0F173"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86B865F" w14:textId="77777777" w:rsidR="00293795" w:rsidRPr="002405C0" w:rsidRDefault="0029379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C53A4F8"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Fourth “Lead the Charge” Global Automaker Ranking Shows an Even Cleaner EV Is Within Reach</w:t>
      </w:r>
      <w:r w:rsidRPr="002405C0">
        <w:rPr>
          <w:color w:val="000000"/>
          <w:bdr w:val="none" w:sz="0" w:space="0" w:color="auto" w:frame="1"/>
        </w:rPr>
        <w:t>:</w:t>
      </w:r>
    </w:p>
    <w:p w14:paraId="6FEC9B01"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Sierra Club, March 4, 2026</w:t>
      </w:r>
    </w:p>
    <w:p w14:paraId="63035831"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https://www.sierraclub.org/press-releases/2026/03/sierra-club-statement-fourth-lead-charge-global-automaker-ranking-shows-even</w:t>
      </w:r>
    </w:p>
    <w:p w14:paraId="125B401F"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51B7A374"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https://cleantechnica.com/2026/03/04/carmaker-league-table-shows-ev-supply-chains-are-becoming-even-cleaner-thanks-to-strong-eu-rules</w:t>
      </w:r>
    </w:p>
    <w:p w14:paraId="0D0669D8"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The fourth edition of the “Lead the Charge Auto Supply Chain Leaderboard,” which ranks 18 global automakers based on their efforts to build equitable, sustainable, and fossil-free supply chains for electric vehicles, shows momentum is building towards an even cleaner electric vehicles as a majority of automakers </w:t>
      </w:r>
      <w:r w:rsidRPr="002405C0">
        <w:rPr>
          <w:color w:val="000000"/>
          <w:bdr w:val="none" w:sz="0" w:space="0" w:color="auto" w:frame="1"/>
        </w:rPr>
        <w:lastRenderedPageBreak/>
        <w:t>are now taking important initial steps to clean up their supply chains. The analysis, published by a network of climate, human rights and investor groups, also shows leading companies are producing cars that don’t just run on electricity but are manufactured using decarbonized and circular materials, such as fossil-free steel and recycled battery minerals, while minimizing negative impacts on the environment, workers and communities. A core group of industry leaders - Ford, Mercedes, Tesla, Volvo and Volkswagen - are pushing further ahead. These companies at the head of the pack have achieved a rate of progress that is double that of the remaining 13 companies</w:t>
      </w:r>
    </w:p>
    <w:p w14:paraId="4A1728A2"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57EAC49"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7A459C5"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71487C0"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Status of Global Electric Vehicle Sales in January 2026</w:t>
      </w:r>
      <w:r w:rsidRPr="002405C0">
        <w:rPr>
          <w:color w:val="000000"/>
          <w:bdr w:val="none" w:sz="0" w:space="0" w:color="auto" w:frame="1"/>
        </w:rPr>
        <w:t>:</w:t>
      </w:r>
    </w:p>
    <w:p w14:paraId="09A89889"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CleanTechnica.com, by José Pontes, March 5, 2026</w:t>
      </w:r>
    </w:p>
    <w:p w14:paraId="23F073B2"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https://cleantechnica.com/2026/03/05/top-selling-electric-vehicles-in-the-world-january-2026</w:t>
      </w:r>
    </w:p>
    <w:p w14:paraId="5A9348C8"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Plugin vehicle registrations were down 6% year over year (YoY) in January, ending the month close to 1.2 million units. Both BEVs (-4% YoY) and PHEVs (-8%) had sales drops. This is a rare occasion where plugin sales are down in both powertrains, but there is one easy explanation for this - incentives. Or the end of them. The end of U.S. incentives last October, added to the partial removal of incentives in China at the end of 2025, made an expected impact, as these are the 3rd and 1st largest EV markets, respectively.</w:t>
      </w:r>
    </w:p>
    <w:p w14:paraId="5F5C07AE"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89F950C"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4D25CA58"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DD07BC5"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The Business Case for EV Fleets Is Getting Hard to Ignore</w:t>
      </w:r>
      <w:r w:rsidRPr="002405C0">
        <w:rPr>
          <w:color w:val="000000"/>
          <w:bdr w:val="none" w:sz="0" w:space="0" w:color="auto" w:frame="1"/>
        </w:rPr>
        <w:t>:</w:t>
      </w:r>
    </w:p>
    <w:p w14:paraId="0228FA54" w14:textId="7726B375"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Rob Stumpf, Mar</w:t>
      </w:r>
      <w:r w:rsidR="004140D0">
        <w:rPr>
          <w:color w:val="000000"/>
          <w:bdr w:val="none" w:sz="0" w:space="0" w:color="auto" w:frame="1"/>
        </w:rPr>
        <w:t>ch</w:t>
      </w:r>
      <w:r w:rsidRPr="002405C0">
        <w:rPr>
          <w:color w:val="000000"/>
          <w:bdr w:val="none" w:sz="0" w:space="0" w:color="auto" w:frame="1"/>
        </w:rPr>
        <w:t xml:space="preserve"> 8, 2026</w:t>
      </w:r>
    </w:p>
    <w:p w14:paraId="7918201C"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https://insideevs.com/news/789268/fleet-save-50-percent-evs</w:t>
      </w:r>
    </w:p>
    <w:p w14:paraId="2D94C9D6"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According to new study from consulting firm EY and </w:t>
      </w:r>
      <w:proofErr w:type="spellStart"/>
      <w:r w:rsidRPr="002405C0">
        <w:rPr>
          <w:color w:val="000000"/>
          <w:bdr w:val="none" w:sz="0" w:space="0" w:color="auto" w:frame="1"/>
        </w:rPr>
        <w:t>Eurelectric</w:t>
      </w:r>
      <w:proofErr w:type="spellEnd"/>
      <w:r w:rsidRPr="002405C0">
        <w:rPr>
          <w:color w:val="000000"/>
          <w:bdr w:val="none" w:sz="0" w:space="0" w:color="auto" w:frame="1"/>
        </w:rPr>
        <w:t>, switching from gas to electric in corporate fleets could cut costs by up to 50%. That's thanks to cheaper energy costs (versus gasoline), lower maintenance requirements, and various regulatory perks that favor EVs as a whole. In fact, the report finds that companies that move from diesel to battery-electric vans can achieve cost savings between 15% and 40%.</w:t>
      </w:r>
    </w:p>
    <w:p w14:paraId="400FE44B"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CB5EB03"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A059CCC" w14:textId="77777777" w:rsidR="00DB73B0" w:rsidRPr="002405C0" w:rsidRDefault="00DB73B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5037AD1"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Global Fuel Cell EV Market Eyes Three Million Units by 2040</w:t>
      </w:r>
      <w:r w:rsidRPr="002405C0">
        <w:rPr>
          <w:color w:val="000000"/>
          <w:bdr w:val="none" w:sz="0" w:space="0" w:color="auto" w:frame="1"/>
        </w:rPr>
        <w:t>:</w:t>
      </w:r>
    </w:p>
    <w:p w14:paraId="018B8E54"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Environment &amp; Energy Leader, by Willow Kennedy, March 9, 2026</w:t>
      </w:r>
    </w:p>
    <w:p w14:paraId="61DFDD4B"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https://www.environmentenergyleader.com/stories/global-fcev-market-eyes-3-million-units-by-2040,118557</w:t>
      </w:r>
    </w:p>
    <w:p w14:paraId="6439699A"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Market analysis from SNE Research forecasts the global fuel cell electric vehicle (FCEV) market will grow from approximately 16,000 units in 2025 to 3.03 million units by 2040 - a compound annual growth rate of 41.9% over 15 years. The projection reflects growing policy alignment around decarbonization in the commercial transport sector and increasing investment in hydrogen refueling infrastructure across major economies. Commercial vehicles, including trucks and buses, are expected to account for approximately 55% of global FCEV sales in 2025. That share is projected to climb to 61% by 2030, 66% by 2035, and reach 70% by 2040.</w:t>
      </w:r>
    </w:p>
    <w:p w14:paraId="099518B5"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7E1907A"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63705F0D"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8FB618B"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Pacific Gas and Electric Could Have 3,800 Electric Fleet Vehicles by 2030</w:t>
      </w:r>
      <w:r w:rsidRPr="002405C0">
        <w:rPr>
          <w:color w:val="000000"/>
          <w:bdr w:val="none" w:sz="0" w:space="0" w:color="auto" w:frame="1"/>
        </w:rPr>
        <w:t>:</w:t>
      </w:r>
    </w:p>
    <w:p w14:paraId="0ED9F9F3"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CleranTechnica.com, by Jake Richardson, March 10, 2026</w:t>
      </w:r>
    </w:p>
    <w:p w14:paraId="5B569AB2"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https://cleantechnica.com/2026/03/10/largest-california-utility-could-have-3800-electric-fleet-vehicles-by-2030</w:t>
      </w:r>
    </w:p>
    <w:p w14:paraId="24797A14"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xml:space="preserve">PG&amp;E has committed to electrify our vehicle fleet in compliance with California’s Advanced Clean Fleets regulation. The company currently has 821 EV chargers across 33 sites installed to support its fleet needs. </w:t>
      </w:r>
      <w:r w:rsidRPr="002405C0">
        <w:rPr>
          <w:color w:val="000000"/>
          <w:bdr w:val="none" w:sz="0" w:space="0" w:color="auto" w:frame="1"/>
        </w:rPr>
        <w:lastRenderedPageBreak/>
        <w:t>However, it plans to install approximately 3,800 EV chargers across 88 sites by 2030 - 100% of its light-duty, 50% of its medium-duty and 20% of its heavy-duty vehicles.</w:t>
      </w:r>
    </w:p>
    <w:p w14:paraId="634D1BD1"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203116DD"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1646F261"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ACD41C4"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Gas Prices Are Up, And So Are Searches for EVs</w:t>
      </w:r>
      <w:r w:rsidRPr="002405C0">
        <w:rPr>
          <w:color w:val="000000"/>
          <w:bdr w:val="none" w:sz="0" w:space="0" w:color="auto" w:frame="1"/>
        </w:rPr>
        <w:t>:</w:t>
      </w:r>
    </w:p>
    <w:p w14:paraId="6F60BD77"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Inside EVs, by Kevin Williams, March 11, 2026</w:t>
      </w:r>
    </w:p>
    <w:p w14:paraId="6D516016"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https://insideevs.com/news/789704/edmunds-ev-search-uptick-iran</w:t>
      </w:r>
    </w:p>
    <w:p w14:paraId="65E00E85"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Trump’s invasion of Iran has more Americans thinking about electric cars. This isn’t just a hunch. Edmunds reported that the share of searches for electrified vehicles - that is any hybrid (both plug-in and not) or full EV - has jumped recently. For its car-shopping arm, these vehicles represented about 20.7% of all searches on its site at the end of February. When measured for the week of March 2, the percentage of queries jumped to 22.4%, with most of the gain coming from full EV searches.</w:t>
      </w:r>
    </w:p>
    <w:p w14:paraId="5F99FF1F"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1DD3D4D"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F85822D"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FDFAB9A"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Zero-Emission Bus Adoption Expands Across U.S. Transit</w:t>
      </w:r>
      <w:r w:rsidRPr="002405C0">
        <w:rPr>
          <w:color w:val="000000"/>
          <w:bdr w:val="none" w:sz="0" w:space="0" w:color="auto" w:frame="1"/>
        </w:rPr>
        <w:t>:</w:t>
      </w:r>
    </w:p>
    <w:p w14:paraId="12C6EFB7"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Environment &amp; Energy Leader, by Kaleigh Harrison, March 13, 2026</w:t>
      </w:r>
    </w:p>
    <w:p w14:paraId="74E6FEDE"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https://www.environmentenergyleader.com/stories/zero-emission-bus-adoption-expands-across-us-transit,118805</w:t>
      </w:r>
    </w:p>
    <w:p w14:paraId="5CCC7E1D"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The U.S. zero-emission bus (ZEB) market is continuing to expand, with adoption spreading well beyond the early coastal markets that initially drove deployment. New data from CALSTART’s Zeroing in on ZEBs market update shows transit agencies across the country increasing orders for battery-electric and hydrogen fuel cell buses as part of broader fleet modernization and emissions reduction strategies. As of July 2025, the national pipeline includes 8,116 full-size zero-emission buses that are funded, ordered, delivered, or already operating. That figure represents a 16% increase compared with July 2024, despite ongoing procurement challenges and long manufacturing lead times.</w:t>
      </w:r>
    </w:p>
    <w:p w14:paraId="2C0EF4EE"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54D7127F"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9ED6947" w14:textId="77777777" w:rsidR="00CF0696" w:rsidRPr="002405C0" w:rsidRDefault="00CF06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57759A4"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Electric Truck Charging Costs Far Less to Build Than Hydrogen Fueling Stations</w:t>
      </w:r>
      <w:r w:rsidRPr="002405C0">
        <w:rPr>
          <w:color w:val="000000"/>
          <w:bdr w:val="none" w:sz="0" w:space="0" w:color="auto" w:frame="1"/>
        </w:rPr>
        <w:t>:</w:t>
      </w:r>
    </w:p>
    <w:p w14:paraId="7EB6DD63"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American Council for an Energy-Efficient Economy, March 23, 2026</w:t>
      </w:r>
    </w:p>
    <w:p w14:paraId="4858260F"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https://www.aceee.org/press-release/2026/03/study-electric-truck-charging-costs-far-less-build-hydrogen-fueling-stations</w:t>
      </w:r>
    </w:p>
    <w:p w14:paraId="78B8FA77"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According to new research from the American Council for an Energy-Efficient Economy, building electric charging stations for heavy-duty trucks is a far more cost-effective way to decarbonize the heavy-duty freight sector than building hydrogen fueling stations. ACEEE’s study modeled six scenarios for a zero-emission freight future - three with electric trucks only and three that included both hydrogen fuel cell trucks and electric trucks - and found that building stations to meet the charging and refueling needs of both technologies would cost two to four times more than deploying battery-electric charging alone.</w:t>
      </w:r>
    </w:p>
    <w:p w14:paraId="6B6DB272"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A63AC22"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0CCF83C6" w14:textId="77777777" w:rsidR="00A740F6" w:rsidRPr="002405C0" w:rsidRDefault="00A740F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BC0AA7D" w14:textId="7D1AF159"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ENERGY EFFICIENCY</w:t>
      </w:r>
      <w:r w:rsidRPr="002405C0">
        <w:rPr>
          <w:rFonts w:ascii="Times New Roman" w:eastAsia="Times New Roman" w:hAnsi="Times New Roman" w:cs="Times New Roman"/>
          <w:color w:val="000000"/>
          <w:kern w:val="0"/>
          <w:sz w:val="24"/>
          <w:szCs w:val="24"/>
          <w:bdr w:val="none" w:sz="0" w:space="0" w:color="auto" w:frame="1"/>
          <w14:ligatures w14:val="none"/>
        </w:rPr>
        <w:t>:</w:t>
      </w:r>
    </w:p>
    <w:p w14:paraId="29597B11" w14:textId="77777777"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color w:val="000000"/>
          <w:kern w:val="0"/>
          <w:sz w:val="24"/>
          <w:szCs w:val="24"/>
          <w:bdr w:val="none" w:sz="0" w:space="0" w:color="auto" w:frame="1"/>
          <w14:ligatures w14:val="none"/>
        </w:rPr>
        <w:t> </w:t>
      </w:r>
    </w:p>
    <w:p w14:paraId="25A66D78"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Energy Efficiency Could Ease Texas Grid Strain and Rising Rates</w:t>
      </w:r>
      <w:r w:rsidRPr="002405C0">
        <w:rPr>
          <w:color w:val="000000"/>
          <w:bdr w:val="none" w:sz="0" w:space="0" w:color="auto" w:frame="1"/>
        </w:rPr>
        <w:t>:</w:t>
      </w:r>
    </w:p>
    <w:p w14:paraId="7CC24991"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Houston Chronicle, by Claire Hao, January 20, 2026</w:t>
      </w:r>
    </w:p>
    <w:p w14:paraId="448D29A0"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https://www.houstonchronicle.com/business/energy/article/texas-grid-energy-efficiency-21121013.php</w:t>
      </w:r>
    </w:p>
    <w:p w14:paraId="7682B2F7"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and</w:t>
      </w:r>
    </w:p>
    <w:p w14:paraId="0F18B7C0"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lastRenderedPageBreak/>
        <w:t>https://www.msn.com/en-us/weather/topstories/data-centers-could-strain-texas-grid-and-raise-power-bills-heres-a-fix-for-both-problems/ar-AA1UAWZa</w:t>
      </w:r>
    </w:p>
    <w:p w14:paraId="424E0AB4"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As Texas races to build expensive new gas plants to feed AI, experts argue it’s neglecting a far cheaper solution: energy efficiency. Retrofitting homes could free up massive capacity, with one study suggesting data centers could meet 25% of their energy needs just by funding local heat pump adoption. Widespread weatherization could have reduced demand by 15 GW during the deadly 2021 freeze - enough to avoid most blackouts - since heat pumps use 64% less energy than resistance heaters. Ironically, despite being the first state to adopt efficiency goals in 1999, Texas is now ranked dead last. Utilities are restricted by spending caps, and legislative efforts to update building codes or ban inefficient appliances continue to stall in Austin.</w:t>
      </w:r>
    </w:p>
    <w:p w14:paraId="46FD7FF2" w14:textId="77777777" w:rsidR="009B6DDE" w:rsidRPr="002405C0" w:rsidRDefault="009B6DDE"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304063C" w14:textId="77777777" w:rsidR="002A1A7A" w:rsidRPr="002405C0" w:rsidRDefault="002A1A7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C70081C" w14:textId="77777777" w:rsidR="002A1A7A" w:rsidRPr="002405C0" w:rsidRDefault="002A1A7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1807EB3"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Energy Efficiency Can Address Surging Electricity Needs at Half the Cost of Gas Plants</w:t>
      </w:r>
      <w:r w:rsidRPr="002405C0">
        <w:rPr>
          <w:color w:val="000000"/>
          <w:bdr w:val="none" w:sz="0" w:space="0" w:color="auto" w:frame="1"/>
        </w:rPr>
        <w:t>:</w:t>
      </w:r>
    </w:p>
    <w:p w14:paraId="6989896B"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American Council for an Energy-Efficient Economy, February 4, 2026</w:t>
      </w:r>
    </w:p>
    <w:p w14:paraId="5C69B964"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https://www.aceee.org/press-release/2026/02/study-energy-efficiency-can-address-surging-electricity-needs-half-cost-gas</w:t>
      </w:r>
    </w:p>
    <w:p w14:paraId="5EFA2444"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A new analysis from ACEEE finds that the fastest and cheapest way to alleviate rapid electric load growth is through expanding investment in energy efficiency and demand flexibility.</w:t>
      </w:r>
    </w:p>
    <w:p w14:paraId="3D4E36F8"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 energy efficiency programs - which provide incentives for households and businesses to make upgrades like improving insulation or heating and cooling systems - save energy for a median cost of only $21 per megawatt-hour. That’s less than half the cost of generating electricity with even the least expensive new gas-fired power plants, which typically range from $45 to $108 per megawatt-hour. The report found that by 2040, energy efficiency improvements have the aggregate national potential to reduce electricity demand by about 70-GW. Making energy use flexible is also a critical way to save money and reduce peak demand. Over the next decade, deploying load flexibility measures - like shifting EV charging or most water heating to off-peak times - could reduce peak demand by 60 to 200-GW, an amount up to double the most aggressive projections of total U.S. data center capacity by 2030, according to studies cited in the report.</w:t>
      </w:r>
    </w:p>
    <w:p w14:paraId="7C9FA201"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316FF5F"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744F8E7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6798BEAF"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Southeast Utilities Lag National Efficiency Averages Despite ‘Low-Hanging Fruit’</w:t>
      </w:r>
      <w:r w:rsidRPr="002405C0">
        <w:rPr>
          <w:color w:val="000000"/>
          <w:bdr w:val="none" w:sz="0" w:space="0" w:color="auto" w:frame="1"/>
        </w:rPr>
        <w:t>:</w:t>
      </w:r>
    </w:p>
    <w:p w14:paraId="69D81E35"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February 18, 2026</w:t>
      </w:r>
    </w:p>
    <w:p w14:paraId="230BC0E8"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https://www.utilitydive.com/news/southeast-utilities-energy-efficiency-sace/812482</w:t>
      </w:r>
    </w:p>
    <w:p w14:paraId="14F43C1B"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Nationally, according to a new Southern Alliance for Clean Energy analysis, the top-performing large utilities offset about 1.5% of annual retail sales through energy-efficiency programming. Some do even better: DTE Energy (1.65%), Pacific Gas &amp; Electric (1.7%) and Commonwealth Edison (3.02%) all exceeded that benchmark. In contrast, with the exception of Duke Energy Carolinas and Duke Energy Progress, utilities across the Southeastern Electric Reliability Corporation’s seven-state territory fall far short. SACE’s figures show Georgia Power (0.39%), Dominion South Carolina (0.23%), TVA (0.14%), Duke Energy Florida (0.10%) and Florida Power &amp; Light (0.05%) well below the national average. Nonetheless, abundant, cost-effective opportunities exist for home weatherization, HVAC upgrades and industrial efficiency.</w:t>
      </w:r>
    </w:p>
    <w:p w14:paraId="78B297A5"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76708BDA"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56B20E39" w14:textId="77777777" w:rsidR="00045E13" w:rsidRPr="002405C0" w:rsidRDefault="00045E1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49EF7936"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PJM Just Proved It Can Move Significantly More Power Through Existing Wires Without Building Anything New</w:t>
      </w:r>
      <w:r w:rsidRPr="002405C0">
        <w:rPr>
          <w:color w:val="000000"/>
          <w:bdr w:val="none" w:sz="0" w:space="0" w:color="auto" w:frame="1"/>
        </w:rPr>
        <w:t>:</w:t>
      </w:r>
    </w:p>
    <w:p w14:paraId="0309FBF7"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PJM Inside Lines, March 9, 2026</w:t>
      </w:r>
    </w:p>
    <w:p w14:paraId="3113E30F"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https://insidelines.pjm.com/pjm-becomes-first-rto-to-implement-ambient-air-ratings-for-transmission-under-ferc-order-881</w:t>
      </w:r>
    </w:p>
    <w:p w14:paraId="62FA965C"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lastRenderedPageBreak/>
        <w:t>Instead of rating transmission lines based on worst-case weather assumptions, PJM now uses actual hourly temperatures and 10-day forecasts to set how much power each line can carry. It went live March 4. The result: 15% to 40% more usable capacity across the system. FERC ordered this change in 2021. Every other grid operator is years behind copying them. ISO New England targets late 2026. MISO and NYISO won't be ready until end of 2028. FERC is already pushing the next step: using wind and solar conditions on top of temperature to set line ratings, which would unlock even more capacity.</w:t>
      </w:r>
    </w:p>
    <w:p w14:paraId="42672515"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0A06726B"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346039E7" w14:textId="77777777" w:rsidR="00B6521A" w:rsidRPr="002405C0" w:rsidRDefault="00B6521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3F506ADC"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rPr>
        <w:t>Better Grid Utilization Could Save Customers $170 Billion</w:t>
      </w:r>
      <w:r w:rsidRPr="002405C0">
        <w:rPr>
          <w:color w:val="000000"/>
          <w:bdr w:val="none" w:sz="0" w:space="0" w:color="auto" w:frame="1"/>
        </w:rPr>
        <w:t>:</w:t>
      </w:r>
    </w:p>
    <w:p w14:paraId="0B204A53"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UtilityDive.com, by Brian Martucci, March 23, 2026</w:t>
      </w:r>
    </w:p>
    <w:p w14:paraId="70D001CE"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https://www.utilitydive.com/news/better-grid-utilization-could-save-customers-170b-brattle-report/815436</w:t>
      </w:r>
    </w:p>
    <w:p w14:paraId="76E229C1" w14:textId="22BF740F" w:rsidR="00E811DA" w:rsidRPr="002405C0" w:rsidRDefault="00E811DA" w:rsidP="002405C0">
      <w:pPr>
        <w:pStyle w:val="NormalWeb"/>
        <w:shd w:val="clear" w:color="auto" w:fill="FFFFFF"/>
        <w:spacing w:before="0" w:beforeAutospacing="0" w:after="0" w:afterAutospacing="0"/>
        <w:rPr>
          <w:color w:val="242424"/>
        </w:rPr>
      </w:pPr>
      <w:r w:rsidRPr="002405C0">
        <w:rPr>
          <w:color w:val="000000"/>
          <w:bdr w:val="none" w:sz="0" w:space="0" w:color="auto" w:frame="1"/>
        </w:rPr>
        <w:t xml:space="preserve">According to a new analysis prepared by the Brattle Group for </w:t>
      </w:r>
      <w:proofErr w:type="spellStart"/>
      <w:r w:rsidRPr="002405C0">
        <w:rPr>
          <w:color w:val="000000"/>
          <w:bdr w:val="none" w:sz="0" w:space="0" w:color="auto" w:frame="1"/>
        </w:rPr>
        <w:t>GridLab</w:t>
      </w:r>
      <w:proofErr w:type="spellEnd"/>
      <w:r w:rsidRPr="002405C0">
        <w:rPr>
          <w:color w:val="000000"/>
          <w:bdr w:val="none" w:sz="0" w:space="0" w:color="auto" w:frame="1"/>
        </w:rPr>
        <w:t xml:space="preserve"> and the Utilize Coalition, improved grid utilization could save customers of vertically integrated U.S. utilities $110 billion to $170 billion over the next 10 years. A 10% boost to annual system utilization translates to an average 3.4% decline in customer rates in 2030, assuming an increase in electricity sales between 20% and 30% over the same period. In a “status quo” scenario with the same load growth and no utilization increase, customer rates rise 1.4% by 2030. However, the report’s lead author said that “we need regulatory models that reward utilities for pursuing this opportunity.”</w:t>
      </w:r>
    </w:p>
    <w:p w14:paraId="5D68BCEF"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625055A"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w:t>
      </w:r>
    </w:p>
    <w:p w14:paraId="254B1015" w14:textId="77777777" w:rsidR="00E811DA" w:rsidRPr="002405C0" w:rsidRDefault="00E811DA"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rPr>
        <w:t> </w:t>
      </w:r>
    </w:p>
    <w:p w14:paraId="12B4F015" w14:textId="10307F73" w:rsidR="00F325B1" w:rsidRPr="002405C0" w:rsidRDefault="00F325B1" w:rsidP="002405C0">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2405C0">
        <w:rPr>
          <w:rFonts w:ascii="Times New Roman" w:eastAsia="Times New Roman" w:hAnsi="Times New Roman" w:cs="Times New Roman"/>
          <w:b/>
          <w:bCs/>
          <w:color w:val="7030A0"/>
          <w:kern w:val="0"/>
          <w:sz w:val="24"/>
          <w:szCs w:val="24"/>
          <w:u w:val="single"/>
          <w:bdr w:val="none" w:sz="0" w:space="0" w:color="auto" w:frame="1"/>
          <w14:ligatures w14:val="none"/>
        </w:rPr>
        <w:t>CLIMATE CHANGE</w:t>
      </w:r>
      <w:r w:rsidRPr="002405C0">
        <w:rPr>
          <w:rFonts w:ascii="Times New Roman" w:eastAsia="Times New Roman" w:hAnsi="Times New Roman" w:cs="Times New Roman"/>
          <w:color w:val="000000"/>
          <w:kern w:val="0"/>
          <w:sz w:val="24"/>
          <w:szCs w:val="24"/>
          <w:bdr w:val="none" w:sz="0" w:space="0" w:color="auto" w:frame="1"/>
          <w14:ligatures w14:val="none"/>
        </w:rPr>
        <w:t>:</w:t>
      </w:r>
    </w:p>
    <w:p w14:paraId="3229D350" w14:textId="77777777" w:rsidR="00ED750F" w:rsidRPr="002405C0" w:rsidRDefault="00ED750F" w:rsidP="002405C0">
      <w:pPr>
        <w:shd w:val="clear" w:color="auto" w:fill="FFFFFF"/>
        <w:spacing w:after="0" w:line="240" w:lineRule="auto"/>
        <w:rPr>
          <w:rFonts w:ascii="Times New Roman" w:eastAsia="Times New Roman" w:hAnsi="Times New Roman" w:cs="Times New Roman"/>
          <w:b/>
          <w:bCs/>
          <w:color w:val="000000"/>
          <w:kern w:val="0"/>
          <w:sz w:val="24"/>
          <w:szCs w:val="24"/>
          <w:bdr w:val="none" w:sz="0" w:space="0" w:color="auto" w:frame="1"/>
          <w14:ligatures w14:val="none"/>
        </w:rPr>
      </w:pPr>
    </w:p>
    <w:p w14:paraId="12204135"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Scientists Find 2025 to Be the Third Warmest Since 1891</w:t>
      </w:r>
      <w:r w:rsidRPr="002405C0">
        <w:rPr>
          <w:color w:val="222222"/>
          <w:bdr w:val="none" w:sz="0" w:space="0" w:color="auto" w:frame="1"/>
        </w:rPr>
        <w:t>:</w:t>
      </w:r>
    </w:p>
    <w:p w14:paraId="7A724C4B" w14:textId="0A1E29D6"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Common Dreams, by Brett Wilkins, Dec</w:t>
      </w:r>
      <w:r w:rsidR="004140D0">
        <w:rPr>
          <w:color w:val="222222"/>
          <w:bdr w:val="none" w:sz="0" w:space="0" w:color="auto" w:frame="1"/>
        </w:rPr>
        <w:t>ember</w:t>
      </w:r>
      <w:r w:rsidRPr="002405C0">
        <w:rPr>
          <w:color w:val="222222"/>
          <w:bdr w:val="none" w:sz="0" w:space="0" w:color="auto" w:frame="1"/>
        </w:rPr>
        <w:t xml:space="preserve"> 30, 2025</w:t>
      </w:r>
    </w:p>
    <w:p w14:paraId="0DE5C260"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https://www.commondreams.org/news/2025-third-hottest-year</w:t>
      </w:r>
    </w:p>
    <w:p w14:paraId="425E8A5B"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3FEEA8B7"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https://www.data.jma.go.jp/tcc/data/news/press_20251224.pdf</w:t>
      </w:r>
    </w:p>
    <w:p w14:paraId="41CB3E49"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Researchers at World Weather Attribution report that climate change driven by human burning of fossil fuels helped make 2025 one of the hottest years ever recorded, prompting renewed calls for urgent action to combat the worsening planetary emergency. “Although 2025 was slightly cooler than 2024 globally, it was still far hotter than almost any other year on record,” with only two other recent years recording a higher average worldwide temperature. Moreover, for the first time, the three-year running average will end the year above the 1.5°C warming goal, relative to preindustrial levels, established a decade ago under the landmark Paris climate agreement.</w:t>
      </w:r>
    </w:p>
    <w:p w14:paraId="2D214D23"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19910A7"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1820C7D0"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3C9E34D4"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Trump to Withdraw the U.S. from 66 UN Climate Organizations</w:t>
      </w:r>
      <w:r w:rsidRPr="002405C0">
        <w:rPr>
          <w:color w:val="000000"/>
          <w:bdr w:val="none" w:sz="0" w:space="0" w:color="auto" w:frame="1"/>
          <w:shd w:val="clear" w:color="auto" w:fill="FFFFFF"/>
        </w:rPr>
        <w:t>:</w:t>
      </w:r>
    </w:p>
    <w:p w14:paraId="1C5D80AF"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Solar Power World, January 8, 2026</w:t>
      </w:r>
    </w:p>
    <w:p w14:paraId="4A1E80FB"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https://www.solarpowerworldonline.com/2026/01/trump-pulls-us-from-international-renewable-energy-and-climate-change-organizations</w:t>
      </w:r>
    </w:p>
    <w:p w14:paraId="0F46FAFF"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3117CC00"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https://www.eenews.net/articles/us-ditches-worlds-biggest-climate-fund-in-storm-of-departures-by-trump</w:t>
      </w:r>
    </w:p>
    <w:p w14:paraId="78F9DAC9"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244B5977"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https://www.eenews.net/articles/trump-quits-pivotal-1992-climate-treaty-in-massive-blow-to-global-warming-effort</w:t>
      </w:r>
    </w:p>
    <w:p w14:paraId="79B3FB3A"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08B9C77A"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https://www.politico.com/news/2026/01/07/rubio-urges-trump-to-leave-unfccc-00487331</w:t>
      </w:r>
    </w:p>
    <w:p w14:paraId="5A2639E8" w14:textId="77777777"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lastRenderedPageBreak/>
        <w:t>Trump plans to withdraw the U.S. from major international climate organizations, including the Intergovernmental Panel on Climate Change and the UN Framework Convention on Climate Change (UNFCCC), as part of a broader retreat from global climate cooperation. This would make the U.S. the only nation to ever abandon the 1992 treaty ratified under George H.W. Bush. Trump is seeking to withdraw the U.S. from 66 international organizations, including 12 dedicated to energy, renewable energy, climate change and environmental causes. These include the International Renewable Energy Agency, the International Solar Alliance and the Renewable Energy Policy Network for the 21st Century (REN21</w:t>
      </w:r>
      <w:proofErr w:type="gramStart"/>
      <w:r w:rsidRPr="002405C0">
        <w:rPr>
          <w:color w:val="000000"/>
          <w:bdr w:val="none" w:sz="0" w:space="0" w:color="auto" w:frame="1"/>
          <w:shd w:val="clear" w:color="auto" w:fill="FFFFFF"/>
        </w:rPr>
        <w:t>).The</w:t>
      </w:r>
      <w:proofErr w:type="gramEnd"/>
      <w:r w:rsidRPr="002405C0">
        <w:rPr>
          <w:color w:val="000000"/>
          <w:bdr w:val="none" w:sz="0" w:space="0" w:color="auto" w:frame="1"/>
          <w:shd w:val="clear" w:color="auto" w:fill="FFFFFF"/>
        </w:rPr>
        <w:t xml:space="preserve"> U.S. will discontinue funding or engaging with the United Nations organizations named in a presidential memorandum. The move aligns with Trump's domestic policies that favor fossil fuels and reduce environmental regulation. It</w:t>
      </w:r>
      <w:r w:rsidRPr="002405C0">
        <w:rPr>
          <w:color w:val="000000"/>
          <w:bdr w:val="none" w:sz="0" w:space="0" w:color="auto" w:frame="1"/>
        </w:rPr>
        <w:t> </w:t>
      </w:r>
      <w:r w:rsidRPr="002405C0">
        <w:rPr>
          <w:color w:val="000000"/>
          <w:bdr w:val="none" w:sz="0" w:space="0" w:color="auto" w:frame="1"/>
          <w:shd w:val="clear" w:color="auto" w:fill="FFFFFF"/>
        </w:rPr>
        <w:t>comes after the administration initiated an investigation into participating international organizations in February 2025.</w:t>
      </w:r>
    </w:p>
    <w:p w14:paraId="4103384B" w14:textId="77777777" w:rsidR="00D21C0F" w:rsidRPr="002405C0" w:rsidRDefault="00D21C0F" w:rsidP="002405C0">
      <w:pPr>
        <w:pStyle w:val="NormalWeb"/>
        <w:shd w:val="clear" w:color="auto" w:fill="FFFFFF"/>
        <w:spacing w:before="0" w:beforeAutospacing="0" w:after="0" w:afterAutospacing="0" w:line="270" w:lineRule="atLeast"/>
        <w:rPr>
          <w:color w:val="000000"/>
          <w:bdr w:val="none" w:sz="0" w:space="0" w:color="auto" w:frame="1"/>
          <w:shd w:val="clear" w:color="auto" w:fill="FFFFFF"/>
        </w:rPr>
      </w:pPr>
    </w:p>
    <w:p w14:paraId="3ADFC7BE" w14:textId="3B7C18A7" w:rsidR="00D21C0F" w:rsidRPr="002405C0" w:rsidRDefault="00D21C0F" w:rsidP="002405C0">
      <w:pPr>
        <w:pStyle w:val="NormalWeb"/>
        <w:shd w:val="clear" w:color="auto" w:fill="FFFFFF"/>
        <w:spacing w:before="0" w:beforeAutospacing="0" w:after="0" w:afterAutospacing="0" w:line="270" w:lineRule="atLeast"/>
        <w:rPr>
          <w:color w:val="000000"/>
          <w:bdr w:val="none" w:sz="0" w:space="0" w:color="auto" w:frame="1"/>
          <w:shd w:val="clear" w:color="auto" w:fill="FFFFFF"/>
        </w:rPr>
      </w:pPr>
      <w:r w:rsidRPr="002405C0">
        <w:rPr>
          <w:color w:val="000000"/>
          <w:bdr w:val="none" w:sz="0" w:space="0" w:color="auto" w:frame="1"/>
          <w:shd w:val="clear" w:color="auto" w:fill="FFFFFF"/>
        </w:rPr>
        <w:t>======================================</w:t>
      </w:r>
    </w:p>
    <w:p w14:paraId="07886807" w14:textId="33937442" w:rsidR="00106008" w:rsidRPr="002405C0" w:rsidRDefault="00106008"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B5416C5"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U.S. Carbon Pollution Rose in 2025</w:t>
      </w:r>
      <w:r w:rsidRPr="002405C0">
        <w:rPr>
          <w:color w:val="222222"/>
          <w:bdr w:val="none" w:sz="0" w:space="0" w:color="auto" w:frame="1"/>
        </w:rPr>
        <w:t>:</w:t>
      </w:r>
    </w:p>
    <w:p w14:paraId="63FA778E"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Associated Press, by Seth Borenstein, January 13, 2025</w:t>
      </w:r>
    </w:p>
    <w:p w14:paraId="1AC96352"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https://www.msn.com/en-us/news/us/us-carbon-pollution-rose-in-2025-experts-blame-cold-winter-high-natural-gas-prices-data-centers/ar-AA1U778N</w:t>
      </w:r>
    </w:p>
    <w:p w14:paraId="3AF4075F"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and</w:t>
      </w:r>
    </w:p>
    <w:p w14:paraId="3ECBA566"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https://www.msn.com/en-us/weather/topstories/us-carbon-emissions-were-falling-why-did-they-go-up-in-2025/ar-AA1U74uQ</w:t>
      </w:r>
    </w:p>
    <w:p w14:paraId="25950463"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According to the Rhodium Group, in a reversal from previous years' pollution reductions, the U.S. spewed 2.4% more heat-trapping gases from the burning of fossil fuels in 2025 than in the year before</w:t>
      </w:r>
      <w:r w:rsidRPr="002405C0">
        <w:rPr>
          <w:color w:val="000000"/>
          <w:bdr w:val="none" w:sz="0" w:space="0" w:color="auto" w:frame="1"/>
        </w:rPr>
        <w:t> </w:t>
      </w:r>
      <w:r w:rsidRPr="002405C0">
        <w:rPr>
          <w:color w:val="222222"/>
          <w:bdr w:val="none" w:sz="0" w:space="0" w:color="auto" w:frame="1"/>
        </w:rPr>
        <w:t>with pollution actually growing faster than economic activity. The U.S. put 5.9 billion tons of carbon dioxide equivalent in the air in 2025, which is 139 million tons more than in 2024. American emissions of carbon dioxide and methane had dropped 20% from 2005 to 2024, with a few one- or two-year increases in the overall downward trend. Experts blame cold winter, data centers, and cryptocurrency mining. Higher natural gas prices, coupled with that greater demand, also boosted electricity from coal plants by 13 percent over the previous year - only the second time in the past decade that coal generation has increased. Environmental policy rollbacks by Trump’s administration were not significant factors in the increase because they were only put in place this year.</w:t>
      </w:r>
    </w:p>
    <w:p w14:paraId="60D604A2"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0D7C9D5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00ABAD1B"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551C8A46"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Despite La Nina, 2025 Finished as Third Warmest Year Globally While Upper Ocean Heat Content Was a Record High</w:t>
      </w:r>
      <w:r w:rsidRPr="002405C0">
        <w:rPr>
          <w:color w:val="000000"/>
          <w:bdr w:val="none" w:sz="0" w:space="0" w:color="auto" w:frame="1"/>
          <w:shd w:val="clear" w:color="auto" w:fill="FFFFFF"/>
        </w:rPr>
        <w:t>:</w:t>
      </w:r>
    </w:p>
    <w:p w14:paraId="42F1726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National Oceanic &amp; Atmospheric Administration, January 14, 2026</w:t>
      </w:r>
    </w:p>
    <w:p w14:paraId="43BDB51A"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https://www.ncei.noaa.gov/news/global-climate-202513</w:t>
      </w:r>
    </w:p>
    <w:p w14:paraId="5FD97352"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3429F891"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https://thehill.com/policy/energy-environment/5688525-earth-hottest-year-record</w:t>
      </w:r>
    </w:p>
    <w:p w14:paraId="49319C1B"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0F3E91F3"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https://www.bloomberg.com/news/features/2026-01-14/2025-officially-joins-2024-and-2023-in-three-hottest-years-streak</w:t>
      </w:r>
    </w:p>
    <w:p w14:paraId="6E71DE75"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2025 ranked as the third-warmest year since global records began in 1850. Globally, land surfaces experienced their second-warmest year, while ocean surfaces ranked third. The annual global surface temperature was 2.11°F (1.17°C) above the 20th-century average, falling behind the record-setting year of 2024 (by 0.22°F/0.12°C) and the second-warmest year, 2023 (by 0.04°F/0.02°C). The 10 warmest years in the historical record have all occurred since 2015. Additionally, 2025 exceeded the pre-industrial (1850–1900) average by 2.41°F (1.34°C).</w:t>
      </w:r>
      <w:r w:rsidRPr="002405C0">
        <w:rPr>
          <w:color w:val="000000"/>
          <w:bdr w:val="none" w:sz="0" w:space="0" w:color="auto" w:frame="1"/>
        </w:rPr>
        <w:t> </w:t>
      </w:r>
      <w:r w:rsidRPr="002405C0">
        <w:rPr>
          <w:color w:val="000000"/>
          <w:bdr w:val="none" w:sz="0" w:space="0" w:color="auto" w:frame="1"/>
          <w:shd w:val="clear" w:color="auto" w:fill="FFFFFF"/>
        </w:rPr>
        <w:t>Global surface temperature in December 2025 was 1.89°F (1.05°C) above the 20th-century average - the fifth-warmest December on record.</w:t>
      </w:r>
    </w:p>
    <w:p w14:paraId="21701DC6"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53304BA"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lastRenderedPageBreak/>
        <w:t>============================================</w:t>
      </w:r>
    </w:p>
    <w:p w14:paraId="71493E91"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1F22934"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Coal-Powered Thermal Generation Declines in China &amp; India, but Surges in the U.S.</w:t>
      </w:r>
      <w:r w:rsidRPr="002405C0">
        <w:rPr>
          <w:color w:val="000000"/>
          <w:bdr w:val="none" w:sz="0" w:space="0" w:color="auto" w:frame="1"/>
          <w:shd w:val="clear" w:color="auto" w:fill="FFFFFF"/>
        </w:rPr>
        <w:t>:</w:t>
      </w:r>
    </w:p>
    <w:p w14:paraId="6223725A"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CleanTechnica.com, by Steve Hanley, January 14, 2026</w:t>
      </w:r>
    </w:p>
    <w:p w14:paraId="04E6C4F6"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https://cleantechnica.com/2026/01/14/coal-powered-thermal-generation-declines-in-china-india-but-surges-in-us</w:t>
      </w:r>
    </w:p>
    <w:p w14:paraId="241EB1D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The latest report from the Rhodium Group claims that greenhouse gas emissions in the U.S. rose 2.4% last year.</w:t>
      </w:r>
      <w:r w:rsidRPr="002405C0">
        <w:rPr>
          <w:color w:val="000000"/>
          <w:bdr w:val="none" w:sz="0" w:space="0" w:color="auto" w:frame="1"/>
        </w:rPr>
        <w:t> However, </w:t>
      </w:r>
      <w:r w:rsidRPr="002405C0">
        <w:rPr>
          <w:color w:val="000000"/>
          <w:bdr w:val="none" w:sz="0" w:space="0" w:color="auto" w:frame="1"/>
          <w:shd w:val="clear" w:color="auto" w:fill="FFFFFF"/>
        </w:rPr>
        <w:t>the use of coal to generate electricity fell in both China and India in 2025 - the first time that has happened simultaneously in both countries in more than fifty years. Electricity generation from coal in India fell by 3% year-on-year (57-TWh) and in China by 1.6% (58-TWh).</w:t>
      </w:r>
    </w:p>
    <w:p w14:paraId="489844FD"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149B823E"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2CE04051"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32103B51"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Authoritarian Trump Has Given Planet Earth a Horrible Year</w:t>
      </w:r>
      <w:r w:rsidRPr="002405C0">
        <w:rPr>
          <w:color w:val="000000"/>
          <w:bdr w:val="none" w:sz="0" w:space="0" w:color="auto" w:frame="1"/>
          <w:shd w:val="clear" w:color="auto" w:fill="FFFFFF"/>
        </w:rPr>
        <w:t>:</w:t>
      </w:r>
    </w:p>
    <w:p w14:paraId="33C06EBD"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Common Dreams, by Rachel Cleetus, January 17, 2026</w:t>
      </w:r>
    </w:p>
    <w:p w14:paraId="78651A1B"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https://www.commondreams.org/opinion/trump-climate-record</w:t>
      </w:r>
    </w:p>
    <w:p w14:paraId="59A768A8"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0666CFC6"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https://climate.law.columbia.edu/content/climate-backtracker</w:t>
      </w:r>
    </w:p>
    <w:p w14:paraId="313D9122"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The Sabin Center’s Climate Backtracker shows that, as of January 14, 2026, the Trump administration has taken nearly 300 actions to scale back or halt climate and clean energy progress.</w:t>
      </w:r>
      <w:r w:rsidRPr="002405C0">
        <w:rPr>
          <w:color w:val="000000"/>
          <w:bdr w:val="none" w:sz="0" w:space="0" w:color="auto" w:frame="1"/>
        </w:rPr>
        <w:t> </w:t>
      </w:r>
      <w:r w:rsidRPr="002405C0">
        <w:rPr>
          <w:color w:val="000000"/>
          <w:bdr w:val="none" w:sz="0" w:space="0" w:color="auto" w:frame="1"/>
          <w:shd w:val="clear" w:color="auto" w:fill="FFFFFF"/>
        </w:rPr>
        <w:t>This has included threats to dismantle NOAA and NSF-NCAR; disbanding the author team for the sixth National Climate Assessment; taking down the US Global Change Research Program’s website, which includes all previous National Climate Assessments; and halting US federal scientists’ engagement with the Intergovernmental Panel on Climate Change. NOAA, the nation’s foremost climate science agency, has faced reckless firing of staff, budget cuts, and slashed resources for climate research, satellite programs, data, and modeling.</w:t>
      </w:r>
      <w:r w:rsidRPr="002405C0">
        <w:rPr>
          <w:color w:val="000000"/>
          <w:bdr w:val="none" w:sz="0" w:space="0" w:color="auto" w:frame="1"/>
        </w:rPr>
        <w:t> </w:t>
      </w:r>
      <w:r w:rsidRPr="002405C0">
        <w:rPr>
          <w:color w:val="000000"/>
          <w:bdr w:val="none" w:sz="0" w:space="0" w:color="auto" w:frame="1"/>
          <w:shd w:val="clear" w:color="auto" w:fill="FFFFFF"/>
        </w:rPr>
        <w:t>The administration has illegally frozen and clawed back billions in funding for climate and cutting-edge clean energy investments, including Department of Energy grants and the Environmental Protection Agency’s Greenhouse Gas Reduction Fund.</w:t>
      </w:r>
      <w:r w:rsidRPr="002405C0">
        <w:rPr>
          <w:color w:val="000000"/>
          <w:bdr w:val="none" w:sz="0" w:space="0" w:color="auto" w:frame="1"/>
        </w:rPr>
        <w:t> </w:t>
      </w:r>
      <w:r w:rsidRPr="002405C0">
        <w:rPr>
          <w:color w:val="000000"/>
          <w:bdr w:val="none" w:sz="0" w:space="0" w:color="auto" w:frame="1"/>
          <w:shd w:val="clear" w:color="auto" w:fill="FFFFFF"/>
        </w:rPr>
        <w:t>DOE Secretary Wright has repeatedly attacked clean energy, rolled back energy efficiency standards, overseen mass staff cuts at the agency, and renamed the world-renowned National Renewable Energy Laboratory to strike “renewable energy” from its name.</w:t>
      </w:r>
    </w:p>
    <w:p w14:paraId="21F593A7"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52E4063"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3A69042F"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9D26054"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Clean Energy Can Meet AI’s Rising Electricity Demand While Delivering Climate and Health Benefits</w:t>
      </w:r>
      <w:r w:rsidRPr="002405C0">
        <w:rPr>
          <w:color w:val="000000"/>
          <w:bdr w:val="none" w:sz="0" w:space="0" w:color="auto" w:frame="1"/>
          <w:shd w:val="clear" w:color="auto" w:fill="FFFFFF"/>
        </w:rPr>
        <w:t>:</w:t>
      </w:r>
    </w:p>
    <w:p w14:paraId="46C66DE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Union of Concerned Scientists, January 21, 2026</w:t>
      </w:r>
    </w:p>
    <w:p w14:paraId="457211C7"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https://www.ucs.org/resources/data-center-power-play</w:t>
      </w:r>
    </w:p>
    <w:p w14:paraId="4420CC3F"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AI might be getting smarter, but the Union of Concerned Scientists warns that feeding it fossil fuels is…not smart. The nonprofit says powering the boom with dirty energy could result in tens of billions in health costs and trillions in climate costs by 2050. Pivoting to clean energy ASAP could avoid thousands of premature deaths and save $8–13T in avoided climate damages.</w:t>
      </w:r>
    </w:p>
    <w:p w14:paraId="39485545"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6FBFD6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2C342664"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7B18DFC"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Most U.S. Public Pensions Lag on Investing in Climate Solutions Needed to Protect Retirement Savings</w:t>
      </w:r>
      <w:r w:rsidRPr="002405C0">
        <w:rPr>
          <w:color w:val="000000"/>
          <w:bdr w:val="none" w:sz="0" w:space="0" w:color="auto" w:frame="1"/>
          <w:shd w:val="clear" w:color="auto" w:fill="FFFFFF"/>
        </w:rPr>
        <w:t>:</w:t>
      </w:r>
    </w:p>
    <w:p w14:paraId="21A0FD93"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Sierra Club, January 22, 2026</w:t>
      </w:r>
    </w:p>
    <w:p w14:paraId="382CC200"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https://www.sierraclub.org/press-releases/2026/01/new-report-most-us-public-pensions-lag-investing-climate-solutions-needed</w:t>
      </w:r>
    </w:p>
    <w:p w14:paraId="281B4C6C"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 new report released by the Sierra Club finds that most major U.S. public pensions are failing to adopt climate-solutions investing strategies needed to protect workers’ retirement savings from escalating climate-</w:t>
      </w:r>
      <w:r w:rsidRPr="002405C0">
        <w:rPr>
          <w:color w:val="000000"/>
          <w:bdr w:val="none" w:sz="0" w:space="0" w:color="auto" w:frame="1"/>
          <w:shd w:val="clear" w:color="auto" w:fill="FFFFFF"/>
        </w:rPr>
        <w:lastRenderedPageBreak/>
        <w:t>related financial risks.</w:t>
      </w:r>
      <w:r w:rsidRPr="002405C0">
        <w:rPr>
          <w:color w:val="000000"/>
          <w:bdr w:val="none" w:sz="0" w:space="0" w:color="auto" w:frame="1"/>
        </w:rPr>
        <w:t> </w:t>
      </w:r>
      <w:r w:rsidRPr="002405C0">
        <w:rPr>
          <w:color w:val="000000"/>
          <w:bdr w:val="none" w:sz="0" w:space="0" w:color="auto" w:frame="1"/>
          <w:shd w:val="clear" w:color="auto" w:fill="FFFFFF"/>
        </w:rPr>
        <w:t>The report evaluated 29 U.S. public pension systems and one permanent fund, representing approximately $3.25 trillion in assets, on whether they have clear policies for directing capital toward credible climate solutions that reduce real-world emissions, strengthen resilience, and support a just transition.</w:t>
      </w:r>
      <w:r w:rsidRPr="002405C0">
        <w:rPr>
          <w:color w:val="000000"/>
          <w:bdr w:val="none" w:sz="0" w:space="0" w:color="auto" w:frame="1"/>
        </w:rPr>
        <w:t> </w:t>
      </w:r>
      <w:r w:rsidRPr="002405C0">
        <w:rPr>
          <w:color w:val="000000"/>
          <w:bdr w:val="none" w:sz="0" w:space="0" w:color="auto" w:frame="1"/>
          <w:shd w:val="clear" w:color="auto" w:fill="FFFFFF"/>
        </w:rPr>
        <w:t>Only four of the 30 pensions assessed earned a “strong” score for their climate-solutions investing strategy: the Minnesota State Board of Investment, three New York City funds overseen by the City Comptroller, the New York State Common Retirement Fund, and the Oregon Public Employees Retirement Fund.</w:t>
      </w:r>
      <w:r w:rsidRPr="002405C0">
        <w:rPr>
          <w:color w:val="000000"/>
          <w:bdr w:val="none" w:sz="0" w:space="0" w:color="auto" w:frame="1"/>
        </w:rPr>
        <w:t> </w:t>
      </w:r>
      <w:r w:rsidRPr="002405C0">
        <w:rPr>
          <w:color w:val="000000"/>
          <w:bdr w:val="none" w:sz="0" w:space="0" w:color="auto" w:frame="1"/>
          <w:shd w:val="clear" w:color="auto" w:fill="FFFFFF"/>
        </w:rPr>
        <w:t>While 10 pensions earned “developing” scores for investments in clean energy, all pensions lagged significantly on investments in other areas crucial for mitigating climate risks, including nature and biodiversity, just transition, and climate resilience.</w:t>
      </w:r>
    </w:p>
    <w:p w14:paraId="3A4F9D95" w14:textId="77777777" w:rsidR="00680293" w:rsidRPr="002405C0" w:rsidRDefault="0068029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26A62C0" w14:textId="77777777" w:rsidR="004F794F" w:rsidRPr="002405C0" w:rsidRDefault="004F794F"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03C56111" w14:textId="77777777" w:rsidR="00C46D30" w:rsidRPr="002405C0" w:rsidRDefault="00C46D30"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p w14:paraId="0CA6DC63"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Another Capacity Crunch Is Coming</w:t>
      </w:r>
      <w:r w:rsidRPr="002405C0">
        <w:rPr>
          <w:color w:val="222222"/>
          <w:bdr w:val="none" w:sz="0" w:space="0" w:color="auto" w:frame="1"/>
        </w:rPr>
        <w:t>:</w:t>
      </w:r>
    </w:p>
    <w:p w14:paraId="78617F2E"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Latitude Media, by Maeve Allsup, January 26, 2026</w:t>
      </w:r>
    </w:p>
    <w:p w14:paraId="4F58F0E9"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https://www.latitudemedia.com/news/another-capacity-crunch-is-coming</w:t>
      </w:r>
    </w:p>
    <w:p w14:paraId="221EF563"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Delayed coal plant retirements are creating a "capacity debt" that threatens to destabilize the US grid in the 2030s when aging infrastructure inevitably fails. By the mid-2030s, approximately 90-GW of coal capacity will be past its typical physical lifespan, creating a so-called supply "valley" before next-generation sources. Analysts warn that clinging to 60-year-old assets will result in a decade of higher power prices, increased emissions, and frequent outages unless flexible demand solutions are prioritized.</w:t>
      </w:r>
    </w:p>
    <w:p w14:paraId="18B8892B"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A7304EB"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2990A475"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D01E45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U.S. CO2 Emissions from Energy Use Rose 1.5% in First Ten Months of 2025</w:t>
      </w:r>
      <w:r w:rsidRPr="002405C0">
        <w:rPr>
          <w:color w:val="000000"/>
          <w:bdr w:val="none" w:sz="0" w:space="0" w:color="auto" w:frame="1"/>
          <w:shd w:val="clear" w:color="auto" w:fill="FFFFFF"/>
        </w:rPr>
        <w:t>:</w:t>
      </w:r>
    </w:p>
    <w:p w14:paraId="3CA27EAE"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U.S. Energy Information Administration, January 27, 2026</w:t>
      </w:r>
    </w:p>
    <w:p w14:paraId="40E2AA35"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https://www.eia.gov/totalenergy/data/monthly/pdf/sec11_3.pdf</w:t>
      </w:r>
    </w:p>
    <w:p w14:paraId="52A89AA7"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2941EBFC"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https://www.eia.gov/totalenergy/data/monthly/pdf/sec11_10.pdf</w:t>
      </w:r>
    </w:p>
    <w:p w14:paraId="6106EAE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According to the latest issue of EIA’s “Monthly Energy Review” report, U.S. CO2 emissions from energy consumption rose 1.46% during the first ten months of 2025 compared to the same period in 2024. Coal experienced the greatest increase - 10.22%, followed by oil which was up by 0.64%. Emissions associated with natural gas dipped by 0.47% while those from biomass fell 3.05%. Overall, petroleum use accounted for the largest share of CO2 emissions – 43.73%, followed by natural gas (34.22%), coal (16.00%), biomass (5.89%), and “other” (0.16%).</w:t>
      </w:r>
    </w:p>
    <w:p w14:paraId="616F71C5"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0B6C6D15"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59A1824A"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4102B8C"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U.S. Leads Record Global Surge in Gas-Fired Power Driven by AI Demands, with Big Costs for the Climate</w:t>
      </w:r>
      <w:r w:rsidRPr="002405C0">
        <w:rPr>
          <w:color w:val="000000"/>
          <w:bdr w:val="none" w:sz="0" w:space="0" w:color="auto" w:frame="1"/>
          <w:shd w:val="clear" w:color="auto" w:fill="FFFFFF"/>
        </w:rPr>
        <w:t>:</w:t>
      </w:r>
    </w:p>
    <w:p w14:paraId="1B636B75"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The Guardian, by Oliver Milman, January 29, 2026</w:t>
      </w:r>
    </w:p>
    <w:p w14:paraId="501E39E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https://www.msn.com/en-us/news/us/us-leads-record-global-surge-in-gas-fired-power-driven-by-ai-demands-with-big-costs-for-the-climate/ar-AA1VeY4L</w:t>
      </w:r>
    </w:p>
    <w:p w14:paraId="32A10B72" w14:textId="60D930D4"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 report by Global Energy Monitor has found that the U.S. is leading a huge global surge in new gas-fired power generation that will cause a major leap in planet-heating emissions. This year is set to shatter the annual record for new gas power additions around the world, with projects in development expected to grow existing global gas capacity by nearly 50%.</w:t>
      </w:r>
      <w:r w:rsidRPr="002405C0">
        <w:rPr>
          <w:color w:val="000000"/>
          <w:bdr w:val="none" w:sz="0" w:space="0" w:color="auto" w:frame="1"/>
        </w:rPr>
        <w:t> </w:t>
      </w:r>
      <w:r w:rsidRPr="002405C0">
        <w:rPr>
          <w:color w:val="000000"/>
          <w:bdr w:val="none" w:sz="0" w:space="0" w:color="auto" w:frame="1"/>
          <w:shd w:val="clear" w:color="auto" w:fill="FFFFFF"/>
        </w:rPr>
        <w:t xml:space="preserve">The gas projects in development in the U.S. will, if all completed, cause 12.1 billion </w:t>
      </w:r>
      <w:proofErr w:type="spellStart"/>
      <w:r w:rsidRPr="002405C0">
        <w:rPr>
          <w:color w:val="000000"/>
          <w:bdr w:val="none" w:sz="0" w:space="0" w:color="auto" w:frame="1"/>
          <w:shd w:val="clear" w:color="auto" w:fill="FFFFFF"/>
        </w:rPr>
        <w:t>tonnes</w:t>
      </w:r>
      <w:proofErr w:type="spellEnd"/>
      <w:r w:rsidRPr="002405C0">
        <w:rPr>
          <w:color w:val="000000"/>
          <w:bdr w:val="none" w:sz="0" w:space="0" w:color="auto" w:frame="1"/>
          <w:shd w:val="clear" w:color="auto" w:fill="FFFFFF"/>
        </w:rPr>
        <w:t xml:space="preserve"> in carbon dioxide emissions over their lifetimes, which is double the current annual emissions coming from all sources in the U.S. Worldwide, the planned gas boom will cause 53.2 billion </w:t>
      </w:r>
      <w:proofErr w:type="spellStart"/>
      <w:r w:rsidRPr="002405C0">
        <w:rPr>
          <w:color w:val="000000"/>
          <w:bdr w:val="none" w:sz="0" w:space="0" w:color="auto" w:frame="1"/>
          <w:shd w:val="clear" w:color="auto" w:fill="FFFFFF"/>
        </w:rPr>
        <w:t>tonnes</w:t>
      </w:r>
      <w:proofErr w:type="spellEnd"/>
      <w:r w:rsidRPr="002405C0">
        <w:rPr>
          <w:color w:val="000000"/>
          <w:bdr w:val="none" w:sz="0" w:space="0" w:color="auto" w:frame="1"/>
          <w:shd w:val="clear" w:color="auto" w:fill="FFFFFF"/>
        </w:rPr>
        <w:t xml:space="preserve"> </w:t>
      </w:r>
      <w:r w:rsidRPr="002405C0">
        <w:rPr>
          <w:color w:val="000000"/>
          <w:bdr w:val="none" w:sz="0" w:space="0" w:color="auto" w:frame="1"/>
          <w:shd w:val="clear" w:color="auto" w:fill="FFFFFF"/>
        </w:rPr>
        <w:lastRenderedPageBreak/>
        <w:t>of emissions over projects’ lifetimes if fulfilled, pushing the planet towards even worse heatwaves, droughts, floods and other climate impacts.</w:t>
      </w:r>
    </w:p>
    <w:p w14:paraId="6740DFCA"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3ED63E3F"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3C1EC603"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039F33B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New Sierra Club Map Shows Expensive U.S. Gas Buildout</w:t>
      </w:r>
      <w:r w:rsidRPr="002405C0">
        <w:rPr>
          <w:color w:val="000000"/>
          <w:bdr w:val="none" w:sz="0" w:space="0" w:color="auto" w:frame="1"/>
          <w:shd w:val="clear" w:color="auto" w:fill="FFFFFF"/>
        </w:rPr>
        <w:t>:</w:t>
      </w:r>
    </w:p>
    <w:p w14:paraId="0D909A8D"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Sierra Club, February 5, 2026</w:t>
      </w:r>
    </w:p>
    <w:p w14:paraId="7F85D23C"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https://www.sierraclub.org/press-releases/2026/02/new-sierra-club-map-shows-expensive-us-gas-buildout</w:t>
      </w:r>
    </w:p>
    <w:p w14:paraId="4BDF3EC8"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The Sierra Club has released a new tracker which shows that while Americans are grappling with soaring costs, utility companies are planning to add nearly 500 more expensive and polluting gas-fired power plants across the country. Over the past year, electricity prices increased at double the rate of inflation. Rather than investing in more wind and solar power - the cheapest forms of energy - utility companies are planning to increase currently online gas power plant capacity by nearly 50 percent nationwide. Sierra Club’s planned gas tracker shows the states with the most planned gas power plant capacity are: Texas, Georgia, Indiana, Virginia, Missouri, and Arizona. In all of these states, there are proposals for massive data centers. While gas power plants already provide more electricity for data center use than any other fuel, renewable energy continues to outperform gas generation in cost and health outcomes.</w:t>
      </w:r>
    </w:p>
    <w:p w14:paraId="4E786994"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C773452" w14:textId="77777777" w:rsidR="00C46D30" w:rsidRPr="002405C0" w:rsidRDefault="00C46D30"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41241E64" w14:textId="77777777" w:rsidR="00C46D30" w:rsidRPr="002405C0" w:rsidRDefault="00C46D30"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p w14:paraId="37B2E18D"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Trump EPA Repeals Endangerment Finding, Stripping Legal Bedrock for Clean Energy and Making Climate Denialism U.S. National Policy</w:t>
      </w:r>
      <w:r w:rsidRPr="002405C0">
        <w:rPr>
          <w:color w:val="222222"/>
          <w:bdr w:val="none" w:sz="0" w:space="0" w:color="auto" w:frame="1"/>
        </w:rPr>
        <w:t>:</w:t>
      </w:r>
    </w:p>
    <w:p w14:paraId="6483A733"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CleanTechnica.com, by Zachary Shahan, February 10, 2026</w:t>
      </w:r>
    </w:p>
    <w:p w14:paraId="29B24C96"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https://cleantechnica.com/2026/02/10/trump-admin-to-make-climate-denialism-us-national-policy</w:t>
      </w:r>
    </w:p>
    <w:p w14:paraId="3830D00A"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43A9D64A"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https://www.wsj.com/politics/policy/trump-to-repeal-landmark-climate-finding-in-huge-regulatory-rollback-ff7d58db</w:t>
      </w:r>
    </w:p>
    <w:p w14:paraId="658EB9BC"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2F784DDF"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https://www.politico.com/news/2026/02/10/trump-revoke-climate-change-rules-00773418</w:t>
      </w:r>
    </w:p>
    <w:p w14:paraId="35501F0E"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5DC43B05"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https://pv-magazine-usa.com/2026/02/12/trump-epa-repeals-endangerment-finding-stripping-legal-bedrock-for-solar-and-clean-energy</w:t>
      </w:r>
    </w:p>
    <w:p w14:paraId="4C190DFA"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In a brazen assault on the health and welfare of the American public, the Trump administration announced that it will finalize its rule revoking the Environmental Protection Agency’s longstanding greenhouse gas endangerment finding under the federal Clean Air Act. EPA Administrator Lee Zeldin will formalize climate denialism as official government policy and move to eliminate EPA’s ability to directly fight the climate crisis.</w:t>
      </w:r>
    </w:p>
    <w:p w14:paraId="7839FD85"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3BFBF04"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4E0FE547"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52DBB30D"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Fewer Experts See Climate Change as a Global Security Threat</w:t>
      </w:r>
      <w:r w:rsidRPr="002405C0">
        <w:rPr>
          <w:color w:val="000000"/>
          <w:bdr w:val="none" w:sz="0" w:space="0" w:color="auto" w:frame="1"/>
          <w:shd w:val="clear" w:color="auto" w:fill="FFFFFF"/>
        </w:rPr>
        <w:t>:</w:t>
      </w:r>
    </w:p>
    <w:p w14:paraId="5170E6E4"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Semafor, February 12, 2026,</w:t>
      </w:r>
    </w:p>
    <w:p w14:paraId="7356AB9E"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https://www.semafor.com/article/02/12/2026/fewer-experts-see-climate-change-as-global-security-threat-survey-finds</w:t>
      </w:r>
    </w:p>
    <w:p w14:paraId="5F02B0BA"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In an Atlantic Council survey of nearly 450 experts, 80% expect the world to become hotter over the next decade, and fewer than half think global greenhouse gas emissions have peaked. But whereas, two years ago, half of this group of experts expected climate change to be the chief driver of global political cooperation, now less than 20% share that view, and only 17% see climate change as the top threat to global prosperity. Yet 64% think a war over access to fresh water is likely before 2036.</w:t>
      </w:r>
    </w:p>
    <w:p w14:paraId="0542B1CE"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AABE454"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lastRenderedPageBreak/>
        <w:t>============================================</w:t>
      </w:r>
    </w:p>
    <w:p w14:paraId="5F636911"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03C2A95D"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Rolling Back Climate Rules Will Cost Americans Bigly</w:t>
      </w:r>
      <w:r w:rsidRPr="002405C0">
        <w:rPr>
          <w:color w:val="000000"/>
          <w:bdr w:val="none" w:sz="0" w:space="0" w:color="auto" w:frame="1"/>
          <w:shd w:val="clear" w:color="auto" w:fill="FFFFFF"/>
        </w:rPr>
        <w:t>:</w:t>
      </w:r>
    </w:p>
    <w:p w14:paraId="5DE815BF"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CleanTechnica.com, by Steve Hanley, February 16, 2026</w:t>
      </w:r>
    </w:p>
    <w:p w14:paraId="2B972CBC"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https://cleantechnica.com/2026/02/16/rolling-back-climate-rules-will-cost-americans-bigly</w:t>
      </w:r>
    </w:p>
    <w:p w14:paraId="619BF4CC"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The Environmental Protection Agency published a regulatory impact analysis for its roll-back of climate rules to “prove” the savings it touted. It said $1.1 trillion will come from reduced vehicle prices while another $200 billion will come from a reduction in electric vehicle purchases and lowered spending on charging infrastructure. But a chart within the analysis indicates that, through 2055, the U.S. will incur $1.4 trillion in additional costs because drivers will need to purchase more gasoline for those thirstier automobiles. In addition, vehicle repairs and maintenance, insurance, traffic congestion, and noise will also increase the cost of driving. An additional $40 billion in costs will come from reduced energy security, increased refueling time, and lowered “drive value” - other ancillary costs associated with operating a vehicle. In total, this means the repeal of the endangerment finding will impose estimated costs of $1.5 trillion - $200 billion more than the projected savings.</w:t>
      </w:r>
    </w:p>
    <w:p w14:paraId="370B2168"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410D70D1" w14:textId="77777777" w:rsidR="00B515E4" w:rsidRPr="002405C0" w:rsidRDefault="00B515E4"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1ECA46E0" w14:textId="77777777" w:rsidR="00B515E4" w:rsidRPr="002405C0" w:rsidRDefault="00B515E4"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p w14:paraId="70BA12BE"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Through November, U.S. CO2 Emissions from Energy Use Rose &gt;2%</w:t>
      </w:r>
      <w:r w:rsidRPr="002405C0">
        <w:rPr>
          <w:color w:val="222222"/>
          <w:bdr w:val="none" w:sz="0" w:space="0" w:color="auto" w:frame="1"/>
        </w:rPr>
        <w:t>:</w:t>
      </w:r>
    </w:p>
    <w:p w14:paraId="2D6DFC55"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U.S. Energy Information Administration, February 24, 2026</w:t>
      </w:r>
    </w:p>
    <w:p w14:paraId="6F7625B6"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https://www.eia.gov/totalenergy/data/monthly/pdf/sec11_3.pdf</w:t>
      </w:r>
    </w:p>
    <w:p w14:paraId="2291B958"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and</w:t>
      </w:r>
    </w:p>
    <w:p w14:paraId="4B80331E"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https://www.eia.gov/totalenergy/data/monthly/pdf/sec11_10.pdf</w:t>
      </w:r>
    </w:p>
    <w:p w14:paraId="1035F10D"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According to the most recent issue of EIA’s “Monthly Energy Review” report, CO2 emissions attributable to U.S. energy consumption were 2.03% more during the first 11 months of 2025 than they were for the same period in 2024. The increase was due to a 10.78% increase in emissions from coal accompanied by a 1.12% increase in those from natural gas plus a 0.63% in emissions from oil use. CO2 emissions from biomass declined by 3.14%. Oil consumption was the largest source of CO2 emissions (43.69%) followed by natural gas (34.38%), coal (15.92%), biomass (5.88%), and “other” (0.13%).</w:t>
      </w:r>
    </w:p>
    <w:p w14:paraId="006D2976"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 </w:t>
      </w:r>
    </w:p>
    <w:p w14:paraId="76DC4E02"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w:t>
      </w:r>
    </w:p>
    <w:p w14:paraId="7CA9A121"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 </w:t>
      </w:r>
    </w:p>
    <w:p w14:paraId="129764DB"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U.S. Power-Plant Pollution Rose Sharply in 2025</w:t>
      </w:r>
      <w:r w:rsidRPr="002405C0">
        <w:rPr>
          <w:color w:val="222222"/>
          <w:bdr w:val="none" w:sz="0" w:space="0" w:color="auto" w:frame="1"/>
        </w:rPr>
        <w:t>:</w:t>
      </w:r>
    </w:p>
    <w:p w14:paraId="5504CE65"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Wall Street Journal, by Kris Maher, February 26, 2026</w:t>
      </w:r>
    </w:p>
    <w:p w14:paraId="346ED24F"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https://www.msn.com/en-us/money/markets/us-power-plant-pollution-rose-sharply-in-2025/ar-AA1X8J3E</w:t>
      </w:r>
    </w:p>
    <w:p w14:paraId="1A86DD78"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42EB03FC"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https://thehill.com/policy/energy-environment/5757847-trump-epa-power-plant-pollution</w:t>
      </w:r>
    </w:p>
    <w:p w14:paraId="4D04A7A6"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Pollution from U.S. power plants rose last year, a rare uptick in an otherwise long-term downward trend, partly because of more coal being burned to generate electricity. According to an analysis of publicly available Environmental Protection Agency data reviewed by The Wall Street Journal, levels of sulfur dioxide emitted from power-plant stacks were up about 18%, with nitrogen oxide up 7% and carbon dioxide up 4%.</w:t>
      </w:r>
    </w:p>
    <w:p w14:paraId="46A0619F"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11CDF432" w14:textId="77777777" w:rsidR="003E3FD5" w:rsidRPr="002405C0" w:rsidRDefault="003E3FD5"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091ED05F" w14:textId="77777777" w:rsidR="003E3FD5" w:rsidRPr="002405C0" w:rsidRDefault="003E3FD5"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p w14:paraId="7FA62E0E"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Toxic Air Pollution Spikes to 25-Year High as Trump Doubles Down on Coal Power</w:t>
      </w:r>
      <w:r w:rsidRPr="002405C0">
        <w:rPr>
          <w:color w:val="000000"/>
          <w:bdr w:val="none" w:sz="0" w:space="0" w:color="auto" w:frame="1"/>
          <w:shd w:val="clear" w:color="auto" w:fill="FFFFFF"/>
        </w:rPr>
        <w:t>:</w:t>
      </w:r>
    </w:p>
    <w:p w14:paraId="2541BA8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E&amp;E News, by Sean Reilly, March 10, 2026</w:t>
      </w:r>
    </w:p>
    <w:p w14:paraId="659DDF87"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https://www.eenews.net/articles/air-pollution-spikes-as-trump-doubles-down-on-coal-power</w:t>
      </w:r>
    </w:p>
    <w:p w14:paraId="74951C0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176023AA"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https://www.sierraclub.org/press-releases/2026/03/toxic-coal-pollution-spikes-25-year-high-under-trump</w:t>
      </w:r>
    </w:p>
    <w:p w14:paraId="5E44E761"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lastRenderedPageBreak/>
        <w:t>and</w:t>
      </w:r>
    </w:p>
    <w:p w14:paraId="146D5E0A"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https://cleantechnica.com/2026/03/10/toxic-coal-pollution-spikes-to-25-year-high-under-trump</w:t>
      </w:r>
    </w:p>
    <w:p w14:paraId="42BD6B64"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EPA data show pollution bumps that are among the largest in decades, just as the agency rolls back rules cracking down on pollution from coal-fired power plants.</w:t>
      </w:r>
      <w:r w:rsidRPr="002405C0">
        <w:rPr>
          <w:color w:val="000000"/>
          <w:bdr w:val="none" w:sz="0" w:space="0" w:color="auto" w:frame="1"/>
        </w:rPr>
        <w:t> </w:t>
      </w:r>
      <w:r w:rsidRPr="002405C0">
        <w:rPr>
          <w:color w:val="000000"/>
          <w:bdr w:val="none" w:sz="0" w:space="0" w:color="auto" w:frame="1"/>
          <w:shd w:val="clear" w:color="auto" w:fill="FFFFFF"/>
        </w:rPr>
        <w:t>Releases of sulfur dioxide, a lung-damaging compound key to acid rain formation, soared by more than 18 percent, from about 597,000 tons in 2024 to 705,000 tons in 2025. During the same period, the coal-fired power sector’s emissions of smog-forming nitrogen oxides swelled by some 12 percent, from 464,000 to 521,000 tons.</w:t>
      </w:r>
    </w:p>
    <w:p w14:paraId="77CDB94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A4A1D2F"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784E4AB2"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E947876"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February 2026 Was the Fifth-Warmest on Record</w:t>
      </w:r>
      <w:r w:rsidRPr="002405C0">
        <w:rPr>
          <w:color w:val="000000"/>
          <w:bdr w:val="none" w:sz="0" w:space="0" w:color="auto" w:frame="1"/>
          <w:shd w:val="clear" w:color="auto" w:fill="FFFFFF"/>
        </w:rPr>
        <w:t>:</w:t>
      </w:r>
    </w:p>
    <w:p w14:paraId="50DE32FD"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EU Space Support Office, March 11, 2026</w:t>
      </w:r>
    </w:p>
    <w:p w14:paraId="7756F1F1"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https://eu-space.europa.eu/components/earth-observation-copernicus/image-of-day/february-2026-was-fifth-warmest-record</w:t>
      </w:r>
    </w:p>
    <w:p w14:paraId="5D8CA92E"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784322A6"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https://climatefactchecks.org/global-temperatures-remain-high-as-february-2026-becomes-fifth-warmest-on-record</w:t>
      </w:r>
    </w:p>
    <w:p w14:paraId="42952B72"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6FB0990A"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https://www.ncei.noaa.gov/access/monitoring/monthly-report/global/202602</w:t>
      </w:r>
    </w:p>
    <w:p w14:paraId="64EC12A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In February 2026, the global surface temperature was 1.18°C (2.12°F) above the 20th-century average, ranking as the fifth-warmest February in the 177-year record. The 10 warmest Februarys on record have all occurred since 2016. This month also marked the 47th-consecutive February with an above-average temperatures. Similarly, the Copernicus Climate Change Service reports that February 2026 was the fifth-warmest February globally, with an average surface air temperature of 13.26°C, which is 1.49 °C above the estimated pre-industrial level (1850–1900).</w:t>
      </w:r>
    </w:p>
    <w:p w14:paraId="4F94CB5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1A48A7D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705A91AE"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5D93A61D"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New Study Says</w:t>
      </w:r>
      <w:r w:rsidRPr="002405C0">
        <w:rPr>
          <w:b/>
          <w:bCs/>
          <w:color w:val="000000"/>
          <w:bdr w:val="none" w:sz="0" w:space="0" w:color="auto" w:frame="1"/>
        </w:rPr>
        <w:t> </w:t>
      </w:r>
      <w:r w:rsidRPr="002405C0">
        <w:rPr>
          <w:b/>
          <w:bCs/>
          <w:color w:val="000000"/>
          <w:bdr w:val="none" w:sz="0" w:space="0" w:color="auto" w:frame="1"/>
          <w:shd w:val="clear" w:color="auto" w:fill="FFFFFF"/>
        </w:rPr>
        <w:t>the World Is Heating Up Faster Than Earlier Thought</w:t>
      </w:r>
      <w:r w:rsidRPr="002405C0">
        <w:rPr>
          <w:color w:val="000000"/>
          <w:bdr w:val="none" w:sz="0" w:space="0" w:color="auto" w:frame="1"/>
          <w:shd w:val="clear" w:color="auto" w:fill="FFFFFF"/>
        </w:rPr>
        <w:t>:</w:t>
      </w:r>
    </w:p>
    <w:p w14:paraId="04588194"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Grist, by Rebecca Egan McCarthy, March 16, 2026</w:t>
      </w:r>
    </w:p>
    <w:p w14:paraId="526FB27A"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https://grist.org/climate-energy/world-heating-faster-climate-tipping-points</w:t>
      </w:r>
    </w:p>
    <w:p w14:paraId="221ED68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 recent study published in Geophysical Research Letters claims that warming has accelerated rapidly over the past decade, with temperatures rising almost twice as fast as they did between 1970 and 2015.</w:t>
      </w:r>
      <w:r w:rsidRPr="002405C0">
        <w:rPr>
          <w:color w:val="000000"/>
          <w:bdr w:val="none" w:sz="0" w:space="0" w:color="auto" w:frame="1"/>
        </w:rPr>
        <w:t> </w:t>
      </w:r>
      <w:r w:rsidRPr="002405C0">
        <w:rPr>
          <w:color w:val="000000"/>
          <w:bdr w:val="none" w:sz="0" w:space="0" w:color="auto" w:frame="1"/>
          <w:shd w:val="clear" w:color="auto" w:fill="FFFFFF"/>
        </w:rPr>
        <w:t>The authors arrived at this conclusion after isolating the “noise” from the climate system - controlling for the El Niño weather pattern, which warms the earth, as well as for volcanic eruptions and solar flares. What they found was that while the Earth warmed by 0.2 degrees each decade between 1970 and 2015, it has warmed by 0.35 degrees in the decade since - a 75 percent spike.</w:t>
      </w:r>
    </w:p>
    <w:p w14:paraId="1417C0B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E4932F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09357C63"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3F1943D"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13 DOE Emergency Orders Have Cost Americans $235 Million</w:t>
      </w:r>
      <w:r w:rsidRPr="002405C0">
        <w:rPr>
          <w:color w:val="000000"/>
          <w:bdr w:val="none" w:sz="0" w:space="0" w:color="auto" w:frame="1"/>
          <w:shd w:val="clear" w:color="auto" w:fill="FFFFFF"/>
        </w:rPr>
        <w:t>:</w:t>
      </w:r>
    </w:p>
    <w:p w14:paraId="45D0E3CB"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UtilityDive.com, by Robert Walton, March 18, 2026</w:t>
      </w:r>
    </w:p>
    <w:p w14:paraId="79BFB158"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https://www.utilitydive.com/news/doe-202c-cost-235m-coal-sierra-club/815045</w:t>
      </w:r>
    </w:p>
    <w:p w14:paraId="4A036B90" w14:textId="77777777" w:rsidR="00706D03" w:rsidRPr="002405C0" w:rsidRDefault="00706D03" w:rsidP="002405C0">
      <w:pPr>
        <w:pStyle w:val="NormalWeb"/>
        <w:shd w:val="clear" w:color="auto" w:fill="FFFFFF"/>
        <w:spacing w:before="0" w:beforeAutospacing="0" w:after="0" w:afterAutospacing="0"/>
        <w:rPr>
          <w:color w:val="242424"/>
        </w:rPr>
      </w:pPr>
      <w:r w:rsidRPr="002405C0">
        <w:rPr>
          <w:color w:val="000000"/>
          <w:bdr w:val="none" w:sz="0" w:space="0" w:color="auto" w:frame="1"/>
          <w:shd w:val="clear" w:color="auto" w:fill="FFFFFF"/>
        </w:rPr>
        <w:t>and</w:t>
      </w:r>
    </w:p>
    <w:p w14:paraId="0042510D" w14:textId="77777777" w:rsidR="00706D03" w:rsidRPr="002405C0" w:rsidRDefault="00706D03" w:rsidP="002405C0">
      <w:pPr>
        <w:pStyle w:val="NormalWeb"/>
        <w:shd w:val="clear" w:color="auto" w:fill="FFFFFF"/>
        <w:spacing w:before="0" w:beforeAutospacing="0" w:after="0" w:afterAutospacing="0"/>
        <w:rPr>
          <w:color w:val="242424"/>
        </w:rPr>
      </w:pPr>
      <w:r w:rsidRPr="002405C0">
        <w:rPr>
          <w:color w:val="0070C0"/>
          <w:bdr w:val="none" w:sz="0" w:space="0" w:color="auto" w:frame="1"/>
          <w:shd w:val="clear" w:color="auto" w:fill="FFFFFF"/>
        </w:rPr>
        <w:t>https://www.utilitydive.com/news/doe-emergency-orders-for-fossil-plants-complicate-utility-planning-experts/815186</w:t>
      </w:r>
    </w:p>
    <w:p w14:paraId="0B2C1C1E" w14:textId="77777777" w:rsidR="00706D03" w:rsidRPr="002405C0" w:rsidRDefault="00706D03" w:rsidP="002405C0">
      <w:pPr>
        <w:pStyle w:val="NormalWeb"/>
        <w:shd w:val="clear" w:color="auto" w:fill="FFFFFF"/>
        <w:spacing w:before="0" w:beforeAutospacing="0" w:after="0" w:afterAutospacing="0"/>
        <w:rPr>
          <w:color w:val="242424"/>
        </w:rPr>
      </w:pPr>
      <w:r w:rsidRPr="002405C0">
        <w:rPr>
          <w:color w:val="000000"/>
          <w:bdr w:val="none" w:sz="0" w:space="0" w:color="auto" w:frame="1"/>
          <w:shd w:val="clear" w:color="auto" w:fill="FFFFFF"/>
        </w:rPr>
        <w:t xml:space="preserve">According to an analysis by the Sierra Club, the U.S. Department of Energy’s 90-day orders to keep six retiring fossil-fueled power plants online are adding millions to customer utility bills. DOE issued the first 90-day emergency order of Trump’s second administration in May, to keep the J.H. Campbell coal plant in Michigan </w:t>
      </w:r>
      <w:r w:rsidRPr="002405C0">
        <w:rPr>
          <w:color w:val="000000"/>
          <w:bdr w:val="none" w:sz="0" w:space="0" w:color="auto" w:frame="1"/>
          <w:shd w:val="clear" w:color="auto" w:fill="FFFFFF"/>
        </w:rPr>
        <w:lastRenderedPageBreak/>
        <w:t>running past its scheduled retirement. Since then, that order has been extended multiple times. DOE has issued other emergency orders to four more coal plants and one gas plant. In total, DOE Secretary Wright has issued 13 orders relying on section 202(c) of the Federal Power Act to keep the six plants running for 90 days at a time.</w:t>
      </w:r>
    </w:p>
    <w:p w14:paraId="363F6DD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3A648E4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3EB346E2"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EB32710"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Electric Sector Gas Use Fell 3% in 2025, Partly on Solar and Battery Rise</w:t>
      </w:r>
      <w:r w:rsidRPr="002405C0">
        <w:rPr>
          <w:color w:val="000000"/>
          <w:bdr w:val="none" w:sz="0" w:space="0" w:color="auto" w:frame="1"/>
          <w:shd w:val="clear" w:color="auto" w:fill="FFFFFF"/>
        </w:rPr>
        <w:t>:</w:t>
      </w:r>
    </w:p>
    <w:p w14:paraId="39EE7E4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UtilityDive.com, by Diana DiGangi, March 19, 2026</w:t>
      </w:r>
    </w:p>
    <w:p w14:paraId="0D6F788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https://www.utilitydive.com/news/electric-power-sector-natural-gas-eia/815192</w:t>
      </w:r>
    </w:p>
    <w:p w14:paraId="086FD439"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According to a report from the U.S. Energy Information Administration, natural gas use in the U.S. rose to record highs in 2025, but its consumption by the electrical power sector – the highest overall consumer of natural gas – fell 3%,</w:t>
      </w:r>
      <w:r w:rsidRPr="002405C0">
        <w:rPr>
          <w:color w:val="000000"/>
          <w:bdr w:val="none" w:sz="0" w:space="0" w:color="auto" w:frame="1"/>
        </w:rPr>
        <w:t> compared to a 1% increase in the industrial sector, an 11% increase in the residential sector and a 9% increase in the commercial sector. </w:t>
      </w:r>
      <w:r w:rsidRPr="002405C0">
        <w:rPr>
          <w:color w:val="000000"/>
          <w:bdr w:val="none" w:sz="0" w:space="0" w:color="auto" w:frame="1"/>
          <w:shd w:val="clear" w:color="auto" w:fill="FFFFFF"/>
        </w:rPr>
        <w:t>Overall, natural gas consumption increased 2% in 2025, averaging a record 92 Bcf/d in 2025.</w:t>
      </w:r>
    </w:p>
    <w:p w14:paraId="452D47E1"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752B4CEA" w14:textId="77777777" w:rsidR="00706D03" w:rsidRPr="002405C0" w:rsidRDefault="00706D03"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5E156D55" w14:textId="77777777" w:rsidR="00706D03" w:rsidRPr="002405C0" w:rsidRDefault="00706D03"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p w14:paraId="414CE186"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b/>
          <w:bCs/>
          <w:color w:val="222222"/>
          <w:bdr w:val="none" w:sz="0" w:space="0" w:color="auto" w:frame="1"/>
        </w:rPr>
        <w:t>U.S. Has Caused $10 Trillion Worth of Climate Damage Since 1990</w:t>
      </w:r>
      <w:r w:rsidRPr="002405C0">
        <w:rPr>
          <w:color w:val="222222"/>
          <w:bdr w:val="none" w:sz="0" w:space="0" w:color="auto" w:frame="1"/>
        </w:rPr>
        <w:t>:</w:t>
      </w:r>
    </w:p>
    <w:p w14:paraId="3D74ADB1"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The Guardian, by Oliver Milman, March 25, 2026</w:t>
      </w:r>
    </w:p>
    <w:p w14:paraId="40383B3D"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rPr>
        <w:t>https://www.theguardian.com/environment/2026/mar/25/us-climate-damage-research</w:t>
      </w:r>
    </w:p>
    <w:p w14:paraId="48456821"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222222"/>
          <w:bdr w:val="none" w:sz="0" w:space="0" w:color="auto" w:frame="1"/>
        </w:rPr>
        <w:t>According to a new study</w:t>
      </w:r>
      <w:r w:rsidRPr="002405C0">
        <w:rPr>
          <w:color w:val="000000"/>
          <w:bdr w:val="none" w:sz="0" w:space="0" w:color="auto" w:frame="1"/>
        </w:rPr>
        <w:t> </w:t>
      </w:r>
      <w:r w:rsidRPr="002405C0">
        <w:rPr>
          <w:color w:val="222222"/>
          <w:bdr w:val="none" w:sz="0" w:space="0" w:color="auto" w:frame="1"/>
        </w:rPr>
        <w:t>by researchers at Stanford University and published in “Nature,” the U.S. has caused an eye-watering $10 trillion in global damages to the world over the past three decades through its vast planet-heating emissions, with a quarter of this economic pain inflicted upon itself.</w:t>
      </w:r>
      <w:r w:rsidRPr="002405C0">
        <w:rPr>
          <w:color w:val="000000"/>
          <w:bdr w:val="none" w:sz="0" w:space="0" w:color="auto" w:frame="1"/>
        </w:rPr>
        <w:t> </w:t>
      </w:r>
      <w:r w:rsidRPr="002405C0">
        <w:rPr>
          <w:color w:val="222222"/>
          <w:bdr w:val="none" w:sz="0" w:space="0" w:color="auto" w:frame="1"/>
        </w:rPr>
        <w:t>By being the largest carbon emitter in history, the U.S. has caused greater harm to worldwide economic growth than any other country, ahead of China, now the world’s largest emitter that is responsible for $9 trillion in GDP damage since 1990.</w:t>
      </w:r>
    </w:p>
    <w:p w14:paraId="29B89314"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28EF3EFC"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7D4FFF6B"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01069CB8"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b/>
          <w:bCs/>
          <w:color w:val="000000"/>
          <w:bdr w:val="none" w:sz="0" w:space="0" w:color="auto" w:frame="1"/>
          <w:shd w:val="clear" w:color="auto" w:fill="FFFFFF"/>
        </w:rPr>
        <w:t>U.S. CO2 Emissions from Energy Use Rose 2% in 2025</w:t>
      </w:r>
      <w:r w:rsidRPr="002405C0">
        <w:rPr>
          <w:color w:val="000000"/>
          <w:bdr w:val="none" w:sz="0" w:space="0" w:color="auto" w:frame="1"/>
          <w:shd w:val="clear" w:color="auto" w:fill="FFFFFF"/>
        </w:rPr>
        <w:t>:</w:t>
      </w:r>
    </w:p>
    <w:p w14:paraId="75B6E13C"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U.S. Energy Information Administration, March 26, 2026</w:t>
      </w:r>
    </w:p>
    <w:p w14:paraId="03EBA2F4"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https://www.eia.gov/totalenergy/data/monthly/pdf/sec11_3.pdf</w:t>
      </w:r>
    </w:p>
    <w:p w14:paraId="01D715BB"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and</w:t>
      </w:r>
    </w:p>
    <w:p w14:paraId="3369450E"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70C0"/>
          <w:bdr w:val="none" w:sz="0" w:space="0" w:color="auto" w:frame="1"/>
          <w:shd w:val="clear" w:color="auto" w:fill="FFFFFF"/>
        </w:rPr>
        <w:t>https://www.eia.gov/totalenergy/data/monthly/pdf/sec11_10.pdf</w:t>
      </w:r>
    </w:p>
    <w:p w14:paraId="688B04AD"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According to the latest issue of EIA’s “Monthly Energy Review” with data through December 31, 2025, CO2 emissions attributable to U.S. energy consumption rose 2.04% over the level recorded for 2024. The increase was largely attributable to a 10% increase in emissions from coal. However, there were also increases in those from natural gas and oil – 1.28% and 0.71% respectively. Biomass emissions declined by 3.18%. Overall, oil use was the largest source of CO2 emissions at 43.34% of the total, followed by natural gas (34.81%), coal (15.90%), biomass (5.84%), and “other” (0.11%).</w:t>
      </w:r>
    </w:p>
    <w:p w14:paraId="383F427B"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 </w:t>
      </w:r>
    </w:p>
    <w:p w14:paraId="6DE63628" w14:textId="77777777" w:rsidR="00D83996" w:rsidRPr="002405C0" w:rsidRDefault="00D83996" w:rsidP="002405C0">
      <w:pPr>
        <w:pStyle w:val="NormalWeb"/>
        <w:shd w:val="clear" w:color="auto" w:fill="FFFFFF"/>
        <w:spacing w:before="0" w:beforeAutospacing="0" w:after="0" w:afterAutospacing="0" w:line="270" w:lineRule="atLeast"/>
        <w:rPr>
          <w:color w:val="242424"/>
        </w:rPr>
      </w:pPr>
      <w:r w:rsidRPr="002405C0">
        <w:rPr>
          <w:color w:val="000000"/>
          <w:bdr w:val="none" w:sz="0" w:space="0" w:color="auto" w:frame="1"/>
          <w:shd w:val="clear" w:color="auto" w:fill="FFFFFF"/>
        </w:rPr>
        <w:t>============================================</w:t>
      </w:r>
    </w:p>
    <w:p w14:paraId="23C2638D" w14:textId="7FA8854F" w:rsidR="00B35858" w:rsidRDefault="00B35858"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w:t>
      </w:r>
    </w:p>
    <w:p w14:paraId="573D0DBA" w14:textId="77777777" w:rsidR="00B35858" w:rsidRDefault="00B35858" w:rsidP="002405C0">
      <w:pPr>
        <w:shd w:val="clear" w:color="auto" w:fill="FFFFFF"/>
        <w:spacing w:after="0" w:line="191" w:lineRule="atLeast"/>
        <w:rPr>
          <w:rFonts w:ascii="Times New Roman" w:eastAsia="Times New Roman" w:hAnsi="Times New Roman" w:cs="Times New Roman"/>
          <w:color w:val="000000"/>
          <w:kern w:val="0"/>
          <w:sz w:val="24"/>
          <w:szCs w:val="24"/>
          <w:bdr w:val="none" w:sz="0" w:space="0" w:color="auto" w:frame="1"/>
          <w14:ligatures w14:val="none"/>
        </w:rPr>
      </w:pPr>
    </w:p>
    <w:sectPr w:rsidR="00B35858" w:rsidSect="00B0799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123D" w14:textId="77777777" w:rsidR="00F00A59" w:rsidRDefault="00F00A59" w:rsidP="00AE5A1D">
      <w:pPr>
        <w:spacing w:after="0" w:line="240" w:lineRule="auto"/>
      </w:pPr>
      <w:r>
        <w:separator/>
      </w:r>
    </w:p>
  </w:endnote>
  <w:endnote w:type="continuationSeparator" w:id="0">
    <w:p w14:paraId="7A898A7B" w14:textId="77777777" w:rsidR="00F00A59" w:rsidRDefault="00F00A59" w:rsidP="00AE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274F" w14:textId="77777777" w:rsidR="00AE5A1D" w:rsidRDefault="00AE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23027"/>
      <w:docPartObj>
        <w:docPartGallery w:val="Page Numbers (Bottom of Page)"/>
        <w:docPartUnique/>
      </w:docPartObj>
    </w:sdtPr>
    <w:sdtEndPr>
      <w:rPr>
        <w:noProof/>
      </w:rPr>
    </w:sdtEndPr>
    <w:sdtContent>
      <w:p w14:paraId="3765D999" w14:textId="5F457C39" w:rsidR="00AE5A1D" w:rsidRDefault="00AE5A1D">
        <w:pPr>
          <w:pStyle w:val="Footer"/>
        </w:pPr>
        <w:r>
          <w:fldChar w:fldCharType="begin"/>
        </w:r>
        <w:r>
          <w:instrText xml:space="preserve"> PAGE   \* MERGEFORMAT </w:instrText>
        </w:r>
        <w:r>
          <w:fldChar w:fldCharType="separate"/>
        </w:r>
        <w:r>
          <w:rPr>
            <w:noProof/>
          </w:rPr>
          <w:t>2</w:t>
        </w:r>
        <w:r>
          <w:rPr>
            <w:noProof/>
          </w:rPr>
          <w:fldChar w:fldCharType="end"/>
        </w:r>
      </w:p>
    </w:sdtContent>
  </w:sdt>
  <w:p w14:paraId="13D1BE12" w14:textId="77777777" w:rsidR="00AE5A1D" w:rsidRDefault="00AE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3CD7" w14:textId="77777777" w:rsidR="00AE5A1D" w:rsidRDefault="00AE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F2A3" w14:textId="77777777" w:rsidR="00F00A59" w:rsidRDefault="00F00A59" w:rsidP="00AE5A1D">
      <w:pPr>
        <w:spacing w:after="0" w:line="240" w:lineRule="auto"/>
      </w:pPr>
      <w:r>
        <w:separator/>
      </w:r>
    </w:p>
  </w:footnote>
  <w:footnote w:type="continuationSeparator" w:id="0">
    <w:p w14:paraId="55479580" w14:textId="77777777" w:rsidR="00F00A59" w:rsidRDefault="00F00A59" w:rsidP="00AE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C50" w14:textId="77777777" w:rsidR="00AE5A1D" w:rsidRDefault="00AE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CF18" w14:textId="77777777" w:rsidR="00AE5A1D" w:rsidRDefault="00AE5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798B" w14:textId="77777777" w:rsidR="00AE5A1D" w:rsidRDefault="00AE5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B1"/>
    <w:rsid w:val="000018FD"/>
    <w:rsid w:val="00001FFE"/>
    <w:rsid w:val="000050DE"/>
    <w:rsid w:val="00005804"/>
    <w:rsid w:val="00005818"/>
    <w:rsid w:val="00007914"/>
    <w:rsid w:val="00007F34"/>
    <w:rsid w:val="0001110B"/>
    <w:rsid w:val="0002085A"/>
    <w:rsid w:val="00021DFD"/>
    <w:rsid w:val="00023F01"/>
    <w:rsid w:val="000270AD"/>
    <w:rsid w:val="00027FF6"/>
    <w:rsid w:val="00030734"/>
    <w:rsid w:val="00031D2E"/>
    <w:rsid w:val="0003360F"/>
    <w:rsid w:val="000337F2"/>
    <w:rsid w:val="00033A8F"/>
    <w:rsid w:val="00034357"/>
    <w:rsid w:val="00036131"/>
    <w:rsid w:val="0003686C"/>
    <w:rsid w:val="00036E55"/>
    <w:rsid w:val="00037A76"/>
    <w:rsid w:val="00041303"/>
    <w:rsid w:val="00043605"/>
    <w:rsid w:val="00044342"/>
    <w:rsid w:val="00045881"/>
    <w:rsid w:val="00045E13"/>
    <w:rsid w:val="00047F2E"/>
    <w:rsid w:val="00047FCC"/>
    <w:rsid w:val="00050AD1"/>
    <w:rsid w:val="00050ADF"/>
    <w:rsid w:val="00052A77"/>
    <w:rsid w:val="00052E16"/>
    <w:rsid w:val="00053489"/>
    <w:rsid w:val="0006039A"/>
    <w:rsid w:val="00060FEA"/>
    <w:rsid w:val="00063AF2"/>
    <w:rsid w:val="00065C04"/>
    <w:rsid w:val="00066180"/>
    <w:rsid w:val="00066402"/>
    <w:rsid w:val="00070BE8"/>
    <w:rsid w:val="00072173"/>
    <w:rsid w:val="00072E8D"/>
    <w:rsid w:val="00075700"/>
    <w:rsid w:val="000763C1"/>
    <w:rsid w:val="000767DA"/>
    <w:rsid w:val="000811AE"/>
    <w:rsid w:val="000812DA"/>
    <w:rsid w:val="00081AC6"/>
    <w:rsid w:val="00084BA1"/>
    <w:rsid w:val="00085228"/>
    <w:rsid w:val="00087B33"/>
    <w:rsid w:val="000904C2"/>
    <w:rsid w:val="00094A25"/>
    <w:rsid w:val="000A1FDC"/>
    <w:rsid w:val="000A6963"/>
    <w:rsid w:val="000A74D3"/>
    <w:rsid w:val="000A7604"/>
    <w:rsid w:val="000B19BA"/>
    <w:rsid w:val="000B3D13"/>
    <w:rsid w:val="000B4386"/>
    <w:rsid w:val="000B6393"/>
    <w:rsid w:val="000B73E3"/>
    <w:rsid w:val="000B7523"/>
    <w:rsid w:val="000C11E6"/>
    <w:rsid w:val="000C2148"/>
    <w:rsid w:val="000C2F0C"/>
    <w:rsid w:val="000C7297"/>
    <w:rsid w:val="000C7B43"/>
    <w:rsid w:val="000D1622"/>
    <w:rsid w:val="000D1ABB"/>
    <w:rsid w:val="000D24EC"/>
    <w:rsid w:val="000D5C78"/>
    <w:rsid w:val="000D6902"/>
    <w:rsid w:val="000D6BC0"/>
    <w:rsid w:val="000D6C64"/>
    <w:rsid w:val="000E0128"/>
    <w:rsid w:val="000E0417"/>
    <w:rsid w:val="000E0949"/>
    <w:rsid w:val="000E1F70"/>
    <w:rsid w:val="000E3D00"/>
    <w:rsid w:val="000E5DC4"/>
    <w:rsid w:val="000E617D"/>
    <w:rsid w:val="000E6EF6"/>
    <w:rsid w:val="000E7031"/>
    <w:rsid w:val="000E7050"/>
    <w:rsid w:val="000F29A8"/>
    <w:rsid w:val="000F2D72"/>
    <w:rsid w:val="000F30BF"/>
    <w:rsid w:val="000F6AC6"/>
    <w:rsid w:val="00100416"/>
    <w:rsid w:val="00100FB3"/>
    <w:rsid w:val="001045CD"/>
    <w:rsid w:val="001047DB"/>
    <w:rsid w:val="00105E5D"/>
    <w:rsid w:val="00106008"/>
    <w:rsid w:val="001117F3"/>
    <w:rsid w:val="00114B13"/>
    <w:rsid w:val="00122B52"/>
    <w:rsid w:val="00122C3B"/>
    <w:rsid w:val="00122F4F"/>
    <w:rsid w:val="001231A4"/>
    <w:rsid w:val="00127D06"/>
    <w:rsid w:val="00130AD1"/>
    <w:rsid w:val="00130CC9"/>
    <w:rsid w:val="001321E9"/>
    <w:rsid w:val="00134948"/>
    <w:rsid w:val="00135B1C"/>
    <w:rsid w:val="001368CC"/>
    <w:rsid w:val="00136BBB"/>
    <w:rsid w:val="00140614"/>
    <w:rsid w:val="001413C6"/>
    <w:rsid w:val="00142335"/>
    <w:rsid w:val="001448AB"/>
    <w:rsid w:val="00144ABD"/>
    <w:rsid w:val="0014691F"/>
    <w:rsid w:val="00146F5A"/>
    <w:rsid w:val="001470A9"/>
    <w:rsid w:val="001511F7"/>
    <w:rsid w:val="0015265D"/>
    <w:rsid w:val="00153018"/>
    <w:rsid w:val="00153487"/>
    <w:rsid w:val="0015409F"/>
    <w:rsid w:val="001547F4"/>
    <w:rsid w:val="00154CBE"/>
    <w:rsid w:val="00154DDE"/>
    <w:rsid w:val="00156116"/>
    <w:rsid w:val="00164321"/>
    <w:rsid w:val="00165729"/>
    <w:rsid w:val="0017492A"/>
    <w:rsid w:val="00176A54"/>
    <w:rsid w:val="00176EAF"/>
    <w:rsid w:val="001773F2"/>
    <w:rsid w:val="00177A32"/>
    <w:rsid w:val="001807D8"/>
    <w:rsid w:val="0018517C"/>
    <w:rsid w:val="00186744"/>
    <w:rsid w:val="001878B7"/>
    <w:rsid w:val="001909A0"/>
    <w:rsid w:val="0019292E"/>
    <w:rsid w:val="00193B11"/>
    <w:rsid w:val="0019457A"/>
    <w:rsid w:val="00194F4F"/>
    <w:rsid w:val="00196B76"/>
    <w:rsid w:val="001A0454"/>
    <w:rsid w:val="001A2AC4"/>
    <w:rsid w:val="001A3742"/>
    <w:rsid w:val="001A472D"/>
    <w:rsid w:val="001A52E8"/>
    <w:rsid w:val="001A5F85"/>
    <w:rsid w:val="001A7AFA"/>
    <w:rsid w:val="001B0778"/>
    <w:rsid w:val="001B2026"/>
    <w:rsid w:val="001B20B3"/>
    <w:rsid w:val="001B64AE"/>
    <w:rsid w:val="001C149D"/>
    <w:rsid w:val="001C150C"/>
    <w:rsid w:val="001C2AD0"/>
    <w:rsid w:val="001C3FAA"/>
    <w:rsid w:val="001C5A1B"/>
    <w:rsid w:val="001C616D"/>
    <w:rsid w:val="001C7419"/>
    <w:rsid w:val="001C75A6"/>
    <w:rsid w:val="001C7823"/>
    <w:rsid w:val="001D239C"/>
    <w:rsid w:val="001D2D75"/>
    <w:rsid w:val="001D32F0"/>
    <w:rsid w:val="001D4FE6"/>
    <w:rsid w:val="001D59EE"/>
    <w:rsid w:val="001D7382"/>
    <w:rsid w:val="001D75A9"/>
    <w:rsid w:val="001E01B1"/>
    <w:rsid w:val="001E10EB"/>
    <w:rsid w:val="001E2FD2"/>
    <w:rsid w:val="001E6253"/>
    <w:rsid w:val="001F15BB"/>
    <w:rsid w:val="001F173C"/>
    <w:rsid w:val="001F1BC3"/>
    <w:rsid w:val="001F2C27"/>
    <w:rsid w:val="001F459E"/>
    <w:rsid w:val="001F45CB"/>
    <w:rsid w:val="001F4DA9"/>
    <w:rsid w:val="001F4DE2"/>
    <w:rsid w:val="00203258"/>
    <w:rsid w:val="0021145B"/>
    <w:rsid w:val="002137FE"/>
    <w:rsid w:val="002204A2"/>
    <w:rsid w:val="00220934"/>
    <w:rsid w:val="00220C8B"/>
    <w:rsid w:val="00224AE6"/>
    <w:rsid w:val="00225AFD"/>
    <w:rsid w:val="00226842"/>
    <w:rsid w:val="00230277"/>
    <w:rsid w:val="0023349C"/>
    <w:rsid w:val="0023583A"/>
    <w:rsid w:val="002405C0"/>
    <w:rsid w:val="0024086E"/>
    <w:rsid w:val="00240EA0"/>
    <w:rsid w:val="00242016"/>
    <w:rsid w:val="002426B5"/>
    <w:rsid w:val="002445DD"/>
    <w:rsid w:val="002446E5"/>
    <w:rsid w:val="00246FC7"/>
    <w:rsid w:val="00251089"/>
    <w:rsid w:val="00255B8A"/>
    <w:rsid w:val="00260960"/>
    <w:rsid w:val="00260C39"/>
    <w:rsid w:val="00262BDA"/>
    <w:rsid w:val="00263A07"/>
    <w:rsid w:val="00265D86"/>
    <w:rsid w:val="002666F2"/>
    <w:rsid w:val="00266E49"/>
    <w:rsid w:val="00267FB9"/>
    <w:rsid w:val="00271317"/>
    <w:rsid w:val="00274BD7"/>
    <w:rsid w:val="00276B17"/>
    <w:rsid w:val="0027706B"/>
    <w:rsid w:val="00281E7C"/>
    <w:rsid w:val="00284671"/>
    <w:rsid w:val="002868CE"/>
    <w:rsid w:val="00286A72"/>
    <w:rsid w:val="00290FAB"/>
    <w:rsid w:val="00291AE6"/>
    <w:rsid w:val="00293795"/>
    <w:rsid w:val="0029456D"/>
    <w:rsid w:val="00295603"/>
    <w:rsid w:val="002A0D0F"/>
    <w:rsid w:val="002A1A7A"/>
    <w:rsid w:val="002A210C"/>
    <w:rsid w:val="002A2D10"/>
    <w:rsid w:val="002A3765"/>
    <w:rsid w:val="002A5A3A"/>
    <w:rsid w:val="002A61AA"/>
    <w:rsid w:val="002A65F0"/>
    <w:rsid w:val="002A6E68"/>
    <w:rsid w:val="002B030E"/>
    <w:rsid w:val="002B0AFE"/>
    <w:rsid w:val="002B10F5"/>
    <w:rsid w:val="002B128A"/>
    <w:rsid w:val="002B1AC0"/>
    <w:rsid w:val="002B5503"/>
    <w:rsid w:val="002B6C3B"/>
    <w:rsid w:val="002B7AE7"/>
    <w:rsid w:val="002B7BAE"/>
    <w:rsid w:val="002C0D57"/>
    <w:rsid w:val="002C2246"/>
    <w:rsid w:val="002C2429"/>
    <w:rsid w:val="002C2452"/>
    <w:rsid w:val="002C386D"/>
    <w:rsid w:val="002C4EC3"/>
    <w:rsid w:val="002C551F"/>
    <w:rsid w:val="002C6F6C"/>
    <w:rsid w:val="002C7BDF"/>
    <w:rsid w:val="002D3A3F"/>
    <w:rsid w:val="002D41D2"/>
    <w:rsid w:val="002D6572"/>
    <w:rsid w:val="002D695B"/>
    <w:rsid w:val="002E1220"/>
    <w:rsid w:val="002E2787"/>
    <w:rsid w:val="002E2D6E"/>
    <w:rsid w:val="002E4980"/>
    <w:rsid w:val="002E4E11"/>
    <w:rsid w:val="002E7100"/>
    <w:rsid w:val="002E7676"/>
    <w:rsid w:val="002F1008"/>
    <w:rsid w:val="002F1079"/>
    <w:rsid w:val="002F143D"/>
    <w:rsid w:val="002F785D"/>
    <w:rsid w:val="003000BF"/>
    <w:rsid w:val="003009C9"/>
    <w:rsid w:val="00302020"/>
    <w:rsid w:val="003021D7"/>
    <w:rsid w:val="00306B01"/>
    <w:rsid w:val="00307CC9"/>
    <w:rsid w:val="00310E8F"/>
    <w:rsid w:val="00310E92"/>
    <w:rsid w:val="00312635"/>
    <w:rsid w:val="003134CA"/>
    <w:rsid w:val="00315257"/>
    <w:rsid w:val="00315504"/>
    <w:rsid w:val="003161D1"/>
    <w:rsid w:val="003221C8"/>
    <w:rsid w:val="00323480"/>
    <w:rsid w:val="003239A9"/>
    <w:rsid w:val="003317D3"/>
    <w:rsid w:val="003323AD"/>
    <w:rsid w:val="00332718"/>
    <w:rsid w:val="003370AD"/>
    <w:rsid w:val="00337204"/>
    <w:rsid w:val="003412FC"/>
    <w:rsid w:val="00342604"/>
    <w:rsid w:val="003476A8"/>
    <w:rsid w:val="00351314"/>
    <w:rsid w:val="0035349D"/>
    <w:rsid w:val="0036013D"/>
    <w:rsid w:val="00360FB5"/>
    <w:rsid w:val="00361036"/>
    <w:rsid w:val="00363BC2"/>
    <w:rsid w:val="00363C41"/>
    <w:rsid w:val="003651D4"/>
    <w:rsid w:val="003652D6"/>
    <w:rsid w:val="00366F16"/>
    <w:rsid w:val="0037068A"/>
    <w:rsid w:val="0037226A"/>
    <w:rsid w:val="00374581"/>
    <w:rsid w:val="0037508D"/>
    <w:rsid w:val="00377CCF"/>
    <w:rsid w:val="0038295F"/>
    <w:rsid w:val="003830DD"/>
    <w:rsid w:val="003835A7"/>
    <w:rsid w:val="00386DA1"/>
    <w:rsid w:val="003904AD"/>
    <w:rsid w:val="00391BFF"/>
    <w:rsid w:val="003948EA"/>
    <w:rsid w:val="00395342"/>
    <w:rsid w:val="00396EA3"/>
    <w:rsid w:val="003A2C15"/>
    <w:rsid w:val="003A38F8"/>
    <w:rsid w:val="003A7973"/>
    <w:rsid w:val="003B21FB"/>
    <w:rsid w:val="003B25C4"/>
    <w:rsid w:val="003B2A73"/>
    <w:rsid w:val="003B2D8A"/>
    <w:rsid w:val="003B472A"/>
    <w:rsid w:val="003B5964"/>
    <w:rsid w:val="003B6136"/>
    <w:rsid w:val="003C1450"/>
    <w:rsid w:val="003C1E19"/>
    <w:rsid w:val="003C52F0"/>
    <w:rsid w:val="003C58CA"/>
    <w:rsid w:val="003C5BEB"/>
    <w:rsid w:val="003C7858"/>
    <w:rsid w:val="003C78BD"/>
    <w:rsid w:val="003D0515"/>
    <w:rsid w:val="003D0E90"/>
    <w:rsid w:val="003D2868"/>
    <w:rsid w:val="003D2CAB"/>
    <w:rsid w:val="003D478F"/>
    <w:rsid w:val="003D49B8"/>
    <w:rsid w:val="003D4C62"/>
    <w:rsid w:val="003D5BB1"/>
    <w:rsid w:val="003E14BF"/>
    <w:rsid w:val="003E25E1"/>
    <w:rsid w:val="003E3FD5"/>
    <w:rsid w:val="003E7D36"/>
    <w:rsid w:val="003E7E97"/>
    <w:rsid w:val="003F1708"/>
    <w:rsid w:val="003F1DAB"/>
    <w:rsid w:val="003F24D2"/>
    <w:rsid w:val="003F3C3D"/>
    <w:rsid w:val="003F4ECF"/>
    <w:rsid w:val="003F547B"/>
    <w:rsid w:val="003F59B3"/>
    <w:rsid w:val="003F7D72"/>
    <w:rsid w:val="00401EB4"/>
    <w:rsid w:val="00404B56"/>
    <w:rsid w:val="004050DE"/>
    <w:rsid w:val="00407BE0"/>
    <w:rsid w:val="00410709"/>
    <w:rsid w:val="00413E12"/>
    <w:rsid w:val="004140D0"/>
    <w:rsid w:val="004151C1"/>
    <w:rsid w:val="0041656D"/>
    <w:rsid w:val="00417E80"/>
    <w:rsid w:val="00420244"/>
    <w:rsid w:val="004217C8"/>
    <w:rsid w:val="00421891"/>
    <w:rsid w:val="00421E07"/>
    <w:rsid w:val="00422225"/>
    <w:rsid w:val="004253F3"/>
    <w:rsid w:val="004265C8"/>
    <w:rsid w:val="004413D2"/>
    <w:rsid w:val="00443F5A"/>
    <w:rsid w:val="00447CDA"/>
    <w:rsid w:val="004514B4"/>
    <w:rsid w:val="00454846"/>
    <w:rsid w:val="004557C9"/>
    <w:rsid w:val="00456834"/>
    <w:rsid w:val="0046087E"/>
    <w:rsid w:val="00462B96"/>
    <w:rsid w:val="00465B3E"/>
    <w:rsid w:val="00465BA0"/>
    <w:rsid w:val="00466B52"/>
    <w:rsid w:val="00474873"/>
    <w:rsid w:val="00475A8E"/>
    <w:rsid w:val="00475CB9"/>
    <w:rsid w:val="00475D8C"/>
    <w:rsid w:val="00476135"/>
    <w:rsid w:val="004762CB"/>
    <w:rsid w:val="00480571"/>
    <w:rsid w:val="00483110"/>
    <w:rsid w:val="00484539"/>
    <w:rsid w:val="00484F46"/>
    <w:rsid w:val="00485874"/>
    <w:rsid w:val="00485AD2"/>
    <w:rsid w:val="00487CE3"/>
    <w:rsid w:val="00491710"/>
    <w:rsid w:val="00491962"/>
    <w:rsid w:val="00494495"/>
    <w:rsid w:val="0049464E"/>
    <w:rsid w:val="0049545E"/>
    <w:rsid w:val="0049619C"/>
    <w:rsid w:val="0049660E"/>
    <w:rsid w:val="00497E4E"/>
    <w:rsid w:val="004A15DF"/>
    <w:rsid w:val="004A384E"/>
    <w:rsid w:val="004A45C1"/>
    <w:rsid w:val="004A6A88"/>
    <w:rsid w:val="004A72A3"/>
    <w:rsid w:val="004B7338"/>
    <w:rsid w:val="004B792A"/>
    <w:rsid w:val="004B7A9E"/>
    <w:rsid w:val="004C11F7"/>
    <w:rsid w:val="004C2441"/>
    <w:rsid w:val="004C26FD"/>
    <w:rsid w:val="004C2904"/>
    <w:rsid w:val="004C31C9"/>
    <w:rsid w:val="004C551C"/>
    <w:rsid w:val="004C5679"/>
    <w:rsid w:val="004C56E3"/>
    <w:rsid w:val="004C591F"/>
    <w:rsid w:val="004C6A96"/>
    <w:rsid w:val="004C6D98"/>
    <w:rsid w:val="004D0444"/>
    <w:rsid w:val="004D0DEF"/>
    <w:rsid w:val="004D113D"/>
    <w:rsid w:val="004D4511"/>
    <w:rsid w:val="004D7534"/>
    <w:rsid w:val="004D7C00"/>
    <w:rsid w:val="004E0C10"/>
    <w:rsid w:val="004E0E43"/>
    <w:rsid w:val="004E1650"/>
    <w:rsid w:val="004E1C9E"/>
    <w:rsid w:val="004E1D53"/>
    <w:rsid w:val="004E3838"/>
    <w:rsid w:val="004E38A0"/>
    <w:rsid w:val="004E4464"/>
    <w:rsid w:val="004E5FB8"/>
    <w:rsid w:val="004E6398"/>
    <w:rsid w:val="004E6A4B"/>
    <w:rsid w:val="004F07B1"/>
    <w:rsid w:val="004F0DC9"/>
    <w:rsid w:val="004F369A"/>
    <w:rsid w:val="004F4EEB"/>
    <w:rsid w:val="004F5D6D"/>
    <w:rsid w:val="004F794F"/>
    <w:rsid w:val="005011B2"/>
    <w:rsid w:val="005018BA"/>
    <w:rsid w:val="005018EC"/>
    <w:rsid w:val="0050213C"/>
    <w:rsid w:val="005024A7"/>
    <w:rsid w:val="00506FDD"/>
    <w:rsid w:val="0051097C"/>
    <w:rsid w:val="00510F00"/>
    <w:rsid w:val="0051139A"/>
    <w:rsid w:val="00513480"/>
    <w:rsid w:val="0051463E"/>
    <w:rsid w:val="005171E3"/>
    <w:rsid w:val="00517E17"/>
    <w:rsid w:val="005203DA"/>
    <w:rsid w:val="00520419"/>
    <w:rsid w:val="00520DB5"/>
    <w:rsid w:val="00520FA0"/>
    <w:rsid w:val="00523C1D"/>
    <w:rsid w:val="00526B66"/>
    <w:rsid w:val="00533EBA"/>
    <w:rsid w:val="005357E1"/>
    <w:rsid w:val="0053649B"/>
    <w:rsid w:val="00542766"/>
    <w:rsid w:val="00543159"/>
    <w:rsid w:val="00550727"/>
    <w:rsid w:val="00550AA9"/>
    <w:rsid w:val="00560193"/>
    <w:rsid w:val="005617E3"/>
    <w:rsid w:val="005635DF"/>
    <w:rsid w:val="00565610"/>
    <w:rsid w:val="00565C08"/>
    <w:rsid w:val="00571DAB"/>
    <w:rsid w:val="00576662"/>
    <w:rsid w:val="00580781"/>
    <w:rsid w:val="00581446"/>
    <w:rsid w:val="00581520"/>
    <w:rsid w:val="005830BA"/>
    <w:rsid w:val="005840EF"/>
    <w:rsid w:val="00584B7C"/>
    <w:rsid w:val="005851B5"/>
    <w:rsid w:val="00585354"/>
    <w:rsid w:val="005870A9"/>
    <w:rsid w:val="00587B7B"/>
    <w:rsid w:val="00587E53"/>
    <w:rsid w:val="00587E96"/>
    <w:rsid w:val="00587FD7"/>
    <w:rsid w:val="00591D11"/>
    <w:rsid w:val="00592CC9"/>
    <w:rsid w:val="00593D51"/>
    <w:rsid w:val="00594ABC"/>
    <w:rsid w:val="00594C11"/>
    <w:rsid w:val="0059515D"/>
    <w:rsid w:val="005A14F6"/>
    <w:rsid w:val="005A608F"/>
    <w:rsid w:val="005A69A1"/>
    <w:rsid w:val="005A6E71"/>
    <w:rsid w:val="005B1080"/>
    <w:rsid w:val="005B2E28"/>
    <w:rsid w:val="005B5882"/>
    <w:rsid w:val="005B60C7"/>
    <w:rsid w:val="005B69AB"/>
    <w:rsid w:val="005B6B37"/>
    <w:rsid w:val="005C1400"/>
    <w:rsid w:val="005C19A5"/>
    <w:rsid w:val="005C23B1"/>
    <w:rsid w:val="005C25D3"/>
    <w:rsid w:val="005C39BF"/>
    <w:rsid w:val="005C62C3"/>
    <w:rsid w:val="005C64CF"/>
    <w:rsid w:val="005C7946"/>
    <w:rsid w:val="005D0A2B"/>
    <w:rsid w:val="005D4AEB"/>
    <w:rsid w:val="005D735B"/>
    <w:rsid w:val="005D7A03"/>
    <w:rsid w:val="005D7B0E"/>
    <w:rsid w:val="005E22CD"/>
    <w:rsid w:val="005E29BE"/>
    <w:rsid w:val="005E39F9"/>
    <w:rsid w:val="005E4B57"/>
    <w:rsid w:val="005F08AB"/>
    <w:rsid w:val="005F3C74"/>
    <w:rsid w:val="005F42D9"/>
    <w:rsid w:val="005F6BA2"/>
    <w:rsid w:val="00600E49"/>
    <w:rsid w:val="00601504"/>
    <w:rsid w:val="00601A1B"/>
    <w:rsid w:val="006027E1"/>
    <w:rsid w:val="00604A2E"/>
    <w:rsid w:val="00604A60"/>
    <w:rsid w:val="00606BAE"/>
    <w:rsid w:val="00606C15"/>
    <w:rsid w:val="00607305"/>
    <w:rsid w:val="006109F1"/>
    <w:rsid w:val="0061194D"/>
    <w:rsid w:val="006147AA"/>
    <w:rsid w:val="00615AB0"/>
    <w:rsid w:val="00615E92"/>
    <w:rsid w:val="00617119"/>
    <w:rsid w:val="00617DB8"/>
    <w:rsid w:val="00620BD1"/>
    <w:rsid w:val="006221E1"/>
    <w:rsid w:val="006222E8"/>
    <w:rsid w:val="00623BE2"/>
    <w:rsid w:val="00626F47"/>
    <w:rsid w:val="0063008C"/>
    <w:rsid w:val="00630C2F"/>
    <w:rsid w:val="00631E3C"/>
    <w:rsid w:val="0063276D"/>
    <w:rsid w:val="006346C4"/>
    <w:rsid w:val="00634C32"/>
    <w:rsid w:val="00634F13"/>
    <w:rsid w:val="00635330"/>
    <w:rsid w:val="00637131"/>
    <w:rsid w:val="00637BF8"/>
    <w:rsid w:val="00637C8C"/>
    <w:rsid w:val="00643394"/>
    <w:rsid w:val="006458A4"/>
    <w:rsid w:val="00645D7E"/>
    <w:rsid w:val="00650709"/>
    <w:rsid w:val="006524EC"/>
    <w:rsid w:val="00653A8C"/>
    <w:rsid w:val="00655283"/>
    <w:rsid w:val="006563C0"/>
    <w:rsid w:val="00656A19"/>
    <w:rsid w:val="00660325"/>
    <w:rsid w:val="00660A10"/>
    <w:rsid w:val="0066423D"/>
    <w:rsid w:val="00664AA2"/>
    <w:rsid w:val="00667520"/>
    <w:rsid w:val="0067305E"/>
    <w:rsid w:val="00674838"/>
    <w:rsid w:val="00676568"/>
    <w:rsid w:val="0067677F"/>
    <w:rsid w:val="00676D4B"/>
    <w:rsid w:val="00680293"/>
    <w:rsid w:val="006806A7"/>
    <w:rsid w:val="00680C93"/>
    <w:rsid w:val="006812DF"/>
    <w:rsid w:val="00681522"/>
    <w:rsid w:val="00684D0D"/>
    <w:rsid w:val="00685E23"/>
    <w:rsid w:val="006861FC"/>
    <w:rsid w:val="00686661"/>
    <w:rsid w:val="0068726E"/>
    <w:rsid w:val="006875AB"/>
    <w:rsid w:val="00687620"/>
    <w:rsid w:val="00687AD5"/>
    <w:rsid w:val="00687EA3"/>
    <w:rsid w:val="00687FB5"/>
    <w:rsid w:val="006907C9"/>
    <w:rsid w:val="00691FA7"/>
    <w:rsid w:val="00692931"/>
    <w:rsid w:val="00692CE6"/>
    <w:rsid w:val="006941E4"/>
    <w:rsid w:val="00694846"/>
    <w:rsid w:val="006A0AE3"/>
    <w:rsid w:val="006A1D90"/>
    <w:rsid w:val="006A20EB"/>
    <w:rsid w:val="006A3E60"/>
    <w:rsid w:val="006A3ECE"/>
    <w:rsid w:val="006A47AD"/>
    <w:rsid w:val="006A47C3"/>
    <w:rsid w:val="006B2EFD"/>
    <w:rsid w:val="006B385A"/>
    <w:rsid w:val="006B428E"/>
    <w:rsid w:val="006B484C"/>
    <w:rsid w:val="006B5164"/>
    <w:rsid w:val="006C2381"/>
    <w:rsid w:val="006C490A"/>
    <w:rsid w:val="006C4CBD"/>
    <w:rsid w:val="006C51C8"/>
    <w:rsid w:val="006C52C4"/>
    <w:rsid w:val="006C69B3"/>
    <w:rsid w:val="006C7190"/>
    <w:rsid w:val="006D14FA"/>
    <w:rsid w:val="006D4E94"/>
    <w:rsid w:val="006D5279"/>
    <w:rsid w:val="006D5470"/>
    <w:rsid w:val="006E29C8"/>
    <w:rsid w:val="006E493D"/>
    <w:rsid w:val="006E5349"/>
    <w:rsid w:val="006E6FDD"/>
    <w:rsid w:val="006E7DDF"/>
    <w:rsid w:val="006F0E69"/>
    <w:rsid w:val="006F216B"/>
    <w:rsid w:val="006F249A"/>
    <w:rsid w:val="006F2B6B"/>
    <w:rsid w:val="006F311F"/>
    <w:rsid w:val="006F397B"/>
    <w:rsid w:val="006F400E"/>
    <w:rsid w:val="006F6714"/>
    <w:rsid w:val="00700895"/>
    <w:rsid w:val="00700DE8"/>
    <w:rsid w:val="00700EE8"/>
    <w:rsid w:val="007022F1"/>
    <w:rsid w:val="007041BA"/>
    <w:rsid w:val="00706B01"/>
    <w:rsid w:val="00706D03"/>
    <w:rsid w:val="00711F74"/>
    <w:rsid w:val="007139FA"/>
    <w:rsid w:val="00713E00"/>
    <w:rsid w:val="00714A04"/>
    <w:rsid w:val="00714FC9"/>
    <w:rsid w:val="00715BF8"/>
    <w:rsid w:val="00716727"/>
    <w:rsid w:val="00716FB7"/>
    <w:rsid w:val="00717142"/>
    <w:rsid w:val="0072211A"/>
    <w:rsid w:val="00726B41"/>
    <w:rsid w:val="00731583"/>
    <w:rsid w:val="007319AB"/>
    <w:rsid w:val="00731B59"/>
    <w:rsid w:val="00732B21"/>
    <w:rsid w:val="00734E99"/>
    <w:rsid w:val="007351F2"/>
    <w:rsid w:val="007359CE"/>
    <w:rsid w:val="00735E26"/>
    <w:rsid w:val="0074168A"/>
    <w:rsid w:val="0074277C"/>
    <w:rsid w:val="00743CD6"/>
    <w:rsid w:val="00744701"/>
    <w:rsid w:val="007513CC"/>
    <w:rsid w:val="00753CE7"/>
    <w:rsid w:val="00754A83"/>
    <w:rsid w:val="00756E29"/>
    <w:rsid w:val="007612DD"/>
    <w:rsid w:val="00761952"/>
    <w:rsid w:val="0076460F"/>
    <w:rsid w:val="00764B87"/>
    <w:rsid w:val="00765CA5"/>
    <w:rsid w:val="007666DC"/>
    <w:rsid w:val="007670DC"/>
    <w:rsid w:val="00772F50"/>
    <w:rsid w:val="00774001"/>
    <w:rsid w:val="007751EB"/>
    <w:rsid w:val="0077753A"/>
    <w:rsid w:val="00777FFD"/>
    <w:rsid w:val="00781C20"/>
    <w:rsid w:val="00784CBB"/>
    <w:rsid w:val="00784DB2"/>
    <w:rsid w:val="00784E1B"/>
    <w:rsid w:val="007932C2"/>
    <w:rsid w:val="007A2B05"/>
    <w:rsid w:val="007A61FF"/>
    <w:rsid w:val="007B15AB"/>
    <w:rsid w:val="007B1727"/>
    <w:rsid w:val="007B4E08"/>
    <w:rsid w:val="007B5108"/>
    <w:rsid w:val="007B6E2C"/>
    <w:rsid w:val="007B6EF9"/>
    <w:rsid w:val="007C13CD"/>
    <w:rsid w:val="007C2421"/>
    <w:rsid w:val="007C38C7"/>
    <w:rsid w:val="007C4964"/>
    <w:rsid w:val="007C5795"/>
    <w:rsid w:val="007D11F4"/>
    <w:rsid w:val="007D2344"/>
    <w:rsid w:val="007D4723"/>
    <w:rsid w:val="007D7697"/>
    <w:rsid w:val="007D7CB4"/>
    <w:rsid w:val="007E1650"/>
    <w:rsid w:val="007E2375"/>
    <w:rsid w:val="007E3BC7"/>
    <w:rsid w:val="007E4071"/>
    <w:rsid w:val="007E6C08"/>
    <w:rsid w:val="007F227F"/>
    <w:rsid w:val="007F3D9A"/>
    <w:rsid w:val="007F51DF"/>
    <w:rsid w:val="00802392"/>
    <w:rsid w:val="00805540"/>
    <w:rsid w:val="00806E62"/>
    <w:rsid w:val="00810739"/>
    <w:rsid w:val="00811F7A"/>
    <w:rsid w:val="0081226B"/>
    <w:rsid w:val="0081396D"/>
    <w:rsid w:val="00815F2A"/>
    <w:rsid w:val="00816F1B"/>
    <w:rsid w:val="00820F42"/>
    <w:rsid w:val="00822987"/>
    <w:rsid w:val="00830361"/>
    <w:rsid w:val="0083089D"/>
    <w:rsid w:val="00831F2A"/>
    <w:rsid w:val="008336D9"/>
    <w:rsid w:val="00833BD1"/>
    <w:rsid w:val="00833F89"/>
    <w:rsid w:val="00834106"/>
    <w:rsid w:val="00843412"/>
    <w:rsid w:val="008442D5"/>
    <w:rsid w:val="00844462"/>
    <w:rsid w:val="008445D9"/>
    <w:rsid w:val="00844C81"/>
    <w:rsid w:val="00845CA7"/>
    <w:rsid w:val="0084662C"/>
    <w:rsid w:val="0085112D"/>
    <w:rsid w:val="00851784"/>
    <w:rsid w:val="008523F7"/>
    <w:rsid w:val="008564D1"/>
    <w:rsid w:val="00856639"/>
    <w:rsid w:val="00856E5E"/>
    <w:rsid w:val="008571C8"/>
    <w:rsid w:val="0086094A"/>
    <w:rsid w:val="008627B0"/>
    <w:rsid w:val="008641A7"/>
    <w:rsid w:val="0086528F"/>
    <w:rsid w:val="00867A65"/>
    <w:rsid w:val="008710EA"/>
    <w:rsid w:val="008739A4"/>
    <w:rsid w:val="00874FFB"/>
    <w:rsid w:val="008758C0"/>
    <w:rsid w:val="00884A72"/>
    <w:rsid w:val="0088661E"/>
    <w:rsid w:val="0088695A"/>
    <w:rsid w:val="008878AB"/>
    <w:rsid w:val="0089075A"/>
    <w:rsid w:val="008931E2"/>
    <w:rsid w:val="008937C7"/>
    <w:rsid w:val="008940ED"/>
    <w:rsid w:val="008A03E4"/>
    <w:rsid w:val="008A062A"/>
    <w:rsid w:val="008A1B3B"/>
    <w:rsid w:val="008A2997"/>
    <w:rsid w:val="008A2EFF"/>
    <w:rsid w:val="008A634D"/>
    <w:rsid w:val="008B1DB6"/>
    <w:rsid w:val="008B2032"/>
    <w:rsid w:val="008B2B1D"/>
    <w:rsid w:val="008B376F"/>
    <w:rsid w:val="008B38BD"/>
    <w:rsid w:val="008B3F18"/>
    <w:rsid w:val="008B40FF"/>
    <w:rsid w:val="008B4323"/>
    <w:rsid w:val="008B5460"/>
    <w:rsid w:val="008C04E1"/>
    <w:rsid w:val="008C0FC7"/>
    <w:rsid w:val="008C27FB"/>
    <w:rsid w:val="008C2954"/>
    <w:rsid w:val="008C29B3"/>
    <w:rsid w:val="008C5BCD"/>
    <w:rsid w:val="008C5EB3"/>
    <w:rsid w:val="008C64B2"/>
    <w:rsid w:val="008C69D9"/>
    <w:rsid w:val="008D034C"/>
    <w:rsid w:val="008D3AFF"/>
    <w:rsid w:val="008D4F57"/>
    <w:rsid w:val="008D6468"/>
    <w:rsid w:val="008D6FA6"/>
    <w:rsid w:val="008D7370"/>
    <w:rsid w:val="008D7CC1"/>
    <w:rsid w:val="008E3B3E"/>
    <w:rsid w:val="008E77E0"/>
    <w:rsid w:val="008E7A8C"/>
    <w:rsid w:val="008F30AA"/>
    <w:rsid w:val="008F3EB5"/>
    <w:rsid w:val="008F3F62"/>
    <w:rsid w:val="008F4C6B"/>
    <w:rsid w:val="008F7800"/>
    <w:rsid w:val="00900EF0"/>
    <w:rsid w:val="00904B55"/>
    <w:rsid w:val="00905233"/>
    <w:rsid w:val="00906061"/>
    <w:rsid w:val="00907A95"/>
    <w:rsid w:val="00910683"/>
    <w:rsid w:val="009108DF"/>
    <w:rsid w:val="00913310"/>
    <w:rsid w:val="00914979"/>
    <w:rsid w:val="00915C7B"/>
    <w:rsid w:val="00916894"/>
    <w:rsid w:val="00921C1F"/>
    <w:rsid w:val="00922E86"/>
    <w:rsid w:val="009246D9"/>
    <w:rsid w:val="00925249"/>
    <w:rsid w:val="00925592"/>
    <w:rsid w:val="00927CDA"/>
    <w:rsid w:val="00927F85"/>
    <w:rsid w:val="009306E5"/>
    <w:rsid w:val="0093082D"/>
    <w:rsid w:val="00931C3A"/>
    <w:rsid w:val="00935E9F"/>
    <w:rsid w:val="0093617F"/>
    <w:rsid w:val="00936F9F"/>
    <w:rsid w:val="00940F2F"/>
    <w:rsid w:val="00945A86"/>
    <w:rsid w:val="00947394"/>
    <w:rsid w:val="0095122D"/>
    <w:rsid w:val="00952F71"/>
    <w:rsid w:val="00953761"/>
    <w:rsid w:val="00955C60"/>
    <w:rsid w:val="00956123"/>
    <w:rsid w:val="00956674"/>
    <w:rsid w:val="009574D8"/>
    <w:rsid w:val="00960C23"/>
    <w:rsid w:val="009612BD"/>
    <w:rsid w:val="009623EF"/>
    <w:rsid w:val="009624C5"/>
    <w:rsid w:val="00963162"/>
    <w:rsid w:val="0096596D"/>
    <w:rsid w:val="00967967"/>
    <w:rsid w:val="009721C1"/>
    <w:rsid w:val="00973621"/>
    <w:rsid w:val="009757B5"/>
    <w:rsid w:val="00975AEB"/>
    <w:rsid w:val="009763ED"/>
    <w:rsid w:val="00976F13"/>
    <w:rsid w:val="009777DE"/>
    <w:rsid w:val="00981786"/>
    <w:rsid w:val="009868CB"/>
    <w:rsid w:val="00991DC6"/>
    <w:rsid w:val="00992153"/>
    <w:rsid w:val="00992994"/>
    <w:rsid w:val="009A1786"/>
    <w:rsid w:val="009A1990"/>
    <w:rsid w:val="009A1A3B"/>
    <w:rsid w:val="009A2715"/>
    <w:rsid w:val="009A4D90"/>
    <w:rsid w:val="009A5D9E"/>
    <w:rsid w:val="009B1AAB"/>
    <w:rsid w:val="009B28DA"/>
    <w:rsid w:val="009B2CB2"/>
    <w:rsid w:val="009B3C26"/>
    <w:rsid w:val="009B40DD"/>
    <w:rsid w:val="009B4836"/>
    <w:rsid w:val="009B6DDE"/>
    <w:rsid w:val="009B7453"/>
    <w:rsid w:val="009B7F40"/>
    <w:rsid w:val="009C04E1"/>
    <w:rsid w:val="009C11A9"/>
    <w:rsid w:val="009C217B"/>
    <w:rsid w:val="009C5254"/>
    <w:rsid w:val="009C53AB"/>
    <w:rsid w:val="009C56D8"/>
    <w:rsid w:val="009C5ECE"/>
    <w:rsid w:val="009D595C"/>
    <w:rsid w:val="009D5FCA"/>
    <w:rsid w:val="009E0758"/>
    <w:rsid w:val="009E1348"/>
    <w:rsid w:val="009E3760"/>
    <w:rsid w:val="009E3C49"/>
    <w:rsid w:val="009E4037"/>
    <w:rsid w:val="009E4E06"/>
    <w:rsid w:val="009E6C9A"/>
    <w:rsid w:val="009F0215"/>
    <w:rsid w:val="009F0999"/>
    <w:rsid w:val="009F0B2D"/>
    <w:rsid w:val="009F4F2C"/>
    <w:rsid w:val="009F53B9"/>
    <w:rsid w:val="009F56D1"/>
    <w:rsid w:val="009F571F"/>
    <w:rsid w:val="009F6756"/>
    <w:rsid w:val="00A02B95"/>
    <w:rsid w:val="00A03DC9"/>
    <w:rsid w:val="00A06578"/>
    <w:rsid w:val="00A07B58"/>
    <w:rsid w:val="00A1030F"/>
    <w:rsid w:val="00A105D1"/>
    <w:rsid w:val="00A11F44"/>
    <w:rsid w:val="00A120C8"/>
    <w:rsid w:val="00A12F2B"/>
    <w:rsid w:val="00A14FD0"/>
    <w:rsid w:val="00A15146"/>
    <w:rsid w:val="00A159A3"/>
    <w:rsid w:val="00A170F1"/>
    <w:rsid w:val="00A21FCE"/>
    <w:rsid w:val="00A24264"/>
    <w:rsid w:val="00A249C1"/>
    <w:rsid w:val="00A24D5F"/>
    <w:rsid w:val="00A252D4"/>
    <w:rsid w:val="00A26698"/>
    <w:rsid w:val="00A3115B"/>
    <w:rsid w:val="00A32E3D"/>
    <w:rsid w:val="00A33416"/>
    <w:rsid w:val="00A35318"/>
    <w:rsid w:val="00A37F09"/>
    <w:rsid w:val="00A40AF8"/>
    <w:rsid w:val="00A42638"/>
    <w:rsid w:val="00A52FC5"/>
    <w:rsid w:val="00A534A6"/>
    <w:rsid w:val="00A5398C"/>
    <w:rsid w:val="00A57002"/>
    <w:rsid w:val="00A60B54"/>
    <w:rsid w:val="00A61F49"/>
    <w:rsid w:val="00A66AB5"/>
    <w:rsid w:val="00A70A81"/>
    <w:rsid w:val="00A71974"/>
    <w:rsid w:val="00A7269B"/>
    <w:rsid w:val="00A72825"/>
    <w:rsid w:val="00A73F48"/>
    <w:rsid w:val="00A740E0"/>
    <w:rsid w:val="00A740F6"/>
    <w:rsid w:val="00A74146"/>
    <w:rsid w:val="00A82084"/>
    <w:rsid w:val="00A822EA"/>
    <w:rsid w:val="00A835E6"/>
    <w:rsid w:val="00A8565F"/>
    <w:rsid w:val="00A9387E"/>
    <w:rsid w:val="00A94A49"/>
    <w:rsid w:val="00A95DED"/>
    <w:rsid w:val="00A9601F"/>
    <w:rsid w:val="00A966E4"/>
    <w:rsid w:val="00A96D5D"/>
    <w:rsid w:val="00AA02AD"/>
    <w:rsid w:val="00AA125E"/>
    <w:rsid w:val="00AA7456"/>
    <w:rsid w:val="00AA7465"/>
    <w:rsid w:val="00AA7486"/>
    <w:rsid w:val="00AB4DBB"/>
    <w:rsid w:val="00AB53AF"/>
    <w:rsid w:val="00AB68E0"/>
    <w:rsid w:val="00AB6CB2"/>
    <w:rsid w:val="00AB7F16"/>
    <w:rsid w:val="00AC0937"/>
    <w:rsid w:val="00AC0DEB"/>
    <w:rsid w:val="00AC3EA5"/>
    <w:rsid w:val="00AC3F55"/>
    <w:rsid w:val="00AC4309"/>
    <w:rsid w:val="00AC5541"/>
    <w:rsid w:val="00AC70AD"/>
    <w:rsid w:val="00AD3289"/>
    <w:rsid w:val="00AD4D3A"/>
    <w:rsid w:val="00AD67E8"/>
    <w:rsid w:val="00AD773A"/>
    <w:rsid w:val="00AE054D"/>
    <w:rsid w:val="00AE2883"/>
    <w:rsid w:val="00AE314F"/>
    <w:rsid w:val="00AE5A1D"/>
    <w:rsid w:val="00AE5C9B"/>
    <w:rsid w:val="00AE7C1B"/>
    <w:rsid w:val="00AF2DC3"/>
    <w:rsid w:val="00AF306D"/>
    <w:rsid w:val="00AF344A"/>
    <w:rsid w:val="00AF4DE2"/>
    <w:rsid w:val="00AF5603"/>
    <w:rsid w:val="00AF5DD6"/>
    <w:rsid w:val="00AF6949"/>
    <w:rsid w:val="00AF71A2"/>
    <w:rsid w:val="00AF77D8"/>
    <w:rsid w:val="00B01254"/>
    <w:rsid w:val="00B01499"/>
    <w:rsid w:val="00B03420"/>
    <w:rsid w:val="00B044D2"/>
    <w:rsid w:val="00B05612"/>
    <w:rsid w:val="00B0799F"/>
    <w:rsid w:val="00B07C0B"/>
    <w:rsid w:val="00B12397"/>
    <w:rsid w:val="00B14DC6"/>
    <w:rsid w:val="00B15AE8"/>
    <w:rsid w:val="00B2014B"/>
    <w:rsid w:val="00B2016E"/>
    <w:rsid w:val="00B20E8C"/>
    <w:rsid w:val="00B252DA"/>
    <w:rsid w:val="00B2562E"/>
    <w:rsid w:val="00B27C17"/>
    <w:rsid w:val="00B33B48"/>
    <w:rsid w:val="00B35858"/>
    <w:rsid w:val="00B3693B"/>
    <w:rsid w:val="00B40ED6"/>
    <w:rsid w:val="00B422D0"/>
    <w:rsid w:val="00B428F6"/>
    <w:rsid w:val="00B429EF"/>
    <w:rsid w:val="00B47B25"/>
    <w:rsid w:val="00B5155D"/>
    <w:rsid w:val="00B515E4"/>
    <w:rsid w:val="00B54807"/>
    <w:rsid w:val="00B55AD6"/>
    <w:rsid w:val="00B57EEE"/>
    <w:rsid w:val="00B61B58"/>
    <w:rsid w:val="00B648E4"/>
    <w:rsid w:val="00B6511D"/>
    <w:rsid w:val="00B6521A"/>
    <w:rsid w:val="00B65262"/>
    <w:rsid w:val="00B7060E"/>
    <w:rsid w:val="00B706DF"/>
    <w:rsid w:val="00B72962"/>
    <w:rsid w:val="00B74BD4"/>
    <w:rsid w:val="00B76934"/>
    <w:rsid w:val="00B76C5A"/>
    <w:rsid w:val="00B76F13"/>
    <w:rsid w:val="00B85324"/>
    <w:rsid w:val="00B85A2D"/>
    <w:rsid w:val="00B86E01"/>
    <w:rsid w:val="00B90893"/>
    <w:rsid w:val="00B91455"/>
    <w:rsid w:val="00B917D0"/>
    <w:rsid w:val="00B9581D"/>
    <w:rsid w:val="00B95821"/>
    <w:rsid w:val="00B962E8"/>
    <w:rsid w:val="00B96FD2"/>
    <w:rsid w:val="00B97C25"/>
    <w:rsid w:val="00BA0DF7"/>
    <w:rsid w:val="00BA1B8A"/>
    <w:rsid w:val="00BA1F75"/>
    <w:rsid w:val="00BA31DF"/>
    <w:rsid w:val="00BA7222"/>
    <w:rsid w:val="00BB15D1"/>
    <w:rsid w:val="00BB2249"/>
    <w:rsid w:val="00BB3D43"/>
    <w:rsid w:val="00BB7124"/>
    <w:rsid w:val="00BC2968"/>
    <w:rsid w:val="00BC3615"/>
    <w:rsid w:val="00BC58A1"/>
    <w:rsid w:val="00BC604D"/>
    <w:rsid w:val="00BD310E"/>
    <w:rsid w:val="00BD7D94"/>
    <w:rsid w:val="00BE0EA4"/>
    <w:rsid w:val="00BE2725"/>
    <w:rsid w:val="00BE4486"/>
    <w:rsid w:val="00BE6CBB"/>
    <w:rsid w:val="00BF0B85"/>
    <w:rsid w:val="00BF2D6B"/>
    <w:rsid w:val="00BF4196"/>
    <w:rsid w:val="00BF41B3"/>
    <w:rsid w:val="00BF4C42"/>
    <w:rsid w:val="00BF57A3"/>
    <w:rsid w:val="00BF74BD"/>
    <w:rsid w:val="00C02F7D"/>
    <w:rsid w:val="00C04C95"/>
    <w:rsid w:val="00C05C91"/>
    <w:rsid w:val="00C06532"/>
    <w:rsid w:val="00C0664E"/>
    <w:rsid w:val="00C110B1"/>
    <w:rsid w:val="00C114D5"/>
    <w:rsid w:val="00C14F62"/>
    <w:rsid w:val="00C16839"/>
    <w:rsid w:val="00C20D32"/>
    <w:rsid w:val="00C21D41"/>
    <w:rsid w:val="00C23F0E"/>
    <w:rsid w:val="00C25346"/>
    <w:rsid w:val="00C2594E"/>
    <w:rsid w:val="00C307A1"/>
    <w:rsid w:val="00C32DA8"/>
    <w:rsid w:val="00C35055"/>
    <w:rsid w:val="00C374C9"/>
    <w:rsid w:val="00C40E33"/>
    <w:rsid w:val="00C41667"/>
    <w:rsid w:val="00C4202C"/>
    <w:rsid w:val="00C4279B"/>
    <w:rsid w:val="00C45419"/>
    <w:rsid w:val="00C467D3"/>
    <w:rsid w:val="00C46D30"/>
    <w:rsid w:val="00C50A7B"/>
    <w:rsid w:val="00C50D1E"/>
    <w:rsid w:val="00C511DD"/>
    <w:rsid w:val="00C518BF"/>
    <w:rsid w:val="00C559E6"/>
    <w:rsid w:val="00C566CC"/>
    <w:rsid w:val="00C619E9"/>
    <w:rsid w:val="00C63CC5"/>
    <w:rsid w:val="00C65C95"/>
    <w:rsid w:val="00C66F4D"/>
    <w:rsid w:val="00C6710D"/>
    <w:rsid w:val="00C70654"/>
    <w:rsid w:val="00C72750"/>
    <w:rsid w:val="00C728B8"/>
    <w:rsid w:val="00C7635C"/>
    <w:rsid w:val="00C77129"/>
    <w:rsid w:val="00C77E78"/>
    <w:rsid w:val="00C86E2C"/>
    <w:rsid w:val="00C87CDF"/>
    <w:rsid w:val="00C87FE9"/>
    <w:rsid w:val="00C916F8"/>
    <w:rsid w:val="00C938DA"/>
    <w:rsid w:val="00C949AA"/>
    <w:rsid w:val="00C97CF6"/>
    <w:rsid w:val="00CA192F"/>
    <w:rsid w:val="00CA22DD"/>
    <w:rsid w:val="00CA3D12"/>
    <w:rsid w:val="00CA6799"/>
    <w:rsid w:val="00CB315D"/>
    <w:rsid w:val="00CB64E0"/>
    <w:rsid w:val="00CB75F8"/>
    <w:rsid w:val="00CC0401"/>
    <w:rsid w:val="00CC1583"/>
    <w:rsid w:val="00CC2642"/>
    <w:rsid w:val="00CC7DDA"/>
    <w:rsid w:val="00CD2904"/>
    <w:rsid w:val="00CD31C3"/>
    <w:rsid w:val="00CD3E1D"/>
    <w:rsid w:val="00CD557A"/>
    <w:rsid w:val="00CE0FF2"/>
    <w:rsid w:val="00CE129A"/>
    <w:rsid w:val="00CE27CD"/>
    <w:rsid w:val="00CE4F6B"/>
    <w:rsid w:val="00CE5074"/>
    <w:rsid w:val="00CE5511"/>
    <w:rsid w:val="00CE5DC0"/>
    <w:rsid w:val="00CE5F88"/>
    <w:rsid w:val="00CE63A8"/>
    <w:rsid w:val="00CF061F"/>
    <w:rsid w:val="00CF0696"/>
    <w:rsid w:val="00CF1799"/>
    <w:rsid w:val="00CF321B"/>
    <w:rsid w:val="00CF38BD"/>
    <w:rsid w:val="00CF4ABA"/>
    <w:rsid w:val="00CF5282"/>
    <w:rsid w:val="00CF6AA1"/>
    <w:rsid w:val="00D01583"/>
    <w:rsid w:val="00D02716"/>
    <w:rsid w:val="00D03698"/>
    <w:rsid w:val="00D042D4"/>
    <w:rsid w:val="00D05699"/>
    <w:rsid w:val="00D07B01"/>
    <w:rsid w:val="00D12D6E"/>
    <w:rsid w:val="00D13599"/>
    <w:rsid w:val="00D170E7"/>
    <w:rsid w:val="00D20801"/>
    <w:rsid w:val="00D2099E"/>
    <w:rsid w:val="00D21C0F"/>
    <w:rsid w:val="00D22FD1"/>
    <w:rsid w:val="00D23538"/>
    <w:rsid w:val="00D268EC"/>
    <w:rsid w:val="00D26A23"/>
    <w:rsid w:val="00D30638"/>
    <w:rsid w:val="00D30B2C"/>
    <w:rsid w:val="00D314DC"/>
    <w:rsid w:val="00D336D1"/>
    <w:rsid w:val="00D34E76"/>
    <w:rsid w:val="00D35582"/>
    <w:rsid w:val="00D35B16"/>
    <w:rsid w:val="00D37F6A"/>
    <w:rsid w:val="00D40B00"/>
    <w:rsid w:val="00D4116D"/>
    <w:rsid w:val="00D41881"/>
    <w:rsid w:val="00D41BFE"/>
    <w:rsid w:val="00D44F08"/>
    <w:rsid w:val="00D45A73"/>
    <w:rsid w:val="00D4690B"/>
    <w:rsid w:val="00D46BC0"/>
    <w:rsid w:val="00D46E08"/>
    <w:rsid w:val="00D47D01"/>
    <w:rsid w:val="00D5054D"/>
    <w:rsid w:val="00D50DA9"/>
    <w:rsid w:val="00D53179"/>
    <w:rsid w:val="00D53307"/>
    <w:rsid w:val="00D5667F"/>
    <w:rsid w:val="00D60F61"/>
    <w:rsid w:val="00D61BCF"/>
    <w:rsid w:val="00D626FB"/>
    <w:rsid w:val="00D64F21"/>
    <w:rsid w:val="00D652FB"/>
    <w:rsid w:val="00D6577C"/>
    <w:rsid w:val="00D65911"/>
    <w:rsid w:val="00D678D4"/>
    <w:rsid w:val="00D71EA2"/>
    <w:rsid w:val="00D72F4E"/>
    <w:rsid w:val="00D732E6"/>
    <w:rsid w:val="00D740FA"/>
    <w:rsid w:val="00D742E1"/>
    <w:rsid w:val="00D75A5D"/>
    <w:rsid w:val="00D8009F"/>
    <w:rsid w:val="00D80490"/>
    <w:rsid w:val="00D80D38"/>
    <w:rsid w:val="00D81A68"/>
    <w:rsid w:val="00D83996"/>
    <w:rsid w:val="00D84B4C"/>
    <w:rsid w:val="00D861B0"/>
    <w:rsid w:val="00D86ACA"/>
    <w:rsid w:val="00D86DCC"/>
    <w:rsid w:val="00D9024F"/>
    <w:rsid w:val="00D91D3E"/>
    <w:rsid w:val="00D939F2"/>
    <w:rsid w:val="00D93F5F"/>
    <w:rsid w:val="00D964FA"/>
    <w:rsid w:val="00D97284"/>
    <w:rsid w:val="00DA2AA9"/>
    <w:rsid w:val="00DA3F15"/>
    <w:rsid w:val="00DA56B8"/>
    <w:rsid w:val="00DA6020"/>
    <w:rsid w:val="00DB0130"/>
    <w:rsid w:val="00DB015F"/>
    <w:rsid w:val="00DB07C9"/>
    <w:rsid w:val="00DB0DFF"/>
    <w:rsid w:val="00DB1B6A"/>
    <w:rsid w:val="00DB2BDF"/>
    <w:rsid w:val="00DB377E"/>
    <w:rsid w:val="00DB3947"/>
    <w:rsid w:val="00DB4486"/>
    <w:rsid w:val="00DB73B0"/>
    <w:rsid w:val="00DC1F0D"/>
    <w:rsid w:val="00DC284D"/>
    <w:rsid w:val="00DC2868"/>
    <w:rsid w:val="00DC28B3"/>
    <w:rsid w:val="00DC39BF"/>
    <w:rsid w:val="00DD139C"/>
    <w:rsid w:val="00DD32B8"/>
    <w:rsid w:val="00DD3878"/>
    <w:rsid w:val="00DD652D"/>
    <w:rsid w:val="00DE263B"/>
    <w:rsid w:val="00DE2AFA"/>
    <w:rsid w:val="00DE4FDF"/>
    <w:rsid w:val="00DF2A87"/>
    <w:rsid w:val="00DF64F9"/>
    <w:rsid w:val="00DF7057"/>
    <w:rsid w:val="00DF79FD"/>
    <w:rsid w:val="00E0052B"/>
    <w:rsid w:val="00E014EC"/>
    <w:rsid w:val="00E018A8"/>
    <w:rsid w:val="00E02C4A"/>
    <w:rsid w:val="00E0301F"/>
    <w:rsid w:val="00E05523"/>
    <w:rsid w:val="00E0625F"/>
    <w:rsid w:val="00E06ABF"/>
    <w:rsid w:val="00E143C4"/>
    <w:rsid w:val="00E15501"/>
    <w:rsid w:val="00E15D7E"/>
    <w:rsid w:val="00E15F49"/>
    <w:rsid w:val="00E22046"/>
    <w:rsid w:val="00E26507"/>
    <w:rsid w:val="00E26758"/>
    <w:rsid w:val="00E27E4F"/>
    <w:rsid w:val="00E37F58"/>
    <w:rsid w:val="00E40024"/>
    <w:rsid w:val="00E44327"/>
    <w:rsid w:val="00E468FA"/>
    <w:rsid w:val="00E46BED"/>
    <w:rsid w:val="00E47C97"/>
    <w:rsid w:val="00E50C47"/>
    <w:rsid w:val="00E54AF3"/>
    <w:rsid w:val="00E56CDF"/>
    <w:rsid w:val="00E63B74"/>
    <w:rsid w:val="00E63C14"/>
    <w:rsid w:val="00E63F79"/>
    <w:rsid w:val="00E64777"/>
    <w:rsid w:val="00E649A5"/>
    <w:rsid w:val="00E6513D"/>
    <w:rsid w:val="00E655F3"/>
    <w:rsid w:val="00E70F36"/>
    <w:rsid w:val="00E74559"/>
    <w:rsid w:val="00E75E13"/>
    <w:rsid w:val="00E7624C"/>
    <w:rsid w:val="00E76CC4"/>
    <w:rsid w:val="00E7759E"/>
    <w:rsid w:val="00E8084A"/>
    <w:rsid w:val="00E80959"/>
    <w:rsid w:val="00E811DA"/>
    <w:rsid w:val="00E8227F"/>
    <w:rsid w:val="00E84827"/>
    <w:rsid w:val="00E931CB"/>
    <w:rsid w:val="00E94084"/>
    <w:rsid w:val="00EA015C"/>
    <w:rsid w:val="00EA13CF"/>
    <w:rsid w:val="00EA2AD5"/>
    <w:rsid w:val="00EA6259"/>
    <w:rsid w:val="00EA74BC"/>
    <w:rsid w:val="00EA75EB"/>
    <w:rsid w:val="00EA7B95"/>
    <w:rsid w:val="00EC00F3"/>
    <w:rsid w:val="00EC05D5"/>
    <w:rsid w:val="00EC1826"/>
    <w:rsid w:val="00EC1C86"/>
    <w:rsid w:val="00EC1EEC"/>
    <w:rsid w:val="00EC5818"/>
    <w:rsid w:val="00EC5BEB"/>
    <w:rsid w:val="00EC6450"/>
    <w:rsid w:val="00EC6E01"/>
    <w:rsid w:val="00EC7222"/>
    <w:rsid w:val="00ED48C0"/>
    <w:rsid w:val="00ED51BE"/>
    <w:rsid w:val="00ED750F"/>
    <w:rsid w:val="00EE069B"/>
    <w:rsid w:val="00EE2EAD"/>
    <w:rsid w:val="00EE4E7D"/>
    <w:rsid w:val="00EE5281"/>
    <w:rsid w:val="00EE56CA"/>
    <w:rsid w:val="00EF051F"/>
    <w:rsid w:val="00EF2801"/>
    <w:rsid w:val="00EF3207"/>
    <w:rsid w:val="00EF40C4"/>
    <w:rsid w:val="00EF4145"/>
    <w:rsid w:val="00EF4481"/>
    <w:rsid w:val="00EF4A8A"/>
    <w:rsid w:val="00EF5A62"/>
    <w:rsid w:val="00EF7217"/>
    <w:rsid w:val="00F0020D"/>
    <w:rsid w:val="00F00A59"/>
    <w:rsid w:val="00F01A86"/>
    <w:rsid w:val="00F04D4E"/>
    <w:rsid w:val="00F0681A"/>
    <w:rsid w:val="00F11F00"/>
    <w:rsid w:val="00F11F25"/>
    <w:rsid w:val="00F13660"/>
    <w:rsid w:val="00F1404F"/>
    <w:rsid w:val="00F156EF"/>
    <w:rsid w:val="00F16463"/>
    <w:rsid w:val="00F16D83"/>
    <w:rsid w:val="00F17122"/>
    <w:rsid w:val="00F17A73"/>
    <w:rsid w:val="00F2100E"/>
    <w:rsid w:val="00F2262C"/>
    <w:rsid w:val="00F23905"/>
    <w:rsid w:val="00F23E66"/>
    <w:rsid w:val="00F27129"/>
    <w:rsid w:val="00F27808"/>
    <w:rsid w:val="00F31B27"/>
    <w:rsid w:val="00F32343"/>
    <w:rsid w:val="00F325B1"/>
    <w:rsid w:val="00F32D7A"/>
    <w:rsid w:val="00F36B84"/>
    <w:rsid w:val="00F40265"/>
    <w:rsid w:val="00F40E65"/>
    <w:rsid w:val="00F44D6A"/>
    <w:rsid w:val="00F46692"/>
    <w:rsid w:val="00F47421"/>
    <w:rsid w:val="00F50E94"/>
    <w:rsid w:val="00F512D0"/>
    <w:rsid w:val="00F5249E"/>
    <w:rsid w:val="00F550A1"/>
    <w:rsid w:val="00F5514A"/>
    <w:rsid w:val="00F564A9"/>
    <w:rsid w:val="00F57A35"/>
    <w:rsid w:val="00F608CE"/>
    <w:rsid w:val="00F60F49"/>
    <w:rsid w:val="00F62658"/>
    <w:rsid w:val="00F643CF"/>
    <w:rsid w:val="00F663F7"/>
    <w:rsid w:val="00F70DCB"/>
    <w:rsid w:val="00F719EE"/>
    <w:rsid w:val="00F752A3"/>
    <w:rsid w:val="00F765EF"/>
    <w:rsid w:val="00F77790"/>
    <w:rsid w:val="00F80A92"/>
    <w:rsid w:val="00F80B63"/>
    <w:rsid w:val="00F81947"/>
    <w:rsid w:val="00F82EB2"/>
    <w:rsid w:val="00F86203"/>
    <w:rsid w:val="00F87DD4"/>
    <w:rsid w:val="00F93DE8"/>
    <w:rsid w:val="00F93E82"/>
    <w:rsid w:val="00F94A87"/>
    <w:rsid w:val="00F94DDA"/>
    <w:rsid w:val="00FA0BC7"/>
    <w:rsid w:val="00FA0C7D"/>
    <w:rsid w:val="00FA13EF"/>
    <w:rsid w:val="00FA3977"/>
    <w:rsid w:val="00FA4CB4"/>
    <w:rsid w:val="00FA4FDA"/>
    <w:rsid w:val="00FA7DC6"/>
    <w:rsid w:val="00FB0E4C"/>
    <w:rsid w:val="00FB0FD3"/>
    <w:rsid w:val="00FB1DA3"/>
    <w:rsid w:val="00FB24CF"/>
    <w:rsid w:val="00FB29C4"/>
    <w:rsid w:val="00FB47E0"/>
    <w:rsid w:val="00FB6B44"/>
    <w:rsid w:val="00FB7DB5"/>
    <w:rsid w:val="00FC2335"/>
    <w:rsid w:val="00FC30D0"/>
    <w:rsid w:val="00FC3315"/>
    <w:rsid w:val="00FC40D0"/>
    <w:rsid w:val="00FC455D"/>
    <w:rsid w:val="00FC50DF"/>
    <w:rsid w:val="00FC561C"/>
    <w:rsid w:val="00FC69C8"/>
    <w:rsid w:val="00FC7EE4"/>
    <w:rsid w:val="00FD03C4"/>
    <w:rsid w:val="00FD0CD0"/>
    <w:rsid w:val="00FD2662"/>
    <w:rsid w:val="00FD29CC"/>
    <w:rsid w:val="00FD2B6F"/>
    <w:rsid w:val="00FD3530"/>
    <w:rsid w:val="00FD374B"/>
    <w:rsid w:val="00FD3BC0"/>
    <w:rsid w:val="00FD3F2F"/>
    <w:rsid w:val="00FE2F50"/>
    <w:rsid w:val="00FE3AF7"/>
    <w:rsid w:val="00FE4F76"/>
    <w:rsid w:val="00FE6E7E"/>
    <w:rsid w:val="00FE7827"/>
    <w:rsid w:val="00FF1AD0"/>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5CD5"/>
  <w15:chartTrackingRefBased/>
  <w15:docId w15:val="{9100F4F6-C3DB-4C63-AC8C-D657237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6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666F2"/>
    <w:rPr>
      <w:color w:val="0000FF"/>
      <w:u w:val="single"/>
    </w:rPr>
  </w:style>
  <w:style w:type="paragraph" w:customStyle="1" w:styleId="xmsonormal">
    <w:name w:val="x_msonormal"/>
    <w:basedOn w:val="Normal"/>
    <w:rsid w:val="00C02F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0">
    <w:name w:val="x_contentpasted0"/>
    <w:basedOn w:val="DefaultParagraphFont"/>
    <w:rsid w:val="00C02F7D"/>
  </w:style>
  <w:style w:type="paragraph" w:styleId="Header">
    <w:name w:val="header"/>
    <w:basedOn w:val="Normal"/>
    <w:link w:val="HeaderChar"/>
    <w:uiPriority w:val="99"/>
    <w:unhideWhenUsed/>
    <w:rsid w:val="00AE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1D"/>
  </w:style>
  <w:style w:type="paragraph" w:styleId="Footer">
    <w:name w:val="footer"/>
    <w:basedOn w:val="Normal"/>
    <w:link w:val="FooterChar"/>
    <w:uiPriority w:val="99"/>
    <w:unhideWhenUsed/>
    <w:rsid w:val="00AE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2">
      <w:bodyDiv w:val="1"/>
      <w:marLeft w:val="0"/>
      <w:marRight w:val="0"/>
      <w:marTop w:val="0"/>
      <w:marBottom w:val="0"/>
      <w:divBdr>
        <w:top w:val="none" w:sz="0" w:space="0" w:color="auto"/>
        <w:left w:val="none" w:sz="0" w:space="0" w:color="auto"/>
        <w:bottom w:val="none" w:sz="0" w:space="0" w:color="auto"/>
        <w:right w:val="none" w:sz="0" w:space="0" w:color="auto"/>
      </w:divBdr>
    </w:div>
    <w:div w:id="2559777">
      <w:bodyDiv w:val="1"/>
      <w:marLeft w:val="0"/>
      <w:marRight w:val="0"/>
      <w:marTop w:val="0"/>
      <w:marBottom w:val="0"/>
      <w:divBdr>
        <w:top w:val="none" w:sz="0" w:space="0" w:color="auto"/>
        <w:left w:val="none" w:sz="0" w:space="0" w:color="auto"/>
        <w:bottom w:val="none" w:sz="0" w:space="0" w:color="auto"/>
        <w:right w:val="none" w:sz="0" w:space="0" w:color="auto"/>
      </w:divBdr>
    </w:div>
    <w:div w:id="2975873">
      <w:bodyDiv w:val="1"/>
      <w:marLeft w:val="0"/>
      <w:marRight w:val="0"/>
      <w:marTop w:val="0"/>
      <w:marBottom w:val="0"/>
      <w:divBdr>
        <w:top w:val="none" w:sz="0" w:space="0" w:color="auto"/>
        <w:left w:val="none" w:sz="0" w:space="0" w:color="auto"/>
        <w:bottom w:val="none" w:sz="0" w:space="0" w:color="auto"/>
        <w:right w:val="none" w:sz="0" w:space="0" w:color="auto"/>
      </w:divBdr>
    </w:div>
    <w:div w:id="3362664">
      <w:bodyDiv w:val="1"/>
      <w:marLeft w:val="0"/>
      <w:marRight w:val="0"/>
      <w:marTop w:val="0"/>
      <w:marBottom w:val="0"/>
      <w:divBdr>
        <w:top w:val="none" w:sz="0" w:space="0" w:color="auto"/>
        <w:left w:val="none" w:sz="0" w:space="0" w:color="auto"/>
        <w:bottom w:val="none" w:sz="0" w:space="0" w:color="auto"/>
        <w:right w:val="none" w:sz="0" w:space="0" w:color="auto"/>
      </w:divBdr>
    </w:div>
    <w:div w:id="7486286">
      <w:bodyDiv w:val="1"/>
      <w:marLeft w:val="0"/>
      <w:marRight w:val="0"/>
      <w:marTop w:val="0"/>
      <w:marBottom w:val="0"/>
      <w:divBdr>
        <w:top w:val="none" w:sz="0" w:space="0" w:color="auto"/>
        <w:left w:val="none" w:sz="0" w:space="0" w:color="auto"/>
        <w:bottom w:val="none" w:sz="0" w:space="0" w:color="auto"/>
        <w:right w:val="none" w:sz="0" w:space="0" w:color="auto"/>
      </w:divBdr>
    </w:div>
    <w:div w:id="10569905">
      <w:bodyDiv w:val="1"/>
      <w:marLeft w:val="0"/>
      <w:marRight w:val="0"/>
      <w:marTop w:val="0"/>
      <w:marBottom w:val="0"/>
      <w:divBdr>
        <w:top w:val="none" w:sz="0" w:space="0" w:color="auto"/>
        <w:left w:val="none" w:sz="0" w:space="0" w:color="auto"/>
        <w:bottom w:val="none" w:sz="0" w:space="0" w:color="auto"/>
        <w:right w:val="none" w:sz="0" w:space="0" w:color="auto"/>
      </w:divBdr>
    </w:div>
    <w:div w:id="11803766">
      <w:bodyDiv w:val="1"/>
      <w:marLeft w:val="0"/>
      <w:marRight w:val="0"/>
      <w:marTop w:val="0"/>
      <w:marBottom w:val="0"/>
      <w:divBdr>
        <w:top w:val="none" w:sz="0" w:space="0" w:color="auto"/>
        <w:left w:val="none" w:sz="0" w:space="0" w:color="auto"/>
        <w:bottom w:val="none" w:sz="0" w:space="0" w:color="auto"/>
        <w:right w:val="none" w:sz="0" w:space="0" w:color="auto"/>
      </w:divBdr>
    </w:div>
    <w:div w:id="13531918">
      <w:bodyDiv w:val="1"/>
      <w:marLeft w:val="0"/>
      <w:marRight w:val="0"/>
      <w:marTop w:val="0"/>
      <w:marBottom w:val="0"/>
      <w:divBdr>
        <w:top w:val="none" w:sz="0" w:space="0" w:color="auto"/>
        <w:left w:val="none" w:sz="0" w:space="0" w:color="auto"/>
        <w:bottom w:val="none" w:sz="0" w:space="0" w:color="auto"/>
        <w:right w:val="none" w:sz="0" w:space="0" w:color="auto"/>
      </w:divBdr>
    </w:div>
    <w:div w:id="15474195">
      <w:bodyDiv w:val="1"/>
      <w:marLeft w:val="0"/>
      <w:marRight w:val="0"/>
      <w:marTop w:val="0"/>
      <w:marBottom w:val="0"/>
      <w:divBdr>
        <w:top w:val="none" w:sz="0" w:space="0" w:color="auto"/>
        <w:left w:val="none" w:sz="0" w:space="0" w:color="auto"/>
        <w:bottom w:val="none" w:sz="0" w:space="0" w:color="auto"/>
        <w:right w:val="none" w:sz="0" w:space="0" w:color="auto"/>
      </w:divBdr>
    </w:div>
    <w:div w:id="19212728">
      <w:bodyDiv w:val="1"/>
      <w:marLeft w:val="0"/>
      <w:marRight w:val="0"/>
      <w:marTop w:val="0"/>
      <w:marBottom w:val="0"/>
      <w:divBdr>
        <w:top w:val="none" w:sz="0" w:space="0" w:color="auto"/>
        <w:left w:val="none" w:sz="0" w:space="0" w:color="auto"/>
        <w:bottom w:val="none" w:sz="0" w:space="0" w:color="auto"/>
        <w:right w:val="none" w:sz="0" w:space="0" w:color="auto"/>
      </w:divBdr>
    </w:div>
    <w:div w:id="20014981">
      <w:bodyDiv w:val="1"/>
      <w:marLeft w:val="0"/>
      <w:marRight w:val="0"/>
      <w:marTop w:val="0"/>
      <w:marBottom w:val="0"/>
      <w:divBdr>
        <w:top w:val="none" w:sz="0" w:space="0" w:color="auto"/>
        <w:left w:val="none" w:sz="0" w:space="0" w:color="auto"/>
        <w:bottom w:val="none" w:sz="0" w:space="0" w:color="auto"/>
        <w:right w:val="none" w:sz="0" w:space="0" w:color="auto"/>
      </w:divBdr>
      <w:divsChild>
        <w:div w:id="1867674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2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70">
      <w:bodyDiv w:val="1"/>
      <w:marLeft w:val="0"/>
      <w:marRight w:val="0"/>
      <w:marTop w:val="0"/>
      <w:marBottom w:val="0"/>
      <w:divBdr>
        <w:top w:val="none" w:sz="0" w:space="0" w:color="auto"/>
        <w:left w:val="none" w:sz="0" w:space="0" w:color="auto"/>
        <w:bottom w:val="none" w:sz="0" w:space="0" w:color="auto"/>
        <w:right w:val="none" w:sz="0" w:space="0" w:color="auto"/>
      </w:divBdr>
      <w:divsChild>
        <w:div w:id="1218661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4457">
      <w:bodyDiv w:val="1"/>
      <w:marLeft w:val="0"/>
      <w:marRight w:val="0"/>
      <w:marTop w:val="0"/>
      <w:marBottom w:val="0"/>
      <w:divBdr>
        <w:top w:val="none" w:sz="0" w:space="0" w:color="auto"/>
        <w:left w:val="none" w:sz="0" w:space="0" w:color="auto"/>
        <w:bottom w:val="none" w:sz="0" w:space="0" w:color="auto"/>
        <w:right w:val="none" w:sz="0" w:space="0" w:color="auto"/>
      </w:divBdr>
    </w:div>
    <w:div w:id="26031757">
      <w:bodyDiv w:val="1"/>
      <w:marLeft w:val="0"/>
      <w:marRight w:val="0"/>
      <w:marTop w:val="0"/>
      <w:marBottom w:val="0"/>
      <w:divBdr>
        <w:top w:val="none" w:sz="0" w:space="0" w:color="auto"/>
        <w:left w:val="none" w:sz="0" w:space="0" w:color="auto"/>
        <w:bottom w:val="none" w:sz="0" w:space="0" w:color="auto"/>
        <w:right w:val="none" w:sz="0" w:space="0" w:color="auto"/>
      </w:divBdr>
    </w:div>
    <w:div w:id="29841401">
      <w:bodyDiv w:val="1"/>
      <w:marLeft w:val="0"/>
      <w:marRight w:val="0"/>
      <w:marTop w:val="0"/>
      <w:marBottom w:val="0"/>
      <w:divBdr>
        <w:top w:val="none" w:sz="0" w:space="0" w:color="auto"/>
        <w:left w:val="none" w:sz="0" w:space="0" w:color="auto"/>
        <w:bottom w:val="none" w:sz="0" w:space="0" w:color="auto"/>
        <w:right w:val="none" w:sz="0" w:space="0" w:color="auto"/>
      </w:divBdr>
    </w:div>
    <w:div w:id="30152937">
      <w:bodyDiv w:val="1"/>
      <w:marLeft w:val="0"/>
      <w:marRight w:val="0"/>
      <w:marTop w:val="0"/>
      <w:marBottom w:val="0"/>
      <w:divBdr>
        <w:top w:val="none" w:sz="0" w:space="0" w:color="auto"/>
        <w:left w:val="none" w:sz="0" w:space="0" w:color="auto"/>
        <w:bottom w:val="none" w:sz="0" w:space="0" w:color="auto"/>
        <w:right w:val="none" w:sz="0" w:space="0" w:color="auto"/>
      </w:divBdr>
    </w:div>
    <w:div w:id="30999171">
      <w:bodyDiv w:val="1"/>
      <w:marLeft w:val="0"/>
      <w:marRight w:val="0"/>
      <w:marTop w:val="0"/>
      <w:marBottom w:val="0"/>
      <w:divBdr>
        <w:top w:val="none" w:sz="0" w:space="0" w:color="auto"/>
        <w:left w:val="none" w:sz="0" w:space="0" w:color="auto"/>
        <w:bottom w:val="none" w:sz="0" w:space="0" w:color="auto"/>
        <w:right w:val="none" w:sz="0" w:space="0" w:color="auto"/>
      </w:divBdr>
    </w:div>
    <w:div w:id="31661690">
      <w:bodyDiv w:val="1"/>
      <w:marLeft w:val="0"/>
      <w:marRight w:val="0"/>
      <w:marTop w:val="0"/>
      <w:marBottom w:val="0"/>
      <w:divBdr>
        <w:top w:val="none" w:sz="0" w:space="0" w:color="auto"/>
        <w:left w:val="none" w:sz="0" w:space="0" w:color="auto"/>
        <w:bottom w:val="none" w:sz="0" w:space="0" w:color="auto"/>
        <w:right w:val="none" w:sz="0" w:space="0" w:color="auto"/>
      </w:divBdr>
    </w:div>
    <w:div w:id="35475336">
      <w:bodyDiv w:val="1"/>
      <w:marLeft w:val="0"/>
      <w:marRight w:val="0"/>
      <w:marTop w:val="0"/>
      <w:marBottom w:val="0"/>
      <w:divBdr>
        <w:top w:val="none" w:sz="0" w:space="0" w:color="auto"/>
        <w:left w:val="none" w:sz="0" w:space="0" w:color="auto"/>
        <w:bottom w:val="none" w:sz="0" w:space="0" w:color="auto"/>
        <w:right w:val="none" w:sz="0" w:space="0" w:color="auto"/>
      </w:divBdr>
      <w:divsChild>
        <w:div w:id="975333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8545">
      <w:bodyDiv w:val="1"/>
      <w:marLeft w:val="0"/>
      <w:marRight w:val="0"/>
      <w:marTop w:val="0"/>
      <w:marBottom w:val="0"/>
      <w:divBdr>
        <w:top w:val="none" w:sz="0" w:space="0" w:color="auto"/>
        <w:left w:val="none" w:sz="0" w:space="0" w:color="auto"/>
        <w:bottom w:val="none" w:sz="0" w:space="0" w:color="auto"/>
        <w:right w:val="none" w:sz="0" w:space="0" w:color="auto"/>
      </w:divBdr>
    </w:div>
    <w:div w:id="37164320">
      <w:bodyDiv w:val="1"/>
      <w:marLeft w:val="0"/>
      <w:marRight w:val="0"/>
      <w:marTop w:val="0"/>
      <w:marBottom w:val="0"/>
      <w:divBdr>
        <w:top w:val="none" w:sz="0" w:space="0" w:color="auto"/>
        <w:left w:val="none" w:sz="0" w:space="0" w:color="auto"/>
        <w:bottom w:val="none" w:sz="0" w:space="0" w:color="auto"/>
        <w:right w:val="none" w:sz="0" w:space="0" w:color="auto"/>
      </w:divBdr>
    </w:div>
    <w:div w:id="39861797">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97267">
      <w:bodyDiv w:val="1"/>
      <w:marLeft w:val="0"/>
      <w:marRight w:val="0"/>
      <w:marTop w:val="0"/>
      <w:marBottom w:val="0"/>
      <w:divBdr>
        <w:top w:val="none" w:sz="0" w:space="0" w:color="auto"/>
        <w:left w:val="none" w:sz="0" w:space="0" w:color="auto"/>
        <w:bottom w:val="none" w:sz="0" w:space="0" w:color="auto"/>
        <w:right w:val="none" w:sz="0" w:space="0" w:color="auto"/>
      </w:divBdr>
    </w:div>
    <w:div w:id="42757495">
      <w:bodyDiv w:val="1"/>
      <w:marLeft w:val="0"/>
      <w:marRight w:val="0"/>
      <w:marTop w:val="0"/>
      <w:marBottom w:val="0"/>
      <w:divBdr>
        <w:top w:val="none" w:sz="0" w:space="0" w:color="auto"/>
        <w:left w:val="none" w:sz="0" w:space="0" w:color="auto"/>
        <w:bottom w:val="none" w:sz="0" w:space="0" w:color="auto"/>
        <w:right w:val="none" w:sz="0" w:space="0" w:color="auto"/>
      </w:divBdr>
    </w:div>
    <w:div w:id="51077111">
      <w:bodyDiv w:val="1"/>
      <w:marLeft w:val="0"/>
      <w:marRight w:val="0"/>
      <w:marTop w:val="0"/>
      <w:marBottom w:val="0"/>
      <w:divBdr>
        <w:top w:val="none" w:sz="0" w:space="0" w:color="auto"/>
        <w:left w:val="none" w:sz="0" w:space="0" w:color="auto"/>
        <w:bottom w:val="none" w:sz="0" w:space="0" w:color="auto"/>
        <w:right w:val="none" w:sz="0" w:space="0" w:color="auto"/>
      </w:divBdr>
    </w:div>
    <w:div w:id="55050842">
      <w:bodyDiv w:val="1"/>
      <w:marLeft w:val="0"/>
      <w:marRight w:val="0"/>
      <w:marTop w:val="0"/>
      <w:marBottom w:val="0"/>
      <w:divBdr>
        <w:top w:val="none" w:sz="0" w:space="0" w:color="auto"/>
        <w:left w:val="none" w:sz="0" w:space="0" w:color="auto"/>
        <w:bottom w:val="none" w:sz="0" w:space="0" w:color="auto"/>
        <w:right w:val="none" w:sz="0" w:space="0" w:color="auto"/>
      </w:divBdr>
    </w:div>
    <w:div w:id="55471602">
      <w:bodyDiv w:val="1"/>
      <w:marLeft w:val="0"/>
      <w:marRight w:val="0"/>
      <w:marTop w:val="0"/>
      <w:marBottom w:val="0"/>
      <w:divBdr>
        <w:top w:val="none" w:sz="0" w:space="0" w:color="auto"/>
        <w:left w:val="none" w:sz="0" w:space="0" w:color="auto"/>
        <w:bottom w:val="none" w:sz="0" w:space="0" w:color="auto"/>
        <w:right w:val="none" w:sz="0" w:space="0" w:color="auto"/>
      </w:divBdr>
    </w:div>
    <w:div w:id="62068603">
      <w:bodyDiv w:val="1"/>
      <w:marLeft w:val="0"/>
      <w:marRight w:val="0"/>
      <w:marTop w:val="0"/>
      <w:marBottom w:val="0"/>
      <w:divBdr>
        <w:top w:val="none" w:sz="0" w:space="0" w:color="auto"/>
        <w:left w:val="none" w:sz="0" w:space="0" w:color="auto"/>
        <w:bottom w:val="none" w:sz="0" w:space="0" w:color="auto"/>
        <w:right w:val="none" w:sz="0" w:space="0" w:color="auto"/>
      </w:divBdr>
    </w:div>
    <w:div w:id="62458629">
      <w:bodyDiv w:val="1"/>
      <w:marLeft w:val="0"/>
      <w:marRight w:val="0"/>
      <w:marTop w:val="0"/>
      <w:marBottom w:val="0"/>
      <w:divBdr>
        <w:top w:val="none" w:sz="0" w:space="0" w:color="auto"/>
        <w:left w:val="none" w:sz="0" w:space="0" w:color="auto"/>
        <w:bottom w:val="none" w:sz="0" w:space="0" w:color="auto"/>
        <w:right w:val="none" w:sz="0" w:space="0" w:color="auto"/>
      </w:divBdr>
    </w:div>
    <w:div w:id="67071398">
      <w:bodyDiv w:val="1"/>
      <w:marLeft w:val="0"/>
      <w:marRight w:val="0"/>
      <w:marTop w:val="0"/>
      <w:marBottom w:val="0"/>
      <w:divBdr>
        <w:top w:val="none" w:sz="0" w:space="0" w:color="auto"/>
        <w:left w:val="none" w:sz="0" w:space="0" w:color="auto"/>
        <w:bottom w:val="none" w:sz="0" w:space="0" w:color="auto"/>
        <w:right w:val="none" w:sz="0" w:space="0" w:color="auto"/>
      </w:divBdr>
    </w:div>
    <w:div w:id="74405696">
      <w:bodyDiv w:val="1"/>
      <w:marLeft w:val="0"/>
      <w:marRight w:val="0"/>
      <w:marTop w:val="0"/>
      <w:marBottom w:val="0"/>
      <w:divBdr>
        <w:top w:val="none" w:sz="0" w:space="0" w:color="auto"/>
        <w:left w:val="none" w:sz="0" w:space="0" w:color="auto"/>
        <w:bottom w:val="none" w:sz="0" w:space="0" w:color="auto"/>
        <w:right w:val="none" w:sz="0" w:space="0" w:color="auto"/>
      </w:divBdr>
    </w:div>
    <w:div w:id="75054401">
      <w:bodyDiv w:val="1"/>
      <w:marLeft w:val="0"/>
      <w:marRight w:val="0"/>
      <w:marTop w:val="0"/>
      <w:marBottom w:val="0"/>
      <w:divBdr>
        <w:top w:val="none" w:sz="0" w:space="0" w:color="auto"/>
        <w:left w:val="none" w:sz="0" w:space="0" w:color="auto"/>
        <w:bottom w:val="none" w:sz="0" w:space="0" w:color="auto"/>
        <w:right w:val="none" w:sz="0" w:space="0" w:color="auto"/>
      </w:divBdr>
    </w:div>
    <w:div w:id="83502477">
      <w:bodyDiv w:val="1"/>
      <w:marLeft w:val="0"/>
      <w:marRight w:val="0"/>
      <w:marTop w:val="0"/>
      <w:marBottom w:val="0"/>
      <w:divBdr>
        <w:top w:val="none" w:sz="0" w:space="0" w:color="auto"/>
        <w:left w:val="none" w:sz="0" w:space="0" w:color="auto"/>
        <w:bottom w:val="none" w:sz="0" w:space="0" w:color="auto"/>
        <w:right w:val="none" w:sz="0" w:space="0" w:color="auto"/>
      </w:divBdr>
    </w:div>
    <w:div w:id="87118891">
      <w:bodyDiv w:val="1"/>
      <w:marLeft w:val="0"/>
      <w:marRight w:val="0"/>
      <w:marTop w:val="0"/>
      <w:marBottom w:val="0"/>
      <w:divBdr>
        <w:top w:val="none" w:sz="0" w:space="0" w:color="auto"/>
        <w:left w:val="none" w:sz="0" w:space="0" w:color="auto"/>
        <w:bottom w:val="none" w:sz="0" w:space="0" w:color="auto"/>
        <w:right w:val="none" w:sz="0" w:space="0" w:color="auto"/>
      </w:divBdr>
    </w:div>
    <w:div w:id="89401875">
      <w:bodyDiv w:val="1"/>
      <w:marLeft w:val="0"/>
      <w:marRight w:val="0"/>
      <w:marTop w:val="0"/>
      <w:marBottom w:val="0"/>
      <w:divBdr>
        <w:top w:val="none" w:sz="0" w:space="0" w:color="auto"/>
        <w:left w:val="none" w:sz="0" w:space="0" w:color="auto"/>
        <w:bottom w:val="none" w:sz="0" w:space="0" w:color="auto"/>
        <w:right w:val="none" w:sz="0" w:space="0" w:color="auto"/>
      </w:divBdr>
    </w:div>
    <w:div w:id="91705002">
      <w:bodyDiv w:val="1"/>
      <w:marLeft w:val="0"/>
      <w:marRight w:val="0"/>
      <w:marTop w:val="0"/>
      <w:marBottom w:val="0"/>
      <w:divBdr>
        <w:top w:val="none" w:sz="0" w:space="0" w:color="auto"/>
        <w:left w:val="none" w:sz="0" w:space="0" w:color="auto"/>
        <w:bottom w:val="none" w:sz="0" w:space="0" w:color="auto"/>
        <w:right w:val="none" w:sz="0" w:space="0" w:color="auto"/>
      </w:divBdr>
    </w:div>
    <w:div w:id="92016684">
      <w:bodyDiv w:val="1"/>
      <w:marLeft w:val="0"/>
      <w:marRight w:val="0"/>
      <w:marTop w:val="0"/>
      <w:marBottom w:val="0"/>
      <w:divBdr>
        <w:top w:val="none" w:sz="0" w:space="0" w:color="auto"/>
        <w:left w:val="none" w:sz="0" w:space="0" w:color="auto"/>
        <w:bottom w:val="none" w:sz="0" w:space="0" w:color="auto"/>
        <w:right w:val="none" w:sz="0" w:space="0" w:color="auto"/>
      </w:divBdr>
    </w:div>
    <w:div w:id="95946215">
      <w:bodyDiv w:val="1"/>
      <w:marLeft w:val="0"/>
      <w:marRight w:val="0"/>
      <w:marTop w:val="0"/>
      <w:marBottom w:val="0"/>
      <w:divBdr>
        <w:top w:val="none" w:sz="0" w:space="0" w:color="auto"/>
        <w:left w:val="none" w:sz="0" w:space="0" w:color="auto"/>
        <w:bottom w:val="none" w:sz="0" w:space="0" w:color="auto"/>
        <w:right w:val="none" w:sz="0" w:space="0" w:color="auto"/>
      </w:divBdr>
    </w:div>
    <w:div w:id="99767642">
      <w:bodyDiv w:val="1"/>
      <w:marLeft w:val="0"/>
      <w:marRight w:val="0"/>
      <w:marTop w:val="0"/>
      <w:marBottom w:val="0"/>
      <w:divBdr>
        <w:top w:val="none" w:sz="0" w:space="0" w:color="auto"/>
        <w:left w:val="none" w:sz="0" w:space="0" w:color="auto"/>
        <w:bottom w:val="none" w:sz="0" w:space="0" w:color="auto"/>
        <w:right w:val="none" w:sz="0" w:space="0" w:color="auto"/>
      </w:divBdr>
    </w:div>
    <w:div w:id="103161240">
      <w:bodyDiv w:val="1"/>
      <w:marLeft w:val="0"/>
      <w:marRight w:val="0"/>
      <w:marTop w:val="0"/>
      <w:marBottom w:val="0"/>
      <w:divBdr>
        <w:top w:val="none" w:sz="0" w:space="0" w:color="auto"/>
        <w:left w:val="none" w:sz="0" w:space="0" w:color="auto"/>
        <w:bottom w:val="none" w:sz="0" w:space="0" w:color="auto"/>
        <w:right w:val="none" w:sz="0" w:space="0" w:color="auto"/>
      </w:divBdr>
    </w:div>
    <w:div w:id="105736224">
      <w:bodyDiv w:val="1"/>
      <w:marLeft w:val="0"/>
      <w:marRight w:val="0"/>
      <w:marTop w:val="0"/>
      <w:marBottom w:val="0"/>
      <w:divBdr>
        <w:top w:val="none" w:sz="0" w:space="0" w:color="auto"/>
        <w:left w:val="none" w:sz="0" w:space="0" w:color="auto"/>
        <w:bottom w:val="none" w:sz="0" w:space="0" w:color="auto"/>
        <w:right w:val="none" w:sz="0" w:space="0" w:color="auto"/>
      </w:divBdr>
    </w:div>
    <w:div w:id="106052057">
      <w:bodyDiv w:val="1"/>
      <w:marLeft w:val="0"/>
      <w:marRight w:val="0"/>
      <w:marTop w:val="0"/>
      <w:marBottom w:val="0"/>
      <w:divBdr>
        <w:top w:val="none" w:sz="0" w:space="0" w:color="auto"/>
        <w:left w:val="none" w:sz="0" w:space="0" w:color="auto"/>
        <w:bottom w:val="none" w:sz="0" w:space="0" w:color="auto"/>
        <w:right w:val="none" w:sz="0" w:space="0" w:color="auto"/>
      </w:divBdr>
    </w:div>
    <w:div w:id="106462787">
      <w:bodyDiv w:val="1"/>
      <w:marLeft w:val="0"/>
      <w:marRight w:val="0"/>
      <w:marTop w:val="0"/>
      <w:marBottom w:val="0"/>
      <w:divBdr>
        <w:top w:val="none" w:sz="0" w:space="0" w:color="auto"/>
        <w:left w:val="none" w:sz="0" w:space="0" w:color="auto"/>
        <w:bottom w:val="none" w:sz="0" w:space="0" w:color="auto"/>
        <w:right w:val="none" w:sz="0" w:space="0" w:color="auto"/>
      </w:divBdr>
    </w:div>
    <w:div w:id="110100672">
      <w:bodyDiv w:val="1"/>
      <w:marLeft w:val="0"/>
      <w:marRight w:val="0"/>
      <w:marTop w:val="0"/>
      <w:marBottom w:val="0"/>
      <w:divBdr>
        <w:top w:val="none" w:sz="0" w:space="0" w:color="auto"/>
        <w:left w:val="none" w:sz="0" w:space="0" w:color="auto"/>
        <w:bottom w:val="none" w:sz="0" w:space="0" w:color="auto"/>
        <w:right w:val="none" w:sz="0" w:space="0" w:color="auto"/>
      </w:divBdr>
    </w:div>
    <w:div w:id="110515036">
      <w:bodyDiv w:val="1"/>
      <w:marLeft w:val="0"/>
      <w:marRight w:val="0"/>
      <w:marTop w:val="0"/>
      <w:marBottom w:val="0"/>
      <w:divBdr>
        <w:top w:val="none" w:sz="0" w:space="0" w:color="auto"/>
        <w:left w:val="none" w:sz="0" w:space="0" w:color="auto"/>
        <w:bottom w:val="none" w:sz="0" w:space="0" w:color="auto"/>
        <w:right w:val="none" w:sz="0" w:space="0" w:color="auto"/>
      </w:divBdr>
    </w:div>
    <w:div w:id="112872815">
      <w:bodyDiv w:val="1"/>
      <w:marLeft w:val="0"/>
      <w:marRight w:val="0"/>
      <w:marTop w:val="0"/>
      <w:marBottom w:val="0"/>
      <w:divBdr>
        <w:top w:val="none" w:sz="0" w:space="0" w:color="auto"/>
        <w:left w:val="none" w:sz="0" w:space="0" w:color="auto"/>
        <w:bottom w:val="none" w:sz="0" w:space="0" w:color="auto"/>
        <w:right w:val="none" w:sz="0" w:space="0" w:color="auto"/>
      </w:divBdr>
    </w:div>
    <w:div w:id="112942104">
      <w:bodyDiv w:val="1"/>
      <w:marLeft w:val="0"/>
      <w:marRight w:val="0"/>
      <w:marTop w:val="0"/>
      <w:marBottom w:val="0"/>
      <w:divBdr>
        <w:top w:val="none" w:sz="0" w:space="0" w:color="auto"/>
        <w:left w:val="none" w:sz="0" w:space="0" w:color="auto"/>
        <w:bottom w:val="none" w:sz="0" w:space="0" w:color="auto"/>
        <w:right w:val="none" w:sz="0" w:space="0" w:color="auto"/>
      </w:divBdr>
      <w:divsChild>
        <w:div w:id="125057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1028">
      <w:bodyDiv w:val="1"/>
      <w:marLeft w:val="0"/>
      <w:marRight w:val="0"/>
      <w:marTop w:val="0"/>
      <w:marBottom w:val="0"/>
      <w:divBdr>
        <w:top w:val="none" w:sz="0" w:space="0" w:color="auto"/>
        <w:left w:val="none" w:sz="0" w:space="0" w:color="auto"/>
        <w:bottom w:val="none" w:sz="0" w:space="0" w:color="auto"/>
        <w:right w:val="none" w:sz="0" w:space="0" w:color="auto"/>
      </w:divBdr>
    </w:div>
    <w:div w:id="11745483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
    <w:div w:id="122190631">
      <w:bodyDiv w:val="1"/>
      <w:marLeft w:val="0"/>
      <w:marRight w:val="0"/>
      <w:marTop w:val="0"/>
      <w:marBottom w:val="0"/>
      <w:divBdr>
        <w:top w:val="none" w:sz="0" w:space="0" w:color="auto"/>
        <w:left w:val="none" w:sz="0" w:space="0" w:color="auto"/>
        <w:bottom w:val="none" w:sz="0" w:space="0" w:color="auto"/>
        <w:right w:val="none" w:sz="0" w:space="0" w:color="auto"/>
      </w:divBdr>
    </w:div>
    <w:div w:id="123085742">
      <w:bodyDiv w:val="1"/>
      <w:marLeft w:val="0"/>
      <w:marRight w:val="0"/>
      <w:marTop w:val="0"/>
      <w:marBottom w:val="0"/>
      <w:divBdr>
        <w:top w:val="none" w:sz="0" w:space="0" w:color="auto"/>
        <w:left w:val="none" w:sz="0" w:space="0" w:color="auto"/>
        <w:bottom w:val="none" w:sz="0" w:space="0" w:color="auto"/>
        <w:right w:val="none" w:sz="0" w:space="0" w:color="auto"/>
      </w:divBdr>
    </w:div>
    <w:div w:id="124201745">
      <w:bodyDiv w:val="1"/>
      <w:marLeft w:val="0"/>
      <w:marRight w:val="0"/>
      <w:marTop w:val="0"/>
      <w:marBottom w:val="0"/>
      <w:divBdr>
        <w:top w:val="none" w:sz="0" w:space="0" w:color="auto"/>
        <w:left w:val="none" w:sz="0" w:space="0" w:color="auto"/>
        <w:bottom w:val="none" w:sz="0" w:space="0" w:color="auto"/>
        <w:right w:val="none" w:sz="0" w:space="0" w:color="auto"/>
      </w:divBdr>
    </w:div>
    <w:div w:id="125006024">
      <w:bodyDiv w:val="1"/>
      <w:marLeft w:val="0"/>
      <w:marRight w:val="0"/>
      <w:marTop w:val="0"/>
      <w:marBottom w:val="0"/>
      <w:divBdr>
        <w:top w:val="none" w:sz="0" w:space="0" w:color="auto"/>
        <w:left w:val="none" w:sz="0" w:space="0" w:color="auto"/>
        <w:bottom w:val="none" w:sz="0" w:space="0" w:color="auto"/>
        <w:right w:val="none" w:sz="0" w:space="0" w:color="auto"/>
      </w:divBdr>
    </w:div>
    <w:div w:id="126902971">
      <w:bodyDiv w:val="1"/>
      <w:marLeft w:val="0"/>
      <w:marRight w:val="0"/>
      <w:marTop w:val="0"/>
      <w:marBottom w:val="0"/>
      <w:divBdr>
        <w:top w:val="none" w:sz="0" w:space="0" w:color="auto"/>
        <w:left w:val="none" w:sz="0" w:space="0" w:color="auto"/>
        <w:bottom w:val="none" w:sz="0" w:space="0" w:color="auto"/>
        <w:right w:val="none" w:sz="0" w:space="0" w:color="auto"/>
      </w:divBdr>
    </w:div>
    <w:div w:id="1275574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1022">
              <w:marLeft w:val="0"/>
              <w:marRight w:val="0"/>
              <w:marTop w:val="0"/>
              <w:marBottom w:val="0"/>
              <w:divBdr>
                <w:top w:val="none" w:sz="0" w:space="0" w:color="auto"/>
                <w:left w:val="none" w:sz="0" w:space="0" w:color="auto"/>
                <w:bottom w:val="none" w:sz="0" w:space="0" w:color="auto"/>
                <w:right w:val="none" w:sz="0" w:space="0" w:color="auto"/>
              </w:divBdr>
              <w:divsChild>
                <w:div w:id="3778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6645">
      <w:bodyDiv w:val="1"/>
      <w:marLeft w:val="0"/>
      <w:marRight w:val="0"/>
      <w:marTop w:val="0"/>
      <w:marBottom w:val="0"/>
      <w:divBdr>
        <w:top w:val="none" w:sz="0" w:space="0" w:color="auto"/>
        <w:left w:val="none" w:sz="0" w:space="0" w:color="auto"/>
        <w:bottom w:val="none" w:sz="0" w:space="0" w:color="auto"/>
        <w:right w:val="none" w:sz="0" w:space="0" w:color="auto"/>
      </w:divBdr>
    </w:div>
    <w:div w:id="132985085">
      <w:bodyDiv w:val="1"/>
      <w:marLeft w:val="0"/>
      <w:marRight w:val="0"/>
      <w:marTop w:val="0"/>
      <w:marBottom w:val="0"/>
      <w:divBdr>
        <w:top w:val="none" w:sz="0" w:space="0" w:color="auto"/>
        <w:left w:val="none" w:sz="0" w:space="0" w:color="auto"/>
        <w:bottom w:val="none" w:sz="0" w:space="0" w:color="auto"/>
        <w:right w:val="none" w:sz="0" w:space="0" w:color="auto"/>
      </w:divBdr>
    </w:div>
    <w:div w:id="134563381">
      <w:bodyDiv w:val="1"/>
      <w:marLeft w:val="0"/>
      <w:marRight w:val="0"/>
      <w:marTop w:val="0"/>
      <w:marBottom w:val="0"/>
      <w:divBdr>
        <w:top w:val="none" w:sz="0" w:space="0" w:color="auto"/>
        <w:left w:val="none" w:sz="0" w:space="0" w:color="auto"/>
        <w:bottom w:val="none" w:sz="0" w:space="0" w:color="auto"/>
        <w:right w:val="none" w:sz="0" w:space="0" w:color="auto"/>
      </w:divBdr>
    </w:div>
    <w:div w:id="137505021">
      <w:bodyDiv w:val="1"/>
      <w:marLeft w:val="0"/>
      <w:marRight w:val="0"/>
      <w:marTop w:val="0"/>
      <w:marBottom w:val="0"/>
      <w:divBdr>
        <w:top w:val="none" w:sz="0" w:space="0" w:color="auto"/>
        <w:left w:val="none" w:sz="0" w:space="0" w:color="auto"/>
        <w:bottom w:val="none" w:sz="0" w:space="0" w:color="auto"/>
        <w:right w:val="none" w:sz="0" w:space="0" w:color="auto"/>
      </w:divBdr>
    </w:div>
    <w:div w:id="140660375">
      <w:bodyDiv w:val="1"/>
      <w:marLeft w:val="0"/>
      <w:marRight w:val="0"/>
      <w:marTop w:val="0"/>
      <w:marBottom w:val="0"/>
      <w:divBdr>
        <w:top w:val="none" w:sz="0" w:space="0" w:color="auto"/>
        <w:left w:val="none" w:sz="0" w:space="0" w:color="auto"/>
        <w:bottom w:val="none" w:sz="0" w:space="0" w:color="auto"/>
        <w:right w:val="none" w:sz="0" w:space="0" w:color="auto"/>
      </w:divBdr>
    </w:div>
    <w:div w:id="140925891">
      <w:bodyDiv w:val="1"/>
      <w:marLeft w:val="0"/>
      <w:marRight w:val="0"/>
      <w:marTop w:val="0"/>
      <w:marBottom w:val="0"/>
      <w:divBdr>
        <w:top w:val="none" w:sz="0" w:space="0" w:color="auto"/>
        <w:left w:val="none" w:sz="0" w:space="0" w:color="auto"/>
        <w:bottom w:val="none" w:sz="0" w:space="0" w:color="auto"/>
        <w:right w:val="none" w:sz="0" w:space="0" w:color="auto"/>
      </w:divBdr>
    </w:div>
    <w:div w:id="159390372">
      <w:bodyDiv w:val="1"/>
      <w:marLeft w:val="0"/>
      <w:marRight w:val="0"/>
      <w:marTop w:val="0"/>
      <w:marBottom w:val="0"/>
      <w:divBdr>
        <w:top w:val="none" w:sz="0" w:space="0" w:color="auto"/>
        <w:left w:val="none" w:sz="0" w:space="0" w:color="auto"/>
        <w:bottom w:val="none" w:sz="0" w:space="0" w:color="auto"/>
        <w:right w:val="none" w:sz="0" w:space="0" w:color="auto"/>
      </w:divBdr>
    </w:div>
    <w:div w:id="159782291">
      <w:bodyDiv w:val="1"/>
      <w:marLeft w:val="0"/>
      <w:marRight w:val="0"/>
      <w:marTop w:val="0"/>
      <w:marBottom w:val="0"/>
      <w:divBdr>
        <w:top w:val="none" w:sz="0" w:space="0" w:color="auto"/>
        <w:left w:val="none" w:sz="0" w:space="0" w:color="auto"/>
        <w:bottom w:val="none" w:sz="0" w:space="0" w:color="auto"/>
        <w:right w:val="none" w:sz="0" w:space="0" w:color="auto"/>
      </w:divBdr>
    </w:div>
    <w:div w:id="162742685">
      <w:bodyDiv w:val="1"/>
      <w:marLeft w:val="0"/>
      <w:marRight w:val="0"/>
      <w:marTop w:val="0"/>
      <w:marBottom w:val="0"/>
      <w:divBdr>
        <w:top w:val="none" w:sz="0" w:space="0" w:color="auto"/>
        <w:left w:val="none" w:sz="0" w:space="0" w:color="auto"/>
        <w:bottom w:val="none" w:sz="0" w:space="0" w:color="auto"/>
        <w:right w:val="none" w:sz="0" w:space="0" w:color="auto"/>
      </w:divBdr>
    </w:div>
    <w:div w:id="166945581">
      <w:bodyDiv w:val="1"/>
      <w:marLeft w:val="0"/>
      <w:marRight w:val="0"/>
      <w:marTop w:val="0"/>
      <w:marBottom w:val="0"/>
      <w:divBdr>
        <w:top w:val="none" w:sz="0" w:space="0" w:color="auto"/>
        <w:left w:val="none" w:sz="0" w:space="0" w:color="auto"/>
        <w:bottom w:val="none" w:sz="0" w:space="0" w:color="auto"/>
        <w:right w:val="none" w:sz="0" w:space="0" w:color="auto"/>
      </w:divBdr>
    </w:div>
    <w:div w:id="169027542">
      <w:bodyDiv w:val="1"/>
      <w:marLeft w:val="0"/>
      <w:marRight w:val="0"/>
      <w:marTop w:val="0"/>
      <w:marBottom w:val="0"/>
      <w:divBdr>
        <w:top w:val="none" w:sz="0" w:space="0" w:color="auto"/>
        <w:left w:val="none" w:sz="0" w:space="0" w:color="auto"/>
        <w:bottom w:val="none" w:sz="0" w:space="0" w:color="auto"/>
        <w:right w:val="none" w:sz="0" w:space="0" w:color="auto"/>
      </w:divBdr>
    </w:div>
    <w:div w:id="175772484">
      <w:bodyDiv w:val="1"/>
      <w:marLeft w:val="0"/>
      <w:marRight w:val="0"/>
      <w:marTop w:val="0"/>
      <w:marBottom w:val="0"/>
      <w:divBdr>
        <w:top w:val="none" w:sz="0" w:space="0" w:color="auto"/>
        <w:left w:val="none" w:sz="0" w:space="0" w:color="auto"/>
        <w:bottom w:val="none" w:sz="0" w:space="0" w:color="auto"/>
        <w:right w:val="none" w:sz="0" w:space="0" w:color="auto"/>
      </w:divBdr>
    </w:div>
    <w:div w:id="187372710">
      <w:bodyDiv w:val="1"/>
      <w:marLeft w:val="0"/>
      <w:marRight w:val="0"/>
      <w:marTop w:val="0"/>
      <w:marBottom w:val="0"/>
      <w:divBdr>
        <w:top w:val="none" w:sz="0" w:space="0" w:color="auto"/>
        <w:left w:val="none" w:sz="0" w:space="0" w:color="auto"/>
        <w:bottom w:val="none" w:sz="0" w:space="0" w:color="auto"/>
        <w:right w:val="none" w:sz="0" w:space="0" w:color="auto"/>
      </w:divBdr>
    </w:div>
    <w:div w:id="195656822">
      <w:bodyDiv w:val="1"/>
      <w:marLeft w:val="0"/>
      <w:marRight w:val="0"/>
      <w:marTop w:val="0"/>
      <w:marBottom w:val="0"/>
      <w:divBdr>
        <w:top w:val="none" w:sz="0" w:space="0" w:color="auto"/>
        <w:left w:val="none" w:sz="0" w:space="0" w:color="auto"/>
        <w:bottom w:val="none" w:sz="0" w:space="0" w:color="auto"/>
        <w:right w:val="none" w:sz="0" w:space="0" w:color="auto"/>
      </w:divBdr>
      <w:divsChild>
        <w:div w:id="610552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8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9650">
      <w:bodyDiv w:val="1"/>
      <w:marLeft w:val="0"/>
      <w:marRight w:val="0"/>
      <w:marTop w:val="0"/>
      <w:marBottom w:val="0"/>
      <w:divBdr>
        <w:top w:val="none" w:sz="0" w:space="0" w:color="auto"/>
        <w:left w:val="none" w:sz="0" w:space="0" w:color="auto"/>
        <w:bottom w:val="none" w:sz="0" w:space="0" w:color="auto"/>
        <w:right w:val="none" w:sz="0" w:space="0" w:color="auto"/>
      </w:divBdr>
    </w:div>
    <w:div w:id="200822292">
      <w:bodyDiv w:val="1"/>
      <w:marLeft w:val="0"/>
      <w:marRight w:val="0"/>
      <w:marTop w:val="0"/>
      <w:marBottom w:val="0"/>
      <w:divBdr>
        <w:top w:val="none" w:sz="0" w:space="0" w:color="auto"/>
        <w:left w:val="none" w:sz="0" w:space="0" w:color="auto"/>
        <w:bottom w:val="none" w:sz="0" w:space="0" w:color="auto"/>
        <w:right w:val="none" w:sz="0" w:space="0" w:color="auto"/>
      </w:divBdr>
    </w:div>
    <w:div w:id="203490993">
      <w:bodyDiv w:val="1"/>
      <w:marLeft w:val="0"/>
      <w:marRight w:val="0"/>
      <w:marTop w:val="0"/>
      <w:marBottom w:val="0"/>
      <w:divBdr>
        <w:top w:val="none" w:sz="0" w:space="0" w:color="auto"/>
        <w:left w:val="none" w:sz="0" w:space="0" w:color="auto"/>
        <w:bottom w:val="none" w:sz="0" w:space="0" w:color="auto"/>
        <w:right w:val="none" w:sz="0" w:space="0" w:color="auto"/>
      </w:divBdr>
    </w:div>
    <w:div w:id="211432576">
      <w:bodyDiv w:val="1"/>
      <w:marLeft w:val="0"/>
      <w:marRight w:val="0"/>
      <w:marTop w:val="0"/>
      <w:marBottom w:val="0"/>
      <w:divBdr>
        <w:top w:val="none" w:sz="0" w:space="0" w:color="auto"/>
        <w:left w:val="none" w:sz="0" w:space="0" w:color="auto"/>
        <w:bottom w:val="none" w:sz="0" w:space="0" w:color="auto"/>
        <w:right w:val="none" w:sz="0" w:space="0" w:color="auto"/>
      </w:divBdr>
    </w:div>
    <w:div w:id="211960900">
      <w:bodyDiv w:val="1"/>
      <w:marLeft w:val="0"/>
      <w:marRight w:val="0"/>
      <w:marTop w:val="0"/>
      <w:marBottom w:val="0"/>
      <w:divBdr>
        <w:top w:val="none" w:sz="0" w:space="0" w:color="auto"/>
        <w:left w:val="none" w:sz="0" w:space="0" w:color="auto"/>
        <w:bottom w:val="none" w:sz="0" w:space="0" w:color="auto"/>
        <w:right w:val="none" w:sz="0" w:space="0" w:color="auto"/>
      </w:divBdr>
    </w:div>
    <w:div w:id="220605352">
      <w:bodyDiv w:val="1"/>
      <w:marLeft w:val="0"/>
      <w:marRight w:val="0"/>
      <w:marTop w:val="0"/>
      <w:marBottom w:val="0"/>
      <w:divBdr>
        <w:top w:val="none" w:sz="0" w:space="0" w:color="auto"/>
        <w:left w:val="none" w:sz="0" w:space="0" w:color="auto"/>
        <w:bottom w:val="none" w:sz="0" w:space="0" w:color="auto"/>
        <w:right w:val="none" w:sz="0" w:space="0" w:color="auto"/>
      </w:divBdr>
    </w:div>
    <w:div w:id="223637936">
      <w:bodyDiv w:val="1"/>
      <w:marLeft w:val="0"/>
      <w:marRight w:val="0"/>
      <w:marTop w:val="0"/>
      <w:marBottom w:val="0"/>
      <w:divBdr>
        <w:top w:val="none" w:sz="0" w:space="0" w:color="auto"/>
        <w:left w:val="none" w:sz="0" w:space="0" w:color="auto"/>
        <w:bottom w:val="none" w:sz="0" w:space="0" w:color="auto"/>
        <w:right w:val="none" w:sz="0" w:space="0" w:color="auto"/>
      </w:divBdr>
    </w:div>
    <w:div w:id="225260054">
      <w:bodyDiv w:val="1"/>
      <w:marLeft w:val="0"/>
      <w:marRight w:val="0"/>
      <w:marTop w:val="0"/>
      <w:marBottom w:val="0"/>
      <w:divBdr>
        <w:top w:val="none" w:sz="0" w:space="0" w:color="auto"/>
        <w:left w:val="none" w:sz="0" w:space="0" w:color="auto"/>
        <w:bottom w:val="none" w:sz="0" w:space="0" w:color="auto"/>
        <w:right w:val="none" w:sz="0" w:space="0" w:color="auto"/>
      </w:divBdr>
      <w:divsChild>
        <w:div w:id="196892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2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0469">
      <w:bodyDiv w:val="1"/>
      <w:marLeft w:val="0"/>
      <w:marRight w:val="0"/>
      <w:marTop w:val="0"/>
      <w:marBottom w:val="0"/>
      <w:divBdr>
        <w:top w:val="none" w:sz="0" w:space="0" w:color="auto"/>
        <w:left w:val="none" w:sz="0" w:space="0" w:color="auto"/>
        <w:bottom w:val="none" w:sz="0" w:space="0" w:color="auto"/>
        <w:right w:val="none" w:sz="0" w:space="0" w:color="auto"/>
      </w:divBdr>
    </w:div>
    <w:div w:id="229314548">
      <w:bodyDiv w:val="1"/>
      <w:marLeft w:val="0"/>
      <w:marRight w:val="0"/>
      <w:marTop w:val="0"/>
      <w:marBottom w:val="0"/>
      <w:divBdr>
        <w:top w:val="none" w:sz="0" w:space="0" w:color="auto"/>
        <w:left w:val="none" w:sz="0" w:space="0" w:color="auto"/>
        <w:bottom w:val="none" w:sz="0" w:space="0" w:color="auto"/>
        <w:right w:val="none" w:sz="0" w:space="0" w:color="auto"/>
      </w:divBdr>
    </w:div>
    <w:div w:id="229970793">
      <w:bodyDiv w:val="1"/>
      <w:marLeft w:val="0"/>
      <w:marRight w:val="0"/>
      <w:marTop w:val="0"/>
      <w:marBottom w:val="0"/>
      <w:divBdr>
        <w:top w:val="none" w:sz="0" w:space="0" w:color="auto"/>
        <w:left w:val="none" w:sz="0" w:space="0" w:color="auto"/>
        <w:bottom w:val="none" w:sz="0" w:space="0" w:color="auto"/>
        <w:right w:val="none" w:sz="0" w:space="0" w:color="auto"/>
      </w:divBdr>
    </w:div>
    <w:div w:id="231501702">
      <w:bodyDiv w:val="1"/>
      <w:marLeft w:val="0"/>
      <w:marRight w:val="0"/>
      <w:marTop w:val="0"/>
      <w:marBottom w:val="0"/>
      <w:divBdr>
        <w:top w:val="none" w:sz="0" w:space="0" w:color="auto"/>
        <w:left w:val="none" w:sz="0" w:space="0" w:color="auto"/>
        <w:bottom w:val="none" w:sz="0" w:space="0" w:color="auto"/>
        <w:right w:val="none" w:sz="0" w:space="0" w:color="auto"/>
      </w:divBdr>
    </w:div>
    <w:div w:id="232853632">
      <w:bodyDiv w:val="1"/>
      <w:marLeft w:val="0"/>
      <w:marRight w:val="0"/>
      <w:marTop w:val="0"/>
      <w:marBottom w:val="0"/>
      <w:divBdr>
        <w:top w:val="none" w:sz="0" w:space="0" w:color="auto"/>
        <w:left w:val="none" w:sz="0" w:space="0" w:color="auto"/>
        <w:bottom w:val="none" w:sz="0" w:space="0" w:color="auto"/>
        <w:right w:val="none" w:sz="0" w:space="0" w:color="auto"/>
      </w:divBdr>
    </w:div>
    <w:div w:id="235359708">
      <w:bodyDiv w:val="1"/>
      <w:marLeft w:val="0"/>
      <w:marRight w:val="0"/>
      <w:marTop w:val="0"/>
      <w:marBottom w:val="0"/>
      <w:divBdr>
        <w:top w:val="none" w:sz="0" w:space="0" w:color="auto"/>
        <w:left w:val="none" w:sz="0" w:space="0" w:color="auto"/>
        <w:bottom w:val="none" w:sz="0" w:space="0" w:color="auto"/>
        <w:right w:val="none" w:sz="0" w:space="0" w:color="auto"/>
      </w:divBdr>
    </w:div>
    <w:div w:id="238294373">
      <w:bodyDiv w:val="1"/>
      <w:marLeft w:val="0"/>
      <w:marRight w:val="0"/>
      <w:marTop w:val="0"/>
      <w:marBottom w:val="0"/>
      <w:divBdr>
        <w:top w:val="none" w:sz="0" w:space="0" w:color="auto"/>
        <w:left w:val="none" w:sz="0" w:space="0" w:color="auto"/>
        <w:bottom w:val="none" w:sz="0" w:space="0" w:color="auto"/>
        <w:right w:val="none" w:sz="0" w:space="0" w:color="auto"/>
      </w:divBdr>
    </w:div>
    <w:div w:id="238684417">
      <w:bodyDiv w:val="1"/>
      <w:marLeft w:val="0"/>
      <w:marRight w:val="0"/>
      <w:marTop w:val="0"/>
      <w:marBottom w:val="0"/>
      <w:divBdr>
        <w:top w:val="none" w:sz="0" w:space="0" w:color="auto"/>
        <w:left w:val="none" w:sz="0" w:space="0" w:color="auto"/>
        <w:bottom w:val="none" w:sz="0" w:space="0" w:color="auto"/>
        <w:right w:val="none" w:sz="0" w:space="0" w:color="auto"/>
      </w:divBdr>
    </w:div>
    <w:div w:id="240795410">
      <w:bodyDiv w:val="1"/>
      <w:marLeft w:val="0"/>
      <w:marRight w:val="0"/>
      <w:marTop w:val="0"/>
      <w:marBottom w:val="0"/>
      <w:divBdr>
        <w:top w:val="none" w:sz="0" w:space="0" w:color="auto"/>
        <w:left w:val="none" w:sz="0" w:space="0" w:color="auto"/>
        <w:bottom w:val="none" w:sz="0" w:space="0" w:color="auto"/>
        <w:right w:val="none" w:sz="0" w:space="0" w:color="auto"/>
      </w:divBdr>
    </w:div>
    <w:div w:id="240917273">
      <w:bodyDiv w:val="1"/>
      <w:marLeft w:val="0"/>
      <w:marRight w:val="0"/>
      <w:marTop w:val="0"/>
      <w:marBottom w:val="0"/>
      <w:divBdr>
        <w:top w:val="none" w:sz="0" w:space="0" w:color="auto"/>
        <w:left w:val="none" w:sz="0" w:space="0" w:color="auto"/>
        <w:bottom w:val="none" w:sz="0" w:space="0" w:color="auto"/>
        <w:right w:val="none" w:sz="0" w:space="0" w:color="auto"/>
      </w:divBdr>
    </w:div>
    <w:div w:id="241111929">
      <w:bodyDiv w:val="1"/>
      <w:marLeft w:val="0"/>
      <w:marRight w:val="0"/>
      <w:marTop w:val="0"/>
      <w:marBottom w:val="0"/>
      <w:divBdr>
        <w:top w:val="none" w:sz="0" w:space="0" w:color="auto"/>
        <w:left w:val="none" w:sz="0" w:space="0" w:color="auto"/>
        <w:bottom w:val="none" w:sz="0" w:space="0" w:color="auto"/>
        <w:right w:val="none" w:sz="0" w:space="0" w:color="auto"/>
      </w:divBdr>
    </w:div>
    <w:div w:id="241792053">
      <w:bodyDiv w:val="1"/>
      <w:marLeft w:val="0"/>
      <w:marRight w:val="0"/>
      <w:marTop w:val="0"/>
      <w:marBottom w:val="0"/>
      <w:divBdr>
        <w:top w:val="none" w:sz="0" w:space="0" w:color="auto"/>
        <w:left w:val="none" w:sz="0" w:space="0" w:color="auto"/>
        <w:bottom w:val="none" w:sz="0" w:space="0" w:color="auto"/>
        <w:right w:val="none" w:sz="0" w:space="0" w:color="auto"/>
      </w:divBdr>
    </w:div>
    <w:div w:id="246621632">
      <w:bodyDiv w:val="1"/>
      <w:marLeft w:val="0"/>
      <w:marRight w:val="0"/>
      <w:marTop w:val="0"/>
      <w:marBottom w:val="0"/>
      <w:divBdr>
        <w:top w:val="none" w:sz="0" w:space="0" w:color="auto"/>
        <w:left w:val="none" w:sz="0" w:space="0" w:color="auto"/>
        <w:bottom w:val="none" w:sz="0" w:space="0" w:color="auto"/>
        <w:right w:val="none" w:sz="0" w:space="0" w:color="auto"/>
      </w:divBdr>
    </w:div>
    <w:div w:id="247736179">
      <w:bodyDiv w:val="1"/>
      <w:marLeft w:val="0"/>
      <w:marRight w:val="0"/>
      <w:marTop w:val="0"/>
      <w:marBottom w:val="0"/>
      <w:divBdr>
        <w:top w:val="none" w:sz="0" w:space="0" w:color="auto"/>
        <w:left w:val="none" w:sz="0" w:space="0" w:color="auto"/>
        <w:bottom w:val="none" w:sz="0" w:space="0" w:color="auto"/>
        <w:right w:val="none" w:sz="0" w:space="0" w:color="auto"/>
      </w:divBdr>
    </w:div>
    <w:div w:id="248470410">
      <w:bodyDiv w:val="1"/>
      <w:marLeft w:val="0"/>
      <w:marRight w:val="0"/>
      <w:marTop w:val="0"/>
      <w:marBottom w:val="0"/>
      <w:divBdr>
        <w:top w:val="none" w:sz="0" w:space="0" w:color="auto"/>
        <w:left w:val="none" w:sz="0" w:space="0" w:color="auto"/>
        <w:bottom w:val="none" w:sz="0" w:space="0" w:color="auto"/>
        <w:right w:val="none" w:sz="0" w:space="0" w:color="auto"/>
      </w:divBdr>
    </w:div>
    <w:div w:id="251083382">
      <w:bodyDiv w:val="1"/>
      <w:marLeft w:val="0"/>
      <w:marRight w:val="0"/>
      <w:marTop w:val="0"/>
      <w:marBottom w:val="0"/>
      <w:divBdr>
        <w:top w:val="none" w:sz="0" w:space="0" w:color="auto"/>
        <w:left w:val="none" w:sz="0" w:space="0" w:color="auto"/>
        <w:bottom w:val="none" w:sz="0" w:space="0" w:color="auto"/>
        <w:right w:val="none" w:sz="0" w:space="0" w:color="auto"/>
      </w:divBdr>
    </w:div>
    <w:div w:id="254172408">
      <w:bodyDiv w:val="1"/>
      <w:marLeft w:val="0"/>
      <w:marRight w:val="0"/>
      <w:marTop w:val="0"/>
      <w:marBottom w:val="0"/>
      <w:divBdr>
        <w:top w:val="none" w:sz="0" w:space="0" w:color="auto"/>
        <w:left w:val="none" w:sz="0" w:space="0" w:color="auto"/>
        <w:bottom w:val="none" w:sz="0" w:space="0" w:color="auto"/>
        <w:right w:val="none" w:sz="0" w:space="0" w:color="auto"/>
      </w:divBdr>
    </w:div>
    <w:div w:id="256208663">
      <w:bodyDiv w:val="1"/>
      <w:marLeft w:val="0"/>
      <w:marRight w:val="0"/>
      <w:marTop w:val="0"/>
      <w:marBottom w:val="0"/>
      <w:divBdr>
        <w:top w:val="none" w:sz="0" w:space="0" w:color="auto"/>
        <w:left w:val="none" w:sz="0" w:space="0" w:color="auto"/>
        <w:bottom w:val="none" w:sz="0" w:space="0" w:color="auto"/>
        <w:right w:val="none" w:sz="0" w:space="0" w:color="auto"/>
      </w:divBdr>
      <w:divsChild>
        <w:div w:id="433867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59116">
              <w:marLeft w:val="0"/>
              <w:marRight w:val="0"/>
              <w:marTop w:val="0"/>
              <w:marBottom w:val="0"/>
              <w:divBdr>
                <w:top w:val="none" w:sz="0" w:space="0" w:color="auto"/>
                <w:left w:val="none" w:sz="0" w:space="0" w:color="auto"/>
                <w:bottom w:val="none" w:sz="0" w:space="0" w:color="auto"/>
                <w:right w:val="none" w:sz="0" w:space="0" w:color="auto"/>
              </w:divBdr>
              <w:divsChild>
                <w:div w:id="18559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83034">
      <w:bodyDiv w:val="1"/>
      <w:marLeft w:val="0"/>
      <w:marRight w:val="0"/>
      <w:marTop w:val="0"/>
      <w:marBottom w:val="0"/>
      <w:divBdr>
        <w:top w:val="none" w:sz="0" w:space="0" w:color="auto"/>
        <w:left w:val="none" w:sz="0" w:space="0" w:color="auto"/>
        <w:bottom w:val="none" w:sz="0" w:space="0" w:color="auto"/>
        <w:right w:val="none" w:sz="0" w:space="0" w:color="auto"/>
      </w:divBdr>
    </w:div>
    <w:div w:id="260993965">
      <w:bodyDiv w:val="1"/>
      <w:marLeft w:val="0"/>
      <w:marRight w:val="0"/>
      <w:marTop w:val="0"/>
      <w:marBottom w:val="0"/>
      <w:divBdr>
        <w:top w:val="none" w:sz="0" w:space="0" w:color="auto"/>
        <w:left w:val="none" w:sz="0" w:space="0" w:color="auto"/>
        <w:bottom w:val="none" w:sz="0" w:space="0" w:color="auto"/>
        <w:right w:val="none" w:sz="0" w:space="0" w:color="auto"/>
      </w:divBdr>
    </w:div>
    <w:div w:id="261106020">
      <w:bodyDiv w:val="1"/>
      <w:marLeft w:val="0"/>
      <w:marRight w:val="0"/>
      <w:marTop w:val="0"/>
      <w:marBottom w:val="0"/>
      <w:divBdr>
        <w:top w:val="none" w:sz="0" w:space="0" w:color="auto"/>
        <w:left w:val="none" w:sz="0" w:space="0" w:color="auto"/>
        <w:bottom w:val="none" w:sz="0" w:space="0" w:color="auto"/>
        <w:right w:val="none" w:sz="0" w:space="0" w:color="auto"/>
      </w:divBdr>
    </w:div>
    <w:div w:id="262960542">
      <w:bodyDiv w:val="1"/>
      <w:marLeft w:val="0"/>
      <w:marRight w:val="0"/>
      <w:marTop w:val="0"/>
      <w:marBottom w:val="0"/>
      <w:divBdr>
        <w:top w:val="none" w:sz="0" w:space="0" w:color="auto"/>
        <w:left w:val="none" w:sz="0" w:space="0" w:color="auto"/>
        <w:bottom w:val="none" w:sz="0" w:space="0" w:color="auto"/>
        <w:right w:val="none" w:sz="0" w:space="0" w:color="auto"/>
      </w:divBdr>
    </w:div>
    <w:div w:id="264266939">
      <w:bodyDiv w:val="1"/>
      <w:marLeft w:val="0"/>
      <w:marRight w:val="0"/>
      <w:marTop w:val="0"/>
      <w:marBottom w:val="0"/>
      <w:divBdr>
        <w:top w:val="none" w:sz="0" w:space="0" w:color="auto"/>
        <w:left w:val="none" w:sz="0" w:space="0" w:color="auto"/>
        <w:bottom w:val="none" w:sz="0" w:space="0" w:color="auto"/>
        <w:right w:val="none" w:sz="0" w:space="0" w:color="auto"/>
      </w:divBdr>
    </w:div>
    <w:div w:id="264507217">
      <w:bodyDiv w:val="1"/>
      <w:marLeft w:val="0"/>
      <w:marRight w:val="0"/>
      <w:marTop w:val="0"/>
      <w:marBottom w:val="0"/>
      <w:divBdr>
        <w:top w:val="none" w:sz="0" w:space="0" w:color="auto"/>
        <w:left w:val="none" w:sz="0" w:space="0" w:color="auto"/>
        <w:bottom w:val="none" w:sz="0" w:space="0" w:color="auto"/>
        <w:right w:val="none" w:sz="0" w:space="0" w:color="auto"/>
      </w:divBdr>
    </w:div>
    <w:div w:id="264922966">
      <w:bodyDiv w:val="1"/>
      <w:marLeft w:val="0"/>
      <w:marRight w:val="0"/>
      <w:marTop w:val="0"/>
      <w:marBottom w:val="0"/>
      <w:divBdr>
        <w:top w:val="none" w:sz="0" w:space="0" w:color="auto"/>
        <w:left w:val="none" w:sz="0" w:space="0" w:color="auto"/>
        <w:bottom w:val="none" w:sz="0" w:space="0" w:color="auto"/>
        <w:right w:val="none" w:sz="0" w:space="0" w:color="auto"/>
      </w:divBdr>
    </w:div>
    <w:div w:id="266086366">
      <w:bodyDiv w:val="1"/>
      <w:marLeft w:val="0"/>
      <w:marRight w:val="0"/>
      <w:marTop w:val="0"/>
      <w:marBottom w:val="0"/>
      <w:divBdr>
        <w:top w:val="none" w:sz="0" w:space="0" w:color="auto"/>
        <w:left w:val="none" w:sz="0" w:space="0" w:color="auto"/>
        <w:bottom w:val="none" w:sz="0" w:space="0" w:color="auto"/>
        <w:right w:val="none" w:sz="0" w:space="0" w:color="auto"/>
      </w:divBdr>
    </w:div>
    <w:div w:id="270750866">
      <w:bodyDiv w:val="1"/>
      <w:marLeft w:val="0"/>
      <w:marRight w:val="0"/>
      <w:marTop w:val="0"/>
      <w:marBottom w:val="0"/>
      <w:divBdr>
        <w:top w:val="none" w:sz="0" w:space="0" w:color="auto"/>
        <w:left w:val="none" w:sz="0" w:space="0" w:color="auto"/>
        <w:bottom w:val="none" w:sz="0" w:space="0" w:color="auto"/>
        <w:right w:val="none" w:sz="0" w:space="0" w:color="auto"/>
      </w:divBdr>
    </w:div>
    <w:div w:id="272829738">
      <w:bodyDiv w:val="1"/>
      <w:marLeft w:val="0"/>
      <w:marRight w:val="0"/>
      <w:marTop w:val="0"/>
      <w:marBottom w:val="0"/>
      <w:divBdr>
        <w:top w:val="none" w:sz="0" w:space="0" w:color="auto"/>
        <w:left w:val="none" w:sz="0" w:space="0" w:color="auto"/>
        <w:bottom w:val="none" w:sz="0" w:space="0" w:color="auto"/>
        <w:right w:val="none" w:sz="0" w:space="0" w:color="auto"/>
      </w:divBdr>
    </w:div>
    <w:div w:id="281766963">
      <w:bodyDiv w:val="1"/>
      <w:marLeft w:val="0"/>
      <w:marRight w:val="0"/>
      <w:marTop w:val="0"/>
      <w:marBottom w:val="0"/>
      <w:divBdr>
        <w:top w:val="none" w:sz="0" w:space="0" w:color="auto"/>
        <w:left w:val="none" w:sz="0" w:space="0" w:color="auto"/>
        <w:bottom w:val="none" w:sz="0" w:space="0" w:color="auto"/>
        <w:right w:val="none" w:sz="0" w:space="0" w:color="auto"/>
      </w:divBdr>
    </w:div>
    <w:div w:id="282275430">
      <w:bodyDiv w:val="1"/>
      <w:marLeft w:val="0"/>
      <w:marRight w:val="0"/>
      <w:marTop w:val="0"/>
      <w:marBottom w:val="0"/>
      <w:divBdr>
        <w:top w:val="none" w:sz="0" w:space="0" w:color="auto"/>
        <w:left w:val="none" w:sz="0" w:space="0" w:color="auto"/>
        <w:bottom w:val="none" w:sz="0" w:space="0" w:color="auto"/>
        <w:right w:val="none" w:sz="0" w:space="0" w:color="auto"/>
      </w:divBdr>
    </w:div>
    <w:div w:id="296380978">
      <w:bodyDiv w:val="1"/>
      <w:marLeft w:val="0"/>
      <w:marRight w:val="0"/>
      <w:marTop w:val="0"/>
      <w:marBottom w:val="0"/>
      <w:divBdr>
        <w:top w:val="none" w:sz="0" w:space="0" w:color="auto"/>
        <w:left w:val="none" w:sz="0" w:space="0" w:color="auto"/>
        <w:bottom w:val="none" w:sz="0" w:space="0" w:color="auto"/>
        <w:right w:val="none" w:sz="0" w:space="0" w:color="auto"/>
      </w:divBdr>
    </w:div>
    <w:div w:id="296616488">
      <w:bodyDiv w:val="1"/>
      <w:marLeft w:val="0"/>
      <w:marRight w:val="0"/>
      <w:marTop w:val="0"/>
      <w:marBottom w:val="0"/>
      <w:divBdr>
        <w:top w:val="none" w:sz="0" w:space="0" w:color="auto"/>
        <w:left w:val="none" w:sz="0" w:space="0" w:color="auto"/>
        <w:bottom w:val="none" w:sz="0" w:space="0" w:color="auto"/>
        <w:right w:val="none" w:sz="0" w:space="0" w:color="auto"/>
      </w:divBdr>
    </w:div>
    <w:div w:id="298724533">
      <w:bodyDiv w:val="1"/>
      <w:marLeft w:val="0"/>
      <w:marRight w:val="0"/>
      <w:marTop w:val="0"/>
      <w:marBottom w:val="0"/>
      <w:divBdr>
        <w:top w:val="none" w:sz="0" w:space="0" w:color="auto"/>
        <w:left w:val="none" w:sz="0" w:space="0" w:color="auto"/>
        <w:bottom w:val="none" w:sz="0" w:space="0" w:color="auto"/>
        <w:right w:val="none" w:sz="0" w:space="0" w:color="auto"/>
      </w:divBdr>
    </w:div>
    <w:div w:id="299195867">
      <w:bodyDiv w:val="1"/>
      <w:marLeft w:val="0"/>
      <w:marRight w:val="0"/>
      <w:marTop w:val="0"/>
      <w:marBottom w:val="0"/>
      <w:divBdr>
        <w:top w:val="none" w:sz="0" w:space="0" w:color="auto"/>
        <w:left w:val="none" w:sz="0" w:space="0" w:color="auto"/>
        <w:bottom w:val="none" w:sz="0" w:space="0" w:color="auto"/>
        <w:right w:val="none" w:sz="0" w:space="0" w:color="auto"/>
      </w:divBdr>
    </w:div>
    <w:div w:id="305009984">
      <w:bodyDiv w:val="1"/>
      <w:marLeft w:val="0"/>
      <w:marRight w:val="0"/>
      <w:marTop w:val="0"/>
      <w:marBottom w:val="0"/>
      <w:divBdr>
        <w:top w:val="none" w:sz="0" w:space="0" w:color="auto"/>
        <w:left w:val="none" w:sz="0" w:space="0" w:color="auto"/>
        <w:bottom w:val="none" w:sz="0" w:space="0" w:color="auto"/>
        <w:right w:val="none" w:sz="0" w:space="0" w:color="auto"/>
      </w:divBdr>
    </w:div>
    <w:div w:id="313141833">
      <w:bodyDiv w:val="1"/>
      <w:marLeft w:val="0"/>
      <w:marRight w:val="0"/>
      <w:marTop w:val="0"/>
      <w:marBottom w:val="0"/>
      <w:divBdr>
        <w:top w:val="none" w:sz="0" w:space="0" w:color="auto"/>
        <w:left w:val="none" w:sz="0" w:space="0" w:color="auto"/>
        <w:bottom w:val="none" w:sz="0" w:space="0" w:color="auto"/>
        <w:right w:val="none" w:sz="0" w:space="0" w:color="auto"/>
      </w:divBdr>
    </w:div>
    <w:div w:id="316149007">
      <w:bodyDiv w:val="1"/>
      <w:marLeft w:val="0"/>
      <w:marRight w:val="0"/>
      <w:marTop w:val="0"/>
      <w:marBottom w:val="0"/>
      <w:divBdr>
        <w:top w:val="none" w:sz="0" w:space="0" w:color="auto"/>
        <w:left w:val="none" w:sz="0" w:space="0" w:color="auto"/>
        <w:bottom w:val="none" w:sz="0" w:space="0" w:color="auto"/>
        <w:right w:val="none" w:sz="0" w:space="0" w:color="auto"/>
      </w:divBdr>
    </w:div>
    <w:div w:id="317610162">
      <w:bodyDiv w:val="1"/>
      <w:marLeft w:val="0"/>
      <w:marRight w:val="0"/>
      <w:marTop w:val="0"/>
      <w:marBottom w:val="0"/>
      <w:divBdr>
        <w:top w:val="none" w:sz="0" w:space="0" w:color="auto"/>
        <w:left w:val="none" w:sz="0" w:space="0" w:color="auto"/>
        <w:bottom w:val="none" w:sz="0" w:space="0" w:color="auto"/>
        <w:right w:val="none" w:sz="0" w:space="0" w:color="auto"/>
      </w:divBdr>
    </w:div>
    <w:div w:id="321004818">
      <w:bodyDiv w:val="1"/>
      <w:marLeft w:val="0"/>
      <w:marRight w:val="0"/>
      <w:marTop w:val="0"/>
      <w:marBottom w:val="0"/>
      <w:divBdr>
        <w:top w:val="none" w:sz="0" w:space="0" w:color="auto"/>
        <w:left w:val="none" w:sz="0" w:space="0" w:color="auto"/>
        <w:bottom w:val="none" w:sz="0" w:space="0" w:color="auto"/>
        <w:right w:val="none" w:sz="0" w:space="0" w:color="auto"/>
      </w:divBdr>
    </w:div>
    <w:div w:id="322394145">
      <w:bodyDiv w:val="1"/>
      <w:marLeft w:val="0"/>
      <w:marRight w:val="0"/>
      <w:marTop w:val="0"/>
      <w:marBottom w:val="0"/>
      <w:divBdr>
        <w:top w:val="none" w:sz="0" w:space="0" w:color="auto"/>
        <w:left w:val="none" w:sz="0" w:space="0" w:color="auto"/>
        <w:bottom w:val="none" w:sz="0" w:space="0" w:color="auto"/>
        <w:right w:val="none" w:sz="0" w:space="0" w:color="auto"/>
      </w:divBdr>
    </w:div>
    <w:div w:id="324170867">
      <w:bodyDiv w:val="1"/>
      <w:marLeft w:val="0"/>
      <w:marRight w:val="0"/>
      <w:marTop w:val="0"/>
      <w:marBottom w:val="0"/>
      <w:divBdr>
        <w:top w:val="none" w:sz="0" w:space="0" w:color="auto"/>
        <w:left w:val="none" w:sz="0" w:space="0" w:color="auto"/>
        <w:bottom w:val="none" w:sz="0" w:space="0" w:color="auto"/>
        <w:right w:val="none" w:sz="0" w:space="0" w:color="auto"/>
      </w:divBdr>
    </w:div>
    <w:div w:id="325478075">
      <w:bodyDiv w:val="1"/>
      <w:marLeft w:val="0"/>
      <w:marRight w:val="0"/>
      <w:marTop w:val="0"/>
      <w:marBottom w:val="0"/>
      <w:divBdr>
        <w:top w:val="none" w:sz="0" w:space="0" w:color="auto"/>
        <w:left w:val="none" w:sz="0" w:space="0" w:color="auto"/>
        <w:bottom w:val="none" w:sz="0" w:space="0" w:color="auto"/>
        <w:right w:val="none" w:sz="0" w:space="0" w:color="auto"/>
      </w:divBdr>
    </w:div>
    <w:div w:id="327102587">
      <w:bodyDiv w:val="1"/>
      <w:marLeft w:val="0"/>
      <w:marRight w:val="0"/>
      <w:marTop w:val="0"/>
      <w:marBottom w:val="0"/>
      <w:divBdr>
        <w:top w:val="none" w:sz="0" w:space="0" w:color="auto"/>
        <w:left w:val="none" w:sz="0" w:space="0" w:color="auto"/>
        <w:bottom w:val="none" w:sz="0" w:space="0" w:color="auto"/>
        <w:right w:val="none" w:sz="0" w:space="0" w:color="auto"/>
      </w:divBdr>
    </w:div>
    <w:div w:id="330378063">
      <w:bodyDiv w:val="1"/>
      <w:marLeft w:val="0"/>
      <w:marRight w:val="0"/>
      <w:marTop w:val="0"/>
      <w:marBottom w:val="0"/>
      <w:divBdr>
        <w:top w:val="none" w:sz="0" w:space="0" w:color="auto"/>
        <w:left w:val="none" w:sz="0" w:space="0" w:color="auto"/>
        <w:bottom w:val="none" w:sz="0" w:space="0" w:color="auto"/>
        <w:right w:val="none" w:sz="0" w:space="0" w:color="auto"/>
      </w:divBdr>
    </w:div>
    <w:div w:id="336155078">
      <w:bodyDiv w:val="1"/>
      <w:marLeft w:val="0"/>
      <w:marRight w:val="0"/>
      <w:marTop w:val="0"/>
      <w:marBottom w:val="0"/>
      <w:divBdr>
        <w:top w:val="none" w:sz="0" w:space="0" w:color="auto"/>
        <w:left w:val="none" w:sz="0" w:space="0" w:color="auto"/>
        <w:bottom w:val="none" w:sz="0" w:space="0" w:color="auto"/>
        <w:right w:val="none" w:sz="0" w:space="0" w:color="auto"/>
      </w:divBdr>
    </w:div>
    <w:div w:id="337275520">
      <w:bodyDiv w:val="1"/>
      <w:marLeft w:val="0"/>
      <w:marRight w:val="0"/>
      <w:marTop w:val="0"/>
      <w:marBottom w:val="0"/>
      <w:divBdr>
        <w:top w:val="none" w:sz="0" w:space="0" w:color="auto"/>
        <w:left w:val="none" w:sz="0" w:space="0" w:color="auto"/>
        <w:bottom w:val="none" w:sz="0" w:space="0" w:color="auto"/>
        <w:right w:val="none" w:sz="0" w:space="0" w:color="auto"/>
      </w:divBdr>
    </w:div>
    <w:div w:id="338117319">
      <w:bodyDiv w:val="1"/>
      <w:marLeft w:val="0"/>
      <w:marRight w:val="0"/>
      <w:marTop w:val="0"/>
      <w:marBottom w:val="0"/>
      <w:divBdr>
        <w:top w:val="none" w:sz="0" w:space="0" w:color="auto"/>
        <w:left w:val="none" w:sz="0" w:space="0" w:color="auto"/>
        <w:bottom w:val="none" w:sz="0" w:space="0" w:color="auto"/>
        <w:right w:val="none" w:sz="0" w:space="0" w:color="auto"/>
      </w:divBdr>
    </w:div>
    <w:div w:id="339700681">
      <w:bodyDiv w:val="1"/>
      <w:marLeft w:val="0"/>
      <w:marRight w:val="0"/>
      <w:marTop w:val="0"/>
      <w:marBottom w:val="0"/>
      <w:divBdr>
        <w:top w:val="none" w:sz="0" w:space="0" w:color="auto"/>
        <w:left w:val="none" w:sz="0" w:space="0" w:color="auto"/>
        <w:bottom w:val="none" w:sz="0" w:space="0" w:color="auto"/>
        <w:right w:val="none" w:sz="0" w:space="0" w:color="auto"/>
      </w:divBdr>
    </w:div>
    <w:div w:id="342366330">
      <w:bodyDiv w:val="1"/>
      <w:marLeft w:val="0"/>
      <w:marRight w:val="0"/>
      <w:marTop w:val="0"/>
      <w:marBottom w:val="0"/>
      <w:divBdr>
        <w:top w:val="none" w:sz="0" w:space="0" w:color="auto"/>
        <w:left w:val="none" w:sz="0" w:space="0" w:color="auto"/>
        <w:bottom w:val="none" w:sz="0" w:space="0" w:color="auto"/>
        <w:right w:val="none" w:sz="0" w:space="0" w:color="auto"/>
      </w:divBdr>
    </w:div>
    <w:div w:id="342368276">
      <w:bodyDiv w:val="1"/>
      <w:marLeft w:val="0"/>
      <w:marRight w:val="0"/>
      <w:marTop w:val="0"/>
      <w:marBottom w:val="0"/>
      <w:divBdr>
        <w:top w:val="none" w:sz="0" w:space="0" w:color="auto"/>
        <w:left w:val="none" w:sz="0" w:space="0" w:color="auto"/>
        <w:bottom w:val="none" w:sz="0" w:space="0" w:color="auto"/>
        <w:right w:val="none" w:sz="0" w:space="0" w:color="auto"/>
      </w:divBdr>
    </w:div>
    <w:div w:id="345444376">
      <w:bodyDiv w:val="1"/>
      <w:marLeft w:val="0"/>
      <w:marRight w:val="0"/>
      <w:marTop w:val="0"/>
      <w:marBottom w:val="0"/>
      <w:divBdr>
        <w:top w:val="none" w:sz="0" w:space="0" w:color="auto"/>
        <w:left w:val="none" w:sz="0" w:space="0" w:color="auto"/>
        <w:bottom w:val="none" w:sz="0" w:space="0" w:color="auto"/>
        <w:right w:val="none" w:sz="0" w:space="0" w:color="auto"/>
      </w:divBdr>
    </w:div>
    <w:div w:id="347952837">
      <w:bodyDiv w:val="1"/>
      <w:marLeft w:val="0"/>
      <w:marRight w:val="0"/>
      <w:marTop w:val="0"/>
      <w:marBottom w:val="0"/>
      <w:divBdr>
        <w:top w:val="none" w:sz="0" w:space="0" w:color="auto"/>
        <w:left w:val="none" w:sz="0" w:space="0" w:color="auto"/>
        <w:bottom w:val="none" w:sz="0" w:space="0" w:color="auto"/>
        <w:right w:val="none" w:sz="0" w:space="0" w:color="auto"/>
      </w:divBdr>
    </w:div>
    <w:div w:id="351496997">
      <w:bodyDiv w:val="1"/>
      <w:marLeft w:val="0"/>
      <w:marRight w:val="0"/>
      <w:marTop w:val="0"/>
      <w:marBottom w:val="0"/>
      <w:divBdr>
        <w:top w:val="none" w:sz="0" w:space="0" w:color="auto"/>
        <w:left w:val="none" w:sz="0" w:space="0" w:color="auto"/>
        <w:bottom w:val="none" w:sz="0" w:space="0" w:color="auto"/>
        <w:right w:val="none" w:sz="0" w:space="0" w:color="auto"/>
      </w:divBdr>
    </w:div>
    <w:div w:id="351537851">
      <w:bodyDiv w:val="1"/>
      <w:marLeft w:val="0"/>
      <w:marRight w:val="0"/>
      <w:marTop w:val="0"/>
      <w:marBottom w:val="0"/>
      <w:divBdr>
        <w:top w:val="none" w:sz="0" w:space="0" w:color="auto"/>
        <w:left w:val="none" w:sz="0" w:space="0" w:color="auto"/>
        <w:bottom w:val="none" w:sz="0" w:space="0" w:color="auto"/>
        <w:right w:val="none" w:sz="0" w:space="0" w:color="auto"/>
      </w:divBdr>
    </w:div>
    <w:div w:id="351540631">
      <w:bodyDiv w:val="1"/>
      <w:marLeft w:val="0"/>
      <w:marRight w:val="0"/>
      <w:marTop w:val="0"/>
      <w:marBottom w:val="0"/>
      <w:divBdr>
        <w:top w:val="none" w:sz="0" w:space="0" w:color="auto"/>
        <w:left w:val="none" w:sz="0" w:space="0" w:color="auto"/>
        <w:bottom w:val="none" w:sz="0" w:space="0" w:color="auto"/>
        <w:right w:val="none" w:sz="0" w:space="0" w:color="auto"/>
      </w:divBdr>
    </w:div>
    <w:div w:id="352077981">
      <w:bodyDiv w:val="1"/>
      <w:marLeft w:val="0"/>
      <w:marRight w:val="0"/>
      <w:marTop w:val="0"/>
      <w:marBottom w:val="0"/>
      <w:divBdr>
        <w:top w:val="none" w:sz="0" w:space="0" w:color="auto"/>
        <w:left w:val="none" w:sz="0" w:space="0" w:color="auto"/>
        <w:bottom w:val="none" w:sz="0" w:space="0" w:color="auto"/>
        <w:right w:val="none" w:sz="0" w:space="0" w:color="auto"/>
      </w:divBdr>
    </w:div>
    <w:div w:id="365757550">
      <w:bodyDiv w:val="1"/>
      <w:marLeft w:val="0"/>
      <w:marRight w:val="0"/>
      <w:marTop w:val="0"/>
      <w:marBottom w:val="0"/>
      <w:divBdr>
        <w:top w:val="none" w:sz="0" w:space="0" w:color="auto"/>
        <w:left w:val="none" w:sz="0" w:space="0" w:color="auto"/>
        <w:bottom w:val="none" w:sz="0" w:space="0" w:color="auto"/>
        <w:right w:val="none" w:sz="0" w:space="0" w:color="auto"/>
      </w:divBdr>
    </w:div>
    <w:div w:id="368460999">
      <w:bodyDiv w:val="1"/>
      <w:marLeft w:val="0"/>
      <w:marRight w:val="0"/>
      <w:marTop w:val="0"/>
      <w:marBottom w:val="0"/>
      <w:divBdr>
        <w:top w:val="none" w:sz="0" w:space="0" w:color="auto"/>
        <w:left w:val="none" w:sz="0" w:space="0" w:color="auto"/>
        <w:bottom w:val="none" w:sz="0" w:space="0" w:color="auto"/>
        <w:right w:val="none" w:sz="0" w:space="0" w:color="auto"/>
      </w:divBdr>
    </w:div>
    <w:div w:id="369917090">
      <w:bodyDiv w:val="1"/>
      <w:marLeft w:val="0"/>
      <w:marRight w:val="0"/>
      <w:marTop w:val="0"/>
      <w:marBottom w:val="0"/>
      <w:divBdr>
        <w:top w:val="none" w:sz="0" w:space="0" w:color="auto"/>
        <w:left w:val="none" w:sz="0" w:space="0" w:color="auto"/>
        <w:bottom w:val="none" w:sz="0" w:space="0" w:color="auto"/>
        <w:right w:val="none" w:sz="0" w:space="0" w:color="auto"/>
      </w:divBdr>
    </w:div>
    <w:div w:id="371925114">
      <w:bodyDiv w:val="1"/>
      <w:marLeft w:val="0"/>
      <w:marRight w:val="0"/>
      <w:marTop w:val="0"/>
      <w:marBottom w:val="0"/>
      <w:divBdr>
        <w:top w:val="none" w:sz="0" w:space="0" w:color="auto"/>
        <w:left w:val="none" w:sz="0" w:space="0" w:color="auto"/>
        <w:bottom w:val="none" w:sz="0" w:space="0" w:color="auto"/>
        <w:right w:val="none" w:sz="0" w:space="0" w:color="auto"/>
      </w:divBdr>
    </w:div>
    <w:div w:id="376441999">
      <w:bodyDiv w:val="1"/>
      <w:marLeft w:val="0"/>
      <w:marRight w:val="0"/>
      <w:marTop w:val="0"/>
      <w:marBottom w:val="0"/>
      <w:divBdr>
        <w:top w:val="none" w:sz="0" w:space="0" w:color="auto"/>
        <w:left w:val="none" w:sz="0" w:space="0" w:color="auto"/>
        <w:bottom w:val="none" w:sz="0" w:space="0" w:color="auto"/>
        <w:right w:val="none" w:sz="0" w:space="0" w:color="auto"/>
      </w:divBdr>
    </w:div>
    <w:div w:id="377433423">
      <w:bodyDiv w:val="1"/>
      <w:marLeft w:val="0"/>
      <w:marRight w:val="0"/>
      <w:marTop w:val="0"/>
      <w:marBottom w:val="0"/>
      <w:divBdr>
        <w:top w:val="none" w:sz="0" w:space="0" w:color="auto"/>
        <w:left w:val="none" w:sz="0" w:space="0" w:color="auto"/>
        <w:bottom w:val="none" w:sz="0" w:space="0" w:color="auto"/>
        <w:right w:val="none" w:sz="0" w:space="0" w:color="auto"/>
      </w:divBdr>
    </w:div>
    <w:div w:id="377629171">
      <w:bodyDiv w:val="1"/>
      <w:marLeft w:val="0"/>
      <w:marRight w:val="0"/>
      <w:marTop w:val="0"/>
      <w:marBottom w:val="0"/>
      <w:divBdr>
        <w:top w:val="none" w:sz="0" w:space="0" w:color="auto"/>
        <w:left w:val="none" w:sz="0" w:space="0" w:color="auto"/>
        <w:bottom w:val="none" w:sz="0" w:space="0" w:color="auto"/>
        <w:right w:val="none" w:sz="0" w:space="0" w:color="auto"/>
      </w:divBdr>
    </w:div>
    <w:div w:id="377705542">
      <w:bodyDiv w:val="1"/>
      <w:marLeft w:val="0"/>
      <w:marRight w:val="0"/>
      <w:marTop w:val="0"/>
      <w:marBottom w:val="0"/>
      <w:divBdr>
        <w:top w:val="none" w:sz="0" w:space="0" w:color="auto"/>
        <w:left w:val="none" w:sz="0" w:space="0" w:color="auto"/>
        <w:bottom w:val="none" w:sz="0" w:space="0" w:color="auto"/>
        <w:right w:val="none" w:sz="0" w:space="0" w:color="auto"/>
      </w:divBdr>
    </w:div>
    <w:div w:id="384570078">
      <w:bodyDiv w:val="1"/>
      <w:marLeft w:val="0"/>
      <w:marRight w:val="0"/>
      <w:marTop w:val="0"/>
      <w:marBottom w:val="0"/>
      <w:divBdr>
        <w:top w:val="none" w:sz="0" w:space="0" w:color="auto"/>
        <w:left w:val="none" w:sz="0" w:space="0" w:color="auto"/>
        <w:bottom w:val="none" w:sz="0" w:space="0" w:color="auto"/>
        <w:right w:val="none" w:sz="0" w:space="0" w:color="auto"/>
      </w:divBdr>
    </w:div>
    <w:div w:id="390345202">
      <w:bodyDiv w:val="1"/>
      <w:marLeft w:val="0"/>
      <w:marRight w:val="0"/>
      <w:marTop w:val="0"/>
      <w:marBottom w:val="0"/>
      <w:divBdr>
        <w:top w:val="none" w:sz="0" w:space="0" w:color="auto"/>
        <w:left w:val="none" w:sz="0" w:space="0" w:color="auto"/>
        <w:bottom w:val="none" w:sz="0" w:space="0" w:color="auto"/>
        <w:right w:val="none" w:sz="0" w:space="0" w:color="auto"/>
      </w:divBdr>
    </w:div>
    <w:div w:id="393283866">
      <w:bodyDiv w:val="1"/>
      <w:marLeft w:val="0"/>
      <w:marRight w:val="0"/>
      <w:marTop w:val="0"/>
      <w:marBottom w:val="0"/>
      <w:divBdr>
        <w:top w:val="none" w:sz="0" w:space="0" w:color="auto"/>
        <w:left w:val="none" w:sz="0" w:space="0" w:color="auto"/>
        <w:bottom w:val="none" w:sz="0" w:space="0" w:color="auto"/>
        <w:right w:val="none" w:sz="0" w:space="0" w:color="auto"/>
      </w:divBdr>
    </w:div>
    <w:div w:id="395083753">
      <w:bodyDiv w:val="1"/>
      <w:marLeft w:val="0"/>
      <w:marRight w:val="0"/>
      <w:marTop w:val="0"/>
      <w:marBottom w:val="0"/>
      <w:divBdr>
        <w:top w:val="none" w:sz="0" w:space="0" w:color="auto"/>
        <w:left w:val="none" w:sz="0" w:space="0" w:color="auto"/>
        <w:bottom w:val="none" w:sz="0" w:space="0" w:color="auto"/>
        <w:right w:val="none" w:sz="0" w:space="0" w:color="auto"/>
      </w:divBdr>
    </w:div>
    <w:div w:id="400912061">
      <w:bodyDiv w:val="1"/>
      <w:marLeft w:val="0"/>
      <w:marRight w:val="0"/>
      <w:marTop w:val="0"/>
      <w:marBottom w:val="0"/>
      <w:divBdr>
        <w:top w:val="none" w:sz="0" w:space="0" w:color="auto"/>
        <w:left w:val="none" w:sz="0" w:space="0" w:color="auto"/>
        <w:bottom w:val="none" w:sz="0" w:space="0" w:color="auto"/>
        <w:right w:val="none" w:sz="0" w:space="0" w:color="auto"/>
      </w:divBdr>
    </w:div>
    <w:div w:id="403720026">
      <w:bodyDiv w:val="1"/>
      <w:marLeft w:val="0"/>
      <w:marRight w:val="0"/>
      <w:marTop w:val="0"/>
      <w:marBottom w:val="0"/>
      <w:divBdr>
        <w:top w:val="none" w:sz="0" w:space="0" w:color="auto"/>
        <w:left w:val="none" w:sz="0" w:space="0" w:color="auto"/>
        <w:bottom w:val="none" w:sz="0" w:space="0" w:color="auto"/>
        <w:right w:val="none" w:sz="0" w:space="0" w:color="auto"/>
      </w:divBdr>
    </w:div>
    <w:div w:id="404835400">
      <w:bodyDiv w:val="1"/>
      <w:marLeft w:val="0"/>
      <w:marRight w:val="0"/>
      <w:marTop w:val="0"/>
      <w:marBottom w:val="0"/>
      <w:divBdr>
        <w:top w:val="none" w:sz="0" w:space="0" w:color="auto"/>
        <w:left w:val="none" w:sz="0" w:space="0" w:color="auto"/>
        <w:bottom w:val="none" w:sz="0" w:space="0" w:color="auto"/>
        <w:right w:val="none" w:sz="0" w:space="0" w:color="auto"/>
      </w:divBdr>
    </w:div>
    <w:div w:id="405611839">
      <w:bodyDiv w:val="1"/>
      <w:marLeft w:val="0"/>
      <w:marRight w:val="0"/>
      <w:marTop w:val="0"/>
      <w:marBottom w:val="0"/>
      <w:divBdr>
        <w:top w:val="none" w:sz="0" w:space="0" w:color="auto"/>
        <w:left w:val="none" w:sz="0" w:space="0" w:color="auto"/>
        <w:bottom w:val="none" w:sz="0" w:space="0" w:color="auto"/>
        <w:right w:val="none" w:sz="0" w:space="0" w:color="auto"/>
      </w:divBdr>
    </w:div>
    <w:div w:id="405997523">
      <w:bodyDiv w:val="1"/>
      <w:marLeft w:val="0"/>
      <w:marRight w:val="0"/>
      <w:marTop w:val="0"/>
      <w:marBottom w:val="0"/>
      <w:divBdr>
        <w:top w:val="none" w:sz="0" w:space="0" w:color="auto"/>
        <w:left w:val="none" w:sz="0" w:space="0" w:color="auto"/>
        <w:bottom w:val="none" w:sz="0" w:space="0" w:color="auto"/>
        <w:right w:val="none" w:sz="0" w:space="0" w:color="auto"/>
      </w:divBdr>
    </w:div>
    <w:div w:id="412822836">
      <w:bodyDiv w:val="1"/>
      <w:marLeft w:val="0"/>
      <w:marRight w:val="0"/>
      <w:marTop w:val="0"/>
      <w:marBottom w:val="0"/>
      <w:divBdr>
        <w:top w:val="none" w:sz="0" w:space="0" w:color="auto"/>
        <w:left w:val="none" w:sz="0" w:space="0" w:color="auto"/>
        <w:bottom w:val="none" w:sz="0" w:space="0" w:color="auto"/>
        <w:right w:val="none" w:sz="0" w:space="0" w:color="auto"/>
      </w:divBdr>
    </w:div>
    <w:div w:id="414788598">
      <w:bodyDiv w:val="1"/>
      <w:marLeft w:val="0"/>
      <w:marRight w:val="0"/>
      <w:marTop w:val="0"/>
      <w:marBottom w:val="0"/>
      <w:divBdr>
        <w:top w:val="none" w:sz="0" w:space="0" w:color="auto"/>
        <w:left w:val="none" w:sz="0" w:space="0" w:color="auto"/>
        <w:bottom w:val="none" w:sz="0" w:space="0" w:color="auto"/>
        <w:right w:val="none" w:sz="0" w:space="0" w:color="auto"/>
      </w:divBdr>
    </w:div>
    <w:div w:id="415441597">
      <w:bodyDiv w:val="1"/>
      <w:marLeft w:val="0"/>
      <w:marRight w:val="0"/>
      <w:marTop w:val="0"/>
      <w:marBottom w:val="0"/>
      <w:divBdr>
        <w:top w:val="none" w:sz="0" w:space="0" w:color="auto"/>
        <w:left w:val="none" w:sz="0" w:space="0" w:color="auto"/>
        <w:bottom w:val="none" w:sz="0" w:space="0" w:color="auto"/>
        <w:right w:val="none" w:sz="0" w:space="0" w:color="auto"/>
      </w:divBdr>
    </w:div>
    <w:div w:id="417336057">
      <w:bodyDiv w:val="1"/>
      <w:marLeft w:val="0"/>
      <w:marRight w:val="0"/>
      <w:marTop w:val="0"/>
      <w:marBottom w:val="0"/>
      <w:divBdr>
        <w:top w:val="none" w:sz="0" w:space="0" w:color="auto"/>
        <w:left w:val="none" w:sz="0" w:space="0" w:color="auto"/>
        <w:bottom w:val="none" w:sz="0" w:space="0" w:color="auto"/>
        <w:right w:val="none" w:sz="0" w:space="0" w:color="auto"/>
      </w:divBdr>
    </w:div>
    <w:div w:id="417403790">
      <w:bodyDiv w:val="1"/>
      <w:marLeft w:val="0"/>
      <w:marRight w:val="0"/>
      <w:marTop w:val="0"/>
      <w:marBottom w:val="0"/>
      <w:divBdr>
        <w:top w:val="none" w:sz="0" w:space="0" w:color="auto"/>
        <w:left w:val="none" w:sz="0" w:space="0" w:color="auto"/>
        <w:bottom w:val="none" w:sz="0" w:space="0" w:color="auto"/>
        <w:right w:val="none" w:sz="0" w:space="0" w:color="auto"/>
      </w:divBdr>
    </w:div>
    <w:div w:id="420100465">
      <w:bodyDiv w:val="1"/>
      <w:marLeft w:val="0"/>
      <w:marRight w:val="0"/>
      <w:marTop w:val="0"/>
      <w:marBottom w:val="0"/>
      <w:divBdr>
        <w:top w:val="none" w:sz="0" w:space="0" w:color="auto"/>
        <w:left w:val="none" w:sz="0" w:space="0" w:color="auto"/>
        <w:bottom w:val="none" w:sz="0" w:space="0" w:color="auto"/>
        <w:right w:val="none" w:sz="0" w:space="0" w:color="auto"/>
      </w:divBdr>
    </w:div>
    <w:div w:id="420103255">
      <w:bodyDiv w:val="1"/>
      <w:marLeft w:val="0"/>
      <w:marRight w:val="0"/>
      <w:marTop w:val="0"/>
      <w:marBottom w:val="0"/>
      <w:divBdr>
        <w:top w:val="none" w:sz="0" w:space="0" w:color="auto"/>
        <w:left w:val="none" w:sz="0" w:space="0" w:color="auto"/>
        <w:bottom w:val="none" w:sz="0" w:space="0" w:color="auto"/>
        <w:right w:val="none" w:sz="0" w:space="0" w:color="auto"/>
      </w:divBdr>
    </w:div>
    <w:div w:id="420757732">
      <w:bodyDiv w:val="1"/>
      <w:marLeft w:val="0"/>
      <w:marRight w:val="0"/>
      <w:marTop w:val="0"/>
      <w:marBottom w:val="0"/>
      <w:divBdr>
        <w:top w:val="none" w:sz="0" w:space="0" w:color="auto"/>
        <w:left w:val="none" w:sz="0" w:space="0" w:color="auto"/>
        <w:bottom w:val="none" w:sz="0" w:space="0" w:color="auto"/>
        <w:right w:val="none" w:sz="0" w:space="0" w:color="auto"/>
      </w:divBdr>
    </w:div>
    <w:div w:id="421147097">
      <w:bodyDiv w:val="1"/>
      <w:marLeft w:val="0"/>
      <w:marRight w:val="0"/>
      <w:marTop w:val="0"/>
      <w:marBottom w:val="0"/>
      <w:divBdr>
        <w:top w:val="none" w:sz="0" w:space="0" w:color="auto"/>
        <w:left w:val="none" w:sz="0" w:space="0" w:color="auto"/>
        <w:bottom w:val="none" w:sz="0" w:space="0" w:color="auto"/>
        <w:right w:val="none" w:sz="0" w:space="0" w:color="auto"/>
      </w:divBdr>
    </w:div>
    <w:div w:id="421685865">
      <w:bodyDiv w:val="1"/>
      <w:marLeft w:val="0"/>
      <w:marRight w:val="0"/>
      <w:marTop w:val="0"/>
      <w:marBottom w:val="0"/>
      <w:divBdr>
        <w:top w:val="none" w:sz="0" w:space="0" w:color="auto"/>
        <w:left w:val="none" w:sz="0" w:space="0" w:color="auto"/>
        <w:bottom w:val="none" w:sz="0" w:space="0" w:color="auto"/>
        <w:right w:val="none" w:sz="0" w:space="0" w:color="auto"/>
      </w:divBdr>
    </w:div>
    <w:div w:id="422339888">
      <w:bodyDiv w:val="1"/>
      <w:marLeft w:val="0"/>
      <w:marRight w:val="0"/>
      <w:marTop w:val="0"/>
      <w:marBottom w:val="0"/>
      <w:divBdr>
        <w:top w:val="none" w:sz="0" w:space="0" w:color="auto"/>
        <w:left w:val="none" w:sz="0" w:space="0" w:color="auto"/>
        <w:bottom w:val="none" w:sz="0" w:space="0" w:color="auto"/>
        <w:right w:val="none" w:sz="0" w:space="0" w:color="auto"/>
      </w:divBdr>
    </w:div>
    <w:div w:id="424039407">
      <w:bodyDiv w:val="1"/>
      <w:marLeft w:val="0"/>
      <w:marRight w:val="0"/>
      <w:marTop w:val="0"/>
      <w:marBottom w:val="0"/>
      <w:divBdr>
        <w:top w:val="none" w:sz="0" w:space="0" w:color="auto"/>
        <w:left w:val="none" w:sz="0" w:space="0" w:color="auto"/>
        <w:bottom w:val="none" w:sz="0" w:space="0" w:color="auto"/>
        <w:right w:val="none" w:sz="0" w:space="0" w:color="auto"/>
      </w:divBdr>
    </w:div>
    <w:div w:id="425155813">
      <w:bodyDiv w:val="1"/>
      <w:marLeft w:val="0"/>
      <w:marRight w:val="0"/>
      <w:marTop w:val="0"/>
      <w:marBottom w:val="0"/>
      <w:divBdr>
        <w:top w:val="none" w:sz="0" w:space="0" w:color="auto"/>
        <w:left w:val="none" w:sz="0" w:space="0" w:color="auto"/>
        <w:bottom w:val="none" w:sz="0" w:space="0" w:color="auto"/>
        <w:right w:val="none" w:sz="0" w:space="0" w:color="auto"/>
      </w:divBdr>
    </w:div>
    <w:div w:id="428701486">
      <w:bodyDiv w:val="1"/>
      <w:marLeft w:val="0"/>
      <w:marRight w:val="0"/>
      <w:marTop w:val="0"/>
      <w:marBottom w:val="0"/>
      <w:divBdr>
        <w:top w:val="none" w:sz="0" w:space="0" w:color="auto"/>
        <w:left w:val="none" w:sz="0" w:space="0" w:color="auto"/>
        <w:bottom w:val="none" w:sz="0" w:space="0" w:color="auto"/>
        <w:right w:val="none" w:sz="0" w:space="0" w:color="auto"/>
      </w:divBdr>
    </w:div>
    <w:div w:id="431704809">
      <w:bodyDiv w:val="1"/>
      <w:marLeft w:val="0"/>
      <w:marRight w:val="0"/>
      <w:marTop w:val="0"/>
      <w:marBottom w:val="0"/>
      <w:divBdr>
        <w:top w:val="none" w:sz="0" w:space="0" w:color="auto"/>
        <w:left w:val="none" w:sz="0" w:space="0" w:color="auto"/>
        <w:bottom w:val="none" w:sz="0" w:space="0" w:color="auto"/>
        <w:right w:val="none" w:sz="0" w:space="0" w:color="auto"/>
      </w:divBdr>
    </w:div>
    <w:div w:id="431778016">
      <w:bodyDiv w:val="1"/>
      <w:marLeft w:val="0"/>
      <w:marRight w:val="0"/>
      <w:marTop w:val="0"/>
      <w:marBottom w:val="0"/>
      <w:divBdr>
        <w:top w:val="none" w:sz="0" w:space="0" w:color="auto"/>
        <w:left w:val="none" w:sz="0" w:space="0" w:color="auto"/>
        <w:bottom w:val="none" w:sz="0" w:space="0" w:color="auto"/>
        <w:right w:val="none" w:sz="0" w:space="0" w:color="auto"/>
      </w:divBdr>
    </w:div>
    <w:div w:id="432557468">
      <w:bodyDiv w:val="1"/>
      <w:marLeft w:val="0"/>
      <w:marRight w:val="0"/>
      <w:marTop w:val="0"/>
      <w:marBottom w:val="0"/>
      <w:divBdr>
        <w:top w:val="none" w:sz="0" w:space="0" w:color="auto"/>
        <w:left w:val="none" w:sz="0" w:space="0" w:color="auto"/>
        <w:bottom w:val="none" w:sz="0" w:space="0" w:color="auto"/>
        <w:right w:val="none" w:sz="0" w:space="0" w:color="auto"/>
      </w:divBdr>
    </w:div>
    <w:div w:id="433987954">
      <w:bodyDiv w:val="1"/>
      <w:marLeft w:val="0"/>
      <w:marRight w:val="0"/>
      <w:marTop w:val="0"/>
      <w:marBottom w:val="0"/>
      <w:divBdr>
        <w:top w:val="none" w:sz="0" w:space="0" w:color="auto"/>
        <w:left w:val="none" w:sz="0" w:space="0" w:color="auto"/>
        <w:bottom w:val="none" w:sz="0" w:space="0" w:color="auto"/>
        <w:right w:val="none" w:sz="0" w:space="0" w:color="auto"/>
      </w:divBdr>
    </w:div>
    <w:div w:id="437794195">
      <w:bodyDiv w:val="1"/>
      <w:marLeft w:val="0"/>
      <w:marRight w:val="0"/>
      <w:marTop w:val="0"/>
      <w:marBottom w:val="0"/>
      <w:divBdr>
        <w:top w:val="none" w:sz="0" w:space="0" w:color="auto"/>
        <w:left w:val="none" w:sz="0" w:space="0" w:color="auto"/>
        <w:bottom w:val="none" w:sz="0" w:space="0" w:color="auto"/>
        <w:right w:val="none" w:sz="0" w:space="0" w:color="auto"/>
      </w:divBdr>
    </w:div>
    <w:div w:id="441922972">
      <w:bodyDiv w:val="1"/>
      <w:marLeft w:val="0"/>
      <w:marRight w:val="0"/>
      <w:marTop w:val="0"/>
      <w:marBottom w:val="0"/>
      <w:divBdr>
        <w:top w:val="none" w:sz="0" w:space="0" w:color="auto"/>
        <w:left w:val="none" w:sz="0" w:space="0" w:color="auto"/>
        <w:bottom w:val="none" w:sz="0" w:space="0" w:color="auto"/>
        <w:right w:val="none" w:sz="0" w:space="0" w:color="auto"/>
      </w:divBdr>
    </w:div>
    <w:div w:id="442771304">
      <w:bodyDiv w:val="1"/>
      <w:marLeft w:val="0"/>
      <w:marRight w:val="0"/>
      <w:marTop w:val="0"/>
      <w:marBottom w:val="0"/>
      <w:divBdr>
        <w:top w:val="none" w:sz="0" w:space="0" w:color="auto"/>
        <w:left w:val="none" w:sz="0" w:space="0" w:color="auto"/>
        <w:bottom w:val="none" w:sz="0" w:space="0" w:color="auto"/>
        <w:right w:val="none" w:sz="0" w:space="0" w:color="auto"/>
      </w:divBdr>
    </w:div>
    <w:div w:id="445584615">
      <w:bodyDiv w:val="1"/>
      <w:marLeft w:val="0"/>
      <w:marRight w:val="0"/>
      <w:marTop w:val="0"/>
      <w:marBottom w:val="0"/>
      <w:divBdr>
        <w:top w:val="none" w:sz="0" w:space="0" w:color="auto"/>
        <w:left w:val="none" w:sz="0" w:space="0" w:color="auto"/>
        <w:bottom w:val="none" w:sz="0" w:space="0" w:color="auto"/>
        <w:right w:val="none" w:sz="0" w:space="0" w:color="auto"/>
      </w:divBdr>
    </w:div>
    <w:div w:id="446433579">
      <w:bodyDiv w:val="1"/>
      <w:marLeft w:val="0"/>
      <w:marRight w:val="0"/>
      <w:marTop w:val="0"/>
      <w:marBottom w:val="0"/>
      <w:divBdr>
        <w:top w:val="none" w:sz="0" w:space="0" w:color="auto"/>
        <w:left w:val="none" w:sz="0" w:space="0" w:color="auto"/>
        <w:bottom w:val="none" w:sz="0" w:space="0" w:color="auto"/>
        <w:right w:val="none" w:sz="0" w:space="0" w:color="auto"/>
      </w:divBdr>
    </w:div>
    <w:div w:id="447167633">
      <w:bodyDiv w:val="1"/>
      <w:marLeft w:val="0"/>
      <w:marRight w:val="0"/>
      <w:marTop w:val="0"/>
      <w:marBottom w:val="0"/>
      <w:divBdr>
        <w:top w:val="none" w:sz="0" w:space="0" w:color="auto"/>
        <w:left w:val="none" w:sz="0" w:space="0" w:color="auto"/>
        <w:bottom w:val="none" w:sz="0" w:space="0" w:color="auto"/>
        <w:right w:val="none" w:sz="0" w:space="0" w:color="auto"/>
      </w:divBdr>
    </w:div>
    <w:div w:id="449251286">
      <w:bodyDiv w:val="1"/>
      <w:marLeft w:val="0"/>
      <w:marRight w:val="0"/>
      <w:marTop w:val="0"/>
      <w:marBottom w:val="0"/>
      <w:divBdr>
        <w:top w:val="none" w:sz="0" w:space="0" w:color="auto"/>
        <w:left w:val="none" w:sz="0" w:space="0" w:color="auto"/>
        <w:bottom w:val="none" w:sz="0" w:space="0" w:color="auto"/>
        <w:right w:val="none" w:sz="0" w:space="0" w:color="auto"/>
      </w:divBdr>
      <w:divsChild>
        <w:div w:id="194676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221">
      <w:bodyDiv w:val="1"/>
      <w:marLeft w:val="0"/>
      <w:marRight w:val="0"/>
      <w:marTop w:val="0"/>
      <w:marBottom w:val="0"/>
      <w:divBdr>
        <w:top w:val="none" w:sz="0" w:space="0" w:color="auto"/>
        <w:left w:val="none" w:sz="0" w:space="0" w:color="auto"/>
        <w:bottom w:val="none" w:sz="0" w:space="0" w:color="auto"/>
        <w:right w:val="none" w:sz="0" w:space="0" w:color="auto"/>
      </w:divBdr>
    </w:div>
    <w:div w:id="456341222">
      <w:bodyDiv w:val="1"/>
      <w:marLeft w:val="0"/>
      <w:marRight w:val="0"/>
      <w:marTop w:val="0"/>
      <w:marBottom w:val="0"/>
      <w:divBdr>
        <w:top w:val="none" w:sz="0" w:space="0" w:color="auto"/>
        <w:left w:val="none" w:sz="0" w:space="0" w:color="auto"/>
        <w:bottom w:val="none" w:sz="0" w:space="0" w:color="auto"/>
        <w:right w:val="none" w:sz="0" w:space="0" w:color="auto"/>
      </w:divBdr>
    </w:div>
    <w:div w:id="458575219">
      <w:bodyDiv w:val="1"/>
      <w:marLeft w:val="0"/>
      <w:marRight w:val="0"/>
      <w:marTop w:val="0"/>
      <w:marBottom w:val="0"/>
      <w:divBdr>
        <w:top w:val="none" w:sz="0" w:space="0" w:color="auto"/>
        <w:left w:val="none" w:sz="0" w:space="0" w:color="auto"/>
        <w:bottom w:val="none" w:sz="0" w:space="0" w:color="auto"/>
        <w:right w:val="none" w:sz="0" w:space="0" w:color="auto"/>
      </w:divBdr>
    </w:div>
    <w:div w:id="458913284">
      <w:bodyDiv w:val="1"/>
      <w:marLeft w:val="0"/>
      <w:marRight w:val="0"/>
      <w:marTop w:val="0"/>
      <w:marBottom w:val="0"/>
      <w:divBdr>
        <w:top w:val="none" w:sz="0" w:space="0" w:color="auto"/>
        <w:left w:val="none" w:sz="0" w:space="0" w:color="auto"/>
        <w:bottom w:val="none" w:sz="0" w:space="0" w:color="auto"/>
        <w:right w:val="none" w:sz="0" w:space="0" w:color="auto"/>
      </w:divBdr>
    </w:div>
    <w:div w:id="461311999">
      <w:bodyDiv w:val="1"/>
      <w:marLeft w:val="0"/>
      <w:marRight w:val="0"/>
      <w:marTop w:val="0"/>
      <w:marBottom w:val="0"/>
      <w:divBdr>
        <w:top w:val="none" w:sz="0" w:space="0" w:color="auto"/>
        <w:left w:val="none" w:sz="0" w:space="0" w:color="auto"/>
        <w:bottom w:val="none" w:sz="0" w:space="0" w:color="auto"/>
        <w:right w:val="none" w:sz="0" w:space="0" w:color="auto"/>
      </w:divBdr>
    </w:div>
    <w:div w:id="462114002">
      <w:bodyDiv w:val="1"/>
      <w:marLeft w:val="0"/>
      <w:marRight w:val="0"/>
      <w:marTop w:val="0"/>
      <w:marBottom w:val="0"/>
      <w:divBdr>
        <w:top w:val="none" w:sz="0" w:space="0" w:color="auto"/>
        <w:left w:val="none" w:sz="0" w:space="0" w:color="auto"/>
        <w:bottom w:val="none" w:sz="0" w:space="0" w:color="auto"/>
        <w:right w:val="none" w:sz="0" w:space="0" w:color="auto"/>
      </w:divBdr>
    </w:div>
    <w:div w:id="462505488">
      <w:bodyDiv w:val="1"/>
      <w:marLeft w:val="0"/>
      <w:marRight w:val="0"/>
      <w:marTop w:val="0"/>
      <w:marBottom w:val="0"/>
      <w:divBdr>
        <w:top w:val="none" w:sz="0" w:space="0" w:color="auto"/>
        <w:left w:val="none" w:sz="0" w:space="0" w:color="auto"/>
        <w:bottom w:val="none" w:sz="0" w:space="0" w:color="auto"/>
        <w:right w:val="none" w:sz="0" w:space="0" w:color="auto"/>
      </w:divBdr>
      <w:divsChild>
        <w:div w:id="30474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2951">
      <w:bodyDiv w:val="1"/>
      <w:marLeft w:val="0"/>
      <w:marRight w:val="0"/>
      <w:marTop w:val="0"/>
      <w:marBottom w:val="0"/>
      <w:divBdr>
        <w:top w:val="none" w:sz="0" w:space="0" w:color="auto"/>
        <w:left w:val="none" w:sz="0" w:space="0" w:color="auto"/>
        <w:bottom w:val="none" w:sz="0" w:space="0" w:color="auto"/>
        <w:right w:val="none" w:sz="0" w:space="0" w:color="auto"/>
      </w:divBdr>
    </w:div>
    <w:div w:id="469906009">
      <w:bodyDiv w:val="1"/>
      <w:marLeft w:val="0"/>
      <w:marRight w:val="0"/>
      <w:marTop w:val="0"/>
      <w:marBottom w:val="0"/>
      <w:divBdr>
        <w:top w:val="none" w:sz="0" w:space="0" w:color="auto"/>
        <w:left w:val="none" w:sz="0" w:space="0" w:color="auto"/>
        <w:bottom w:val="none" w:sz="0" w:space="0" w:color="auto"/>
        <w:right w:val="none" w:sz="0" w:space="0" w:color="auto"/>
      </w:divBdr>
    </w:div>
    <w:div w:id="470825876">
      <w:bodyDiv w:val="1"/>
      <w:marLeft w:val="0"/>
      <w:marRight w:val="0"/>
      <w:marTop w:val="0"/>
      <w:marBottom w:val="0"/>
      <w:divBdr>
        <w:top w:val="none" w:sz="0" w:space="0" w:color="auto"/>
        <w:left w:val="none" w:sz="0" w:space="0" w:color="auto"/>
        <w:bottom w:val="none" w:sz="0" w:space="0" w:color="auto"/>
        <w:right w:val="none" w:sz="0" w:space="0" w:color="auto"/>
      </w:divBdr>
    </w:div>
    <w:div w:id="472481553">
      <w:bodyDiv w:val="1"/>
      <w:marLeft w:val="0"/>
      <w:marRight w:val="0"/>
      <w:marTop w:val="0"/>
      <w:marBottom w:val="0"/>
      <w:divBdr>
        <w:top w:val="none" w:sz="0" w:space="0" w:color="auto"/>
        <w:left w:val="none" w:sz="0" w:space="0" w:color="auto"/>
        <w:bottom w:val="none" w:sz="0" w:space="0" w:color="auto"/>
        <w:right w:val="none" w:sz="0" w:space="0" w:color="auto"/>
      </w:divBdr>
    </w:div>
    <w:div w:id="473836660">
      <w:bodyDiv w:val="1"/>
      <w:marLeft w:val="0"/>
      <w:marRight w:val="0"/>
      <w:marTop w:val="0"/>
      <w:marBottom w:val="0"/>
      <w:divBdr>
        <w:top w:val="none" w:sz="0" w:space="0" w:color="auto"/>
        <w:left w:val="none" w:sz="0" w:space="0" w:color="auto"/>
        <w:bottom w:val="none" w:sz="0" w:space="0" w:color="auto"/>
        <w:right w:val="none" w:sz="0" w:space="0" w:color="auto"/>
      </w:divBdr>
    </w:div>
    <w:div w:id="475295743">
      <w:bodyDiv w:val="1"/>
      <w:marLeft w:val="0"/>
      <w:marRight w:val="0"/>
      <w:marTop w:val="0"/>
      <w:marBottom w:val="0"/>
      <w:divBdr>
        <w:top w:val="none" w:sz="0" w:space="0" w:color="auto"/>
        <w:left w:val="none" w:sz="0" w:space="0" w:color="auto"/>
        <w:bottom w:val="none" w:sz="0" w:space="0" w:color="auto"/>
        <w:right w:val="none" w:sz="0" w:space="0" w:color="auto"/>
      </w:divBdr>
    </w:div>
    <w:div w:id="482428029">
      <w:bodyDiv w:val="1"/>
      <w:marLeft w:val="0"/>
      <w:marRight w:val="0"/>
      <w:marTop w:val="0"/>
      <w:marBottom w:val="0"/>
      <w:divBdr>
        <w:top w:val="none" w:sz="0" w:space="0" w:color="auto"/>
        <w:left w:val="none" w:sz="0" w:space="0" w:color="auto"/>
        <w:bottom w:val="none" w:sz="0" w:space="0" w:color="auto"/>
        <w:right w:val="none" w:sz="0" w:space="0" w:color="auto"/>
      </w:divBdr>
    </w:div>
    <w:div w:id="483164065">
      <w:bodyDiv w:val="1"/>
      <w:marLeft w:val="0"/>
      <w:marRight w:val="0"/>
      <w:marTop w:val="0"/>
      <w:marBottom w:val="0"/>
      <w:divBdr>
        <w:top w:val="none" w:sz="0" w:space="0" w:color="auto"/>
        <w:left w:val="none" w:sz="0" w:space="0" w:color="auto"/>
        <w:bottom w:val="none" w:sz="0" w:space="0" w:color="auto"/>
        <w:right w:val="none" w:sz="0" w:space="0" w:color="auto"/>
      </w:divBdr>
    </w:div>
    <w:div w:id="486627318">
      <w:bodyDiv w:val="1"/>
      <w:marLeft w:val="0"/>
      <w:marRight w:val="0"/>
      <w:marTop w:val="0"/>
      <w:marBottom w:val="0"/>
      <w:divBdr>
        <w:top w:val="none" w:sz="0" w:space="0" w:color="auto"/>
        <w:left w:val="none" w:sz="0" w:space="0" w:color="auto"/>
        <w:bottom w:val="none" w:sz="0" w:space="0" w:color="auto"/>
        <w:right w:val="none" w:sz="0" w:space="0" w:color="auto"/>
      </w:divBdr>
    </w:div>
    <w:div w:id="486634927">
      <w:bodyDiv w:val="1"/>
      <w:marLeft w:val="0"/>
      <w:marRight w:val="0"/>
      <w:marTop w:val="0"/>
      <w:marBottom w:val="0"/>
      <w:divBdr>
        <w:top w:val="none" w:sz="0" w:space="0" w:color="auto"/>
        <w:left w:val="none" w:sz="0" w:space="0" w:color="auto"/>
        <w:bottom w:val="none" w:sz="0" w:space="0" w:color="auto"/>
        <w:right w:val="none" w:sz="0" w:space="0" w:color="auto"/>
      </w:divBdr>
    </w:div>
    <w:div w:id="488638156">
      <w:bodyDiv w:val="1"/>
      <w:marLeft w:val="0"/>
      <w:marRight w:val="0"/>
      <w:marTop w:val="0"/>
      <w:marBottom w:val="0"/>
      <w:divBdr>
        <w:top w:val="none" w:sz="0" w:space="0" w:color="auto"/>
        <w:left w:val="none" w:sz="0" w:space="0" w:color="auto"/>
        <w:bottom w:val="none" w:sz="0" w:space="0" w:color="auto"/>
        <w:right w:val="none" w:sz="0" w:space="0" w:color="auto"/>
      </w:divBdr>
    </w:div>
    <w:div w:id="490297259">
      <w:bodyDiv w:val="1"/>
      <w:marLeft w:val="0"/>
      <w:marRight w:val="0"/>
      <w:marTop w:val="0"/>
      <w:marBottom w:val="0"/>
      <w:divBdr>
        <w:top w:val="none" w:sz="0" w:space="0" w:color="auto"/>
        <w:left w:val="none" w:sz="0" w:space="0" w:color="auto"/>
        <w:bottom w:val="none" w:sz="0" w:space="0" w:color="auto"/>
        <w:right w:val="none" w:sz="0" w:space="0" w:color="auto"/>
      </w:divBdr>
    </w:div>
    <w:div w:id="491336676">
      <w:bodyDiv w:val="1"/>
      <w:marLeft w:val="0"/>
      <w:marRight w:val="0"/>
      <w:marTop w:val="0"/>
      <w:marBottom w:val="0"/>
      <w:divBdr>
        <w:top w:val="none" w:sz="0" w:space="0" w:color="auto"/>
        <w:left w:val="none" w:sz="0" w:space="0" w:color="auto"/>
        <w:bottom w:val="none" w:sz="0" w:space="0" w:color="auto"/>
        <w:right w:val="none" w:sz="0" w:space="0" w:color="auto"/>
      </w:divBdr>
    </w:div>
    <w:div w:id="501892187">
      <w:bodyDiv w:val="1"/>
      <w:marLeft w:val="0"/>
      <w:marRight w:val="0"/>
      <w:marTop w:val="0"/>
      <w:marBottom w:val="0"/>
      <w:divBdr>
        <w:top w:val="none" w:sz="0" w:space="0" w:color="auto"/>
        <w:left w:val="none" w:sz="0" w:space="0" w:color="auto"/>
        <w:bottom w:val="none" w:sz="0" w:space="0" w:color="auto"/>
        <w:right w:val="none" w:sz="0" w:space="0" w:color="auto"/>
      </w:divBdr>
    </w:div>
    <w:div w:id="502400672">
      <w:bodyDiv w:val="1"/>
      <w:marLeft w:val="0"/>
      <w:marRight w:val="0"/>
      <w:marTop w:val="0"/>
      <w:marBottom w:val="0"/>
      <w:divBdr>
        <w:top w:val="none" w:sz="0" w:space="0" w:color="auto"/>
        <w:left w:val="none" w:sz="0" w:space="0" w:color="auto"/>
        <w:bottom w:val="none" w:sz="0" w:space="0" w:color="auto"/>
        <w:right w:val="none" w:sz="0" w:space="0" w:color="auto"/>
      </w:divBdr>
    </w:div>
    <w:div w:id="506139277">
      <w:bodyDiv w:val="1"/>
      <w:marLeft w:val="0"/>
      <w:marRight w:val="0"/>
      <w:marTop w:val="0"/>
      <w:marBottom w:val="0"/>
      <w:divBdr>
        <w:top w:val="none" w:sz="0" w:space="0" w:color="auto"/>
        <w:left w:val="none" w:sz="0" w:space="0" w:color="auto"/>
        <w:bottom w:val="none" w:sz="0" w:space="0" w:color="auto"/>
        <w:right w:val="none" w:sz="0" w:space="0" w:color="auto"/>
      </w:divBdr>
    </w:div>
    <w:div w:id="507064577">
      <w:bodyDiv w:val="1"/>
      <w:marLeft w:val="0"/>
      <w:marRight w:val="0"/>
      <w:marTop w:val="0"/>
      <w:marBottom w:val="0"/>
      <w:divBdr>
        <w:top w:val="none" w:sz="0" w:space="0" w:color="auto"/>
        <w:left w:val="none" w:sz="0" w:space="0" w:color="auto"/>
        <w:bottom w:val="none" w:sz="0" w:space="0" w:color="auto"/>
        <w:right w:val="none" w:sz="0" w:space="0" w:color="auto"/>
      </w:divBdr>
    </w:div>
    <w:div w:id="512375395">
      <w:bodyDiv w:val="1"/>
      <w:marLeft w:val="0"/>
      <w:marRight w:val="0"/>
      <w:marTop w:val="0"/>
      <w:marBottom w:val="0"/>
      <w:divBdr>
        <w:top w:val="none" w:sz="0" w:space="0" w:color="auto"/>
        <w:left w:val="none" w:sz="0" w:space="0" w:color="auto"/>
        <w:bottom w:val="none" w:sz="0" w:space="0" w:color="auto"/>
        <w:right w:val="none" w:sz="0" w:space="0" w:color="auto"/>
      </w:divBdr>
    </w:div>
    <w:div w:id="514810851">
      <w:bodyDiv w:val="1"/>
      <w:marLeft w:val="0"/>
      <w:marRight w:val="0"/>
      <w:marTop w:val="0"/>
      <w:marBottom w:val="0"/>
      <w:divBdr>
        <w:top w:val="none" w:sz="0" w:space="0" w:color="auto"/>
        <w:left w:val="none" w:sz="0" w:space="0" w:color="auto"/>
        <w:bottom w:val="none" w:sz="0" w:space="0" w:color="auto"/>
        <w:right w:val="none" w:sz="0" w:space="0" w:color="auto"/>
      </w:divBdr>
    </w:div>
    <w:div w:id="514880773">
      <w:bodyDiv w:val="1"/>
      <w:marLeft w:val="0"/>
      <w:marRight w:val="0"/>
      <w:marTop w:val="0"/>
      <w:marBottom w:val="0"/>
      <w:divBdr>
        <w:top w:val="none" w:sz="0" w:space="0" w:color="auto"/>
        <w:left w:val="none" w:sz="0" w:space="0" w:color="auto"/>
        <w:bottom w:val="none" w:sz="0" w:space="0" w:color="auto"/>
        <w:right w:val="none" w:sz="0" w:space="0" w:color="auto"/>
      </w:divBdr>
    </w:div>
    <w:div w:id="517626060">
      <w:bodyDiv w:val="1"/>
      <w:marLeft w:val="0"/>
      <w:marRight w:val="0"/>
      <w:marTop w:val="0"/>
      <w:marBottom w:val="0"/>
      <w:divBdr>
        <w:top w:val="none" w:sz="0" w:space="0" w:color="auto"/>
        <w:left w:val="none" w:sz="0" w:space="0" w:color="auto"/>
        <w:bottom w:val="none" w:sz="0" w:space="0" w:color="auto"/>
        <w:right w:val="none" w:sz="0" w:space="0" w:color="auto"/>
      </w:divBdr>
    </w:div>
    <w:div w:id="522716164">
      <w:bodyDiv w:val="1"/>
      <w:marLeft w:val="0"/>
      <w:marRight w:val="0"/>
      <w:marTop w:val="0"/>
      <w:marBottom w:val="0"/>
      <w:divBdr>
        <w:top w:val="none" w:sz="0" w:space="0" w:color="auto"/>
        <w:left w:val="none" w:sz="0" w:space="0" w:color="auto"/>
        <w:bottom w:val="none" w:sz="0" w:space="0" w:color="auto"/>
        <w:right w:val="none" w:sz="0" w:space="0" w:color="auto"/>
      </w:divBdr>
    </w:div>
    <w:div w:id="525098693">
      <w:bodyDiv w:val="1"/>
      <w:marLeft w:val="0"/>
      <w:marRight w:val="0"/>
      <w:marTop w:val="0"/>
      <w:marBottom w:val="0"/>
      <w:divBdr>
        <w:top w:val="none" w:sz="0" w:space="0" w:color="auto"/>
        <w:left w:val="none" w:sz="0" w:space="0" w:color="auto"/>
        <w:bottom w:val="none" w:sz="0" w:space="0" w:color="auto"/>
        <w:right w:val="none" w:sz="0" w:space="0" w:color="auto"/>
      </w:divBdr>
    </w:div>
    <w:div w:id="525215149">
      <w:bodyDiv w:val="1"/>
      <w:marLeft w:val="0"/>
      <w:marRight w:val="0"/>
      <w:marTop w:val="0"/>
      <w:marBottom w:val="0"/>
      <w:divBdr>
        <w:top w:val="none" w:sz="0" w:space="0" w:color="auto"/>
        <w:left w:val="none" w:sz="0" w:space="0" w:color="auto"/>
        <w:bottom w:val="none" w:sz="0" w:space="0" w:color="auto"/>
        <w:right w:val="none" w:sz="0" w:space="0" w:color="auto"/>
      </w:divBdr>
    </w:div>
    <w:div w:id="526064093">
      <w:bodyDiv w:val="1"/>
      <w:marLeft w:val="0"/>
      <w:marRight w:val="0"/>
      <w:marTop w:val="0"/>
      <w:marBottom w:val="0"/>
      <w:divBdr>
        <w:top w:val="none" w:sz="0" w:space="0" w:color="auto"/>
        <w:left w:val="none" w:sz="0" w:space="0" w:color="auto"/>
        <w:bottom w:val="none" w:sz="0" w:space="0" w:color="auto"/>
        <w:right w:val="none" w:sz="0" w:space="0" w:color="auto"/>
      </w:divBdr>
    </w:div>
    <w:div w:id="526797164">
      <w:bodyDiv w:val="1"/>
      <w:marLeft w:val="0"/>
      <w:marRight w:val="0"/>
      <w:marTop w:val="0"/>
      <w:marBottom w:val="0"/>
      <w:divBdr>
        <w:top w:val="none" w:sz="0" w:space="0" w:color="auto"/>
        <w:left w:val="none" w:sz="0" w:space="0" w:color="auto"/>
        <w:bottom w:val="none" w:sz="0" w:space="0" w:color="auto"/>
        <w:right w:val="none" w:sz="0" w:space="0" w:color="auto"/>
      </w:divBdr>
    </w:div>
    <w:div w:id="533154849">
      <w:bodyDiv w:val="1"/>
      <w:marLeft w:val="0"/>
      <w:marRight w:val="0"/>
      <w:marTop w:val="0"/>
      <w:marBottom w:val="0"/>
      <w:divBdr>
        <w:top w:val="none" w:sz="0" w:space="0" w:color="auto"/>
        <w:left w:val="none" w:sz="0" w:space="0" w:color="auto"/>
        <w:bottom w:val="none" w:sz="0" w:space="0" w:color="auto"/>
        <w:right w:val="none" w:sz="0" w:space="0" w:color="auto"/>
      </w:divBdr>
    </w:div>
    <w:div w:id="537010006">
      <w:bodyDiv w:val="1"/>
      <w:marLeft w:val="0"/>
      <w:marRight w:val="0"/>
      <w:marTop w:val="0"/>
      <w:marBottom w:val="0"/>
      <w:divBdr>
        <w:top w:val="none" w:sz="0" w:space="0" w:color="auto"/>
        <w:left w:val="none" w:sz="0" w:space="0" w:color="auto"/>
        <w:bottom w:val="none" w:sz="0" w:space="0" w:color="auto"/>
        <w:right w:val="none" w:sz="0" w:space="0" w:color="auto"/>
      </w:divBdr>
    </w:div>
    <w:div w:id="539048144">
      <w:bodyDiv w:val="1"/>
      <w:marLeft w:val="0"/>
      <w:marRight w:val="0"/>
      <w:marTop w:val="0"/>
      <w:marBottom w:val="0"/>
      <w:divBdr>
        <w:top w:val="none" w:sz="0" w:space="0" w:color="auto"/>
        <w:left w:val="none" w:sz="0" w:space="0" w:color="auto"/>
        <w:bottom w:val="none" w:sz="0" w:space="0" w:color="auto"/>
        <w:right w:val="none" w:sz="0" w:space="0" w:color="auto"/>
      </w:divBdr>
    </w:div>
    <w:div w:id="539436300">
      <w:bodyDiv w:val="1"/>
      <w:marLeft w:val="0"/>
      <w:marRight w:val="0"/>
      <w:marTop w:val="0"/>
      <w:marBottom w:val="0"/>
      <w:divBdr>
        <w:top w:val="none" w:sz="0" w:space="0" w:color="auto"/>
        <w:left w:val="none" w:sz="0" w:space="0" w:color="auto"/>
        <w:bottom w:val="none" w:sz="0" w:space="0" w:color="auto"/>
        <w:right w:val="none" w:sz="0" w:space="0" w:color="auto"/>
      </w:divBdr>
    </w:div>
    <w:div w:id="541863583">
      <w:bodyDiv w:val="1"/>
      <w:marLeft w:val="0"/>
      <w:marRight w:val="0"/>
      <w:marTop w:val="0"/>
      <w:marBottom w:val="0"/>
      <w:divBdr>
        <w:top w:val="none" w:sz="0" w:space="0" w:color="auto"/>
        <w:left w:val="none" w:sz="0" w:space="0" w:color="auto"/>
        <w:bottom w:val="none" w:sz="0" w:space="0" w:color="auto"/>
        <w:right w:val="none" w:sz="0" w:space="0" w:color="auto"/>
      </w:divBdr>
    </w:div>
    <w:div w:id="547646497">
      <w:bodyDiv w:val="1"/>
      <w:marLeft w:val="0"/>
      <w:marRight w:val="0"/>
      <w:marTop w:val="0"/>
      <w:marBottom w:val="0"/>
      <w:divBdr>
        <w:top w:val="none" w:sz="0" w:space="0" w:color="auto"/>
        <w:left w:val="none" w:sz="0" w:space="0" w:color="auto"/>
        <w:bottom w:val="none" w:sz="0" w:space="0" w:color="auto"/>
        <w:right w:val="none" w:sz="0" w:space="0" w:color="auto"/>
      </w:divBdr>
    </w:div>
    <w:div w:id="547842209">
      <w:bodyDiv w:val="1"/>
      <w:marLeft w:val="0"/>
      <w:marRight w:val="0"/>
      <w:marTop w:val="0"/>
      <w:marBottom w:val="0"/>
      <w:divBdr>
        <w:top w:val="none" w:sz="0" w:space="0" w:color="auto"/>
        <w:left w:val="none" w:sz="0" w:space="0" w:color="auto"/>
        <w:bottom w:val="none" w:sz="0" w:space="0" w:color="auto"/>
        <w:right w:val="none" w:sz="0" w:space="0" w:color="auto"/>
      </w:divBdr>
    </w:div>
    <w:div w:id="549419335">
      <w:bodyDiv w:val="1"/>
      <w:marLeft w:val="0"/>
      <w:marRight w:val="0"/>
      <w:marTop w:val="0"/>
      <w:marBottom w:val="0"/>
      <w:divBdr>
        <w:top w:val="none" w:sz="0" w:space="0" w:color="auto"/>
        <w:left w:val="none" w:sz="0" w:space="0" w:color="auto"/>
        <w:bottom w:val="none" w:sz="0" w:space="0" w:color="auto"/>
        <w:right w:val="none" w:sz="0" w:space="0" w:color="auto"/>
      </w:divBdr>
    </w:div>
    <w:div w:id="551616609">
      <w:bodyDiv w:val="1"/>
      <w:marLeft w:val="0"/>
      <w:marRight w:val="0"/>
      <w:marTop w:val="0"/>
      <w:marBottom w:val="0"/>
      <w:divBdr>
        <w:top w:val="none" w:sz="0" w:space="0" w:color="auto"/>
        <w:left w:val="none" w:sz="0" w:space="0" w:color="auto"/>
        <w:bottom w:val="none" w:sz="0" w:space="0" w:color="auto"/>
        <w:right w:val="none" w:sz="0" w:space="0" w:color="auto"/>
      </w:divBdr>
    </w:div>
    <w:div w:id="553079675">
      <w:bodyDiv w:val="1"/>
      <w:marLeft w:val="0"/>
      <w:marRight w:val="0"/>
      <w:marTop w:val="0"/>
      <w:marBottom w:val="0"/>
      <w:divBdr>
        <w:top w:val="none" w:sz="0" w:space="0" w:color="auto"/>
        <w:left w:val="none" w:sz="0" w:space="0" w:color="auto"/>
        <w:bottom w:val="none" w:sz="0" w:space="0" w:color="auto"/>
        <w:right w:val="none" w:sz="0" w:space="0" w:color="auto"/>
      </w:divBdr>
    </w:div>
    <w:div w:id="560865835">
      <w:bodyDiv w:val="1"/>
      <w:marLeft w:val="0"/>
      <w:marRight w:val="0"/>
      <w:marTop w:val="0"/>
      <w:marBottom w:val="0"/>
      <w:divBdr>
        <w:top w:val="none" w:sz="0" w:space="0" w:color="auto"/>
        <w:left w:val="none" w:sz="0" w:space="0" w:color="auto"/>
        <w:bottom w:val="none" w:sz="0" w:space="0" w:color="auto"/>
        <w:right w:val="none" w:sz="0" w:space="0" w:color="auto"/>
      </w:divBdr>
    </w:div>
    <w:div w:id="561601781">
      <w:bodyDiv w:val="1"/>
      <w:marLeft w:val="0"/>
      <w:marRight w:val="0"/>
      <w:marTop w:val="0"/>
      <w:marBottom w:val="0"/>
      <w:divBdr>
        <w:top w:val="none" w:sz="0" w:space="0" w:color="auto"/>
        <w:left w:val="none" w:sz="0" w:space="0" w:color="auto"/>
        <w:bottom w:val="none" w:sz="0" w:space="0" w:color="auto"/>
        <w:right w:val="none" w:sz="0" w:space="0" w:color="auto"/>
      </w:divBdr>
    </w:div>
    <w:div w:id="566770796">
      <w:bodyDiv w:val="1"/>
      <w:marLeft w:val="0"/>
      <w:marRight w:val="0"/>
      <w:marTop w:val="0"/>
      <w:marBottom w:val="0"/>
      <w:divBdr>
        <w:top w:val="none" w:sz="0" w:space="0" w:color="auto"/>
        <w:left w:val="none" w:sz="0" w:space="0" w:color="auto"/>
        <w:bottom w:val="none" w:sz="0" w:space="0" w:color="auto"/>
        <w:right w:val="none" w:sz="0" w:space="0" w:color="auto"/>
      </w:divBdr>
    </w:div>
    <w:div w:id="567572163">
      <w:bodyDiv w:val="1"/>
      <w:marLeft w:val="0"/>
      <w:marRight w:val="0"/>
      <w:marTop w:val="0"/>
      <w:marBottom w:val="0"/>
      <w:divBdr>
        <w:top w:val="none" w:sz="0" w:space="0" w:color="auto"/>
        <w:left w:val="none" w:sz="0" w:space="0" w:color="auto"/>
        <w:bottom w:val="none" w:sz="0" w:space="0" w:color="auto"/>
        <w:right w:val="none" w:sz="0" w:space="0" w:color="auto"/>
      </w:divBdr>
    </w:div>
    <w:div w:id="573970974">
      <w:bodyDiv w:val="1"/>
      <w:marLeft w:val="0"/>
      <w:marRight w:val="0"/>
      <w:marTop w:val="0"/>
      <w:marBottom w:val="0"/>
      <w:divBdr>
        <w:top w:val="none" w:sz="0" w:space="0" w:color="auto"/>
        <w:left w:val="none" w:sz="0" w:space="0" w:color="auto"/>
        <w:bottom w:val="none" w:sz="0" w:space="0" w:color="auto"/>
        <w:right w:val="none" w:sz="0" w:space="0" w:color="auto"/>
      </w:divBdr>
    </w:div>
    <w:div w:id="577517482">
      <w:bodyDiv w:val="1"/>
      <w:marLeft w:val="0"/>
      <w:marRight w:val="0"/>
      <w:marTop w:val="0"/>
      <w:marBottom w:val="0"/>
      <w:divBdr>
        <w:top w:val="none" w:sz="0" w:space="0" w:color="auto"/>
        <w:left w:val="none" w:sz="0" w:space="0" w:color="auto"/>
        <w:bottom w:val="none" w:sz="0" w:space="0" w:color="auto"/>
        <w:right w:val="none" w:sz="0" w:space="0" w:color="auto"/>
      </w:divBdr>
    </w:div>
    <w:div w:id="579099169">
      <w:bodyDiv w:val="1"/>
      <w:marLeft w:val="0"/>
      <w:marRight w:val="0"/>
      <w:marTop w:val="0"/>
      <w:marBottom w:val="0"/>
      <w:divBdr>
        <w:top w:val="none" w:sz="0" w:space="0" w:color="auto"/>
        <w:left w:val="none" w:sz="0" w:space="0" w:color="auto"/>
        <w:bottom w:val="none" w:sz="0" w:space="0" w:color="auto"/>
        <w:right w:val="none" w:sz="0" w:space="0" w:color="auto"/>
      </w:divBdr>
    </w:div>
    <w:div w:id="580871180">
      <w:bodyDiv w:val="1"/>
      <w:marLeft w:val="0"/>
      <w:marRight w:val="0"/>
      <w:marTop w:val="0"/>
      <w:marBottom w:val="0"/>
      <w:divBdr>
        <w:top w:val="none" w:sz="0" w:space="0" w:color="auto"/>
        <w:left w:val="none" w:sz="0" w:space="0" w:color="auto"/>
        <w:bottom w:val="none" w:sz="0" w:space="0" w:color="auto"/>
        <w:right w:val="none" w:sz="0" w:space="0" w:color="auto"/>
      </w:divBdr>
    </w:div>
    <w:div w:id="583416358">
      <w:bodyDiv w:val="1"/>
      <w:marLeft w:val="0"/>
      <w:marRight w:val="0"/>
      <w:marTop w:val="0"/>
      <w:marBottom w:val="0"/>
      <w:divBdr>
        <w:top w:val="none" w:sz="0" w:space="0" w:color="auto"/>
        <w:left w:val="none" w:sz="0" w:space="0" w:color="auto"/>
        <w:bottom w:val="none" w:sz="0" w:space="0" w:color="auto"/>
        <w:right w:val="none" w:sz="0" w:space="0" w:color="auto"/>
      </w:divBdr>
    </w:div>
    <w:div w:id="594630666">
      <w:bodyDiv w:val="1"/>
      <w:marLeft w:val="0"/>
      <w:marRight w:val="0"/>
      <w:marTop w:val="0"/>
      <w:marBottom w:val="0"/>
      <w:divBdr>
        <w:top w:val="none" w:sz="0" w:space="0" w:color="auto"/>
        <w:left w:val="none" w:sz="0" w:space="0" w:color="auto"/>
        <w:bottom w:val="none" w:sz="0" w:space="0" w:color="auto"/>
        <w:right w:val="none" w:sz="0" w:space="0" w:color="auto"/>
      </w:divBdr>
    </w:div>
    <w:div w:id="596330421">
      <w:bodyDiv w:val="1"/>
      <w:marLeft w:val="0"/>
      <w:marRight w:val="0"/>
      <w:marTop w:val="0"/>
      <w:marBottom w:val="0"/>
      <w:divBdr>
        <w:top w:val="none" w:sz="0" w:space="0" w:color="auto"/>
        <w:left w:val="none" w:sz="0" w:space="0" w:color="auto"/>
        <w:bottom w:val="none" w:sz="0" w:space="0" w:color="auto"/>
        <w:right w:val="none" w:sz="0" w:space="0" w:color="auto"/>
      </w:divBdr>
      <w:divsChild>
        <w:div w:id="70348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7068">
      <w:bodyDiv w:val="1"/>
      <w:marLeft w:val="0"/>
      <w:marRight w:val="0"/>
      <w:marTop w:val="0"/>
      <w:marBottom w:val="0"/>
      <w:divBdr>
        <w:top w:val="none" w:sz="0" w:space="0" w:color="auto"/>
        <w:left w:val="none" w:sz="0" w:space="0" w:color="auto"/>
        <w:bottom w:val="none" w:sz="0" w:space="0" w:color="auto"/>
        <w:right w:val="none" w:sz="0" w:space="0" w:color="auto"/>
      </w:divBdr>
    </w:div>
    <w:div w:id="596863028">
      <w:bodyDiv w:val="1"/>
      <w:marLeft w:val="0"/>
      <w:marRight w:val="0"/>
      <w:marTop w:val="0"/>
      <w:marBottom w:val="0"/>
      <w:divBdr>
        <w:top w:val="none" w:sz="0" w:space="0" w:color="auto"/>
        <w:left w:val="none" w:sz="0" w:space="0" w:color="auto"/>
        <w:bottom w:val="none" w:sz="0" w:space="0" w:color="auto"/>
        <w:right w:val="none" w:sz="0" w:space="0" w:color="auto"/>
      </w:divBdr>
    </w:div>
    <w:div w:id="596982408">
      <w:bodyDiv w:val="1"/>
      <w:marLeft w:val="0"/>
      <w:marRight w:val="0"/>
      <w:marTop w:val="0"/>
      <w:marBottom w:val="0"/>
      <w:divBdr>
        <w:top w:val="none" w:sz="0" w:space="0" w:color="auto"/>
        <w:left w:val="none" w:sz="0" w:space="0" w:color="auto"/>
        <w:bottom w:val="none" w:sz="0" w:space="0" w:color="auto"/>
        <w:right w:val="none" w:sz="0" w:space="0" w:color="auto"/>
      </w:divBdr>
    </w:div>
    <w:div w:id="598487126">
      <w:bodyDiv w:val="1"/>
      <w:marLeft w:val="0"/>
      <w:marRight w:val="0"/>
      <w:marTop w:val="0"/>
      <w:marBottom w:val="0"/>
      <w:divBdr>
        <w:top w:val="none" w:sz="0" w:space="0" w:color="auto"/>
        <w:left w:val="none" w:sz="0" w:space="0" w:color="auto"/>
        <w:bottom w:val="none" w:sz="0" w:space="0" w:color="auto"/>
        <w:right w:val="none" w:sz="0" w:space="0" w:color="auto"/>
      </w:divBdr>
    </w:div>
    <w:div w:id="598879973">
      <w:bodyDiv w:val="1"/>
      <w:marLeft w:val="0"/>
      <w:marRight w:val="0"/>
      <w:marTop w:val="0"/>
      <w:marBottom w:val="0"/>
      <w:divBdr>
        <w:top w:val="none" w:sz="0" w:space="0" w:color="auto"/>
        <w:left w:val="none" w:sz="0" w:space="0" w:color="auto"/>
        <w:bottom w:val="none" w:sz="0" w:space="0" w:color="auto"/>
        <w:right w:val="none" w:sz="0" w:space="0" w:color="auto"/>
      </w:divBdr>
    </w:div>
    <w:div w:id="600337786">
      <w:bodyDiv w:val="1"/>
      <w:marLeft w:val="0"/>
      <w:marRight w:val="0"/>
      <w:marTop w:val="0"/>
      <w:marBottom w:val="0"/>
      <w:divBdr>
        <w:top w:val="none" w:sz="0" w:space="0" w:color="auto"/>
        <w:left w:val="none" w:sz="0" w:space="0" w:color="auto"/>
        <w:bottom w:val="none" w:sz="0" w:space="0" w:color="auto"/>
        <w:right w:val="none" w:sz="0" w:space="0" w:color="auto"/>
      </w:divBdr>
    </w:div>
    <w:div w:id="608705632">
      <w:bodyDiv w:val="1"/>
      <w:marLeft w:val="0"/>
      <w:marRight w:val="0"/>
      <w:marTop w:val="0"/>
      <w:marBottom w:val="0"/>
      <w:divBdr>
        <w:top w:val="none" w:sz="0" w:space="0" w:color="auto"/>
        <w:left w:val="none" w:sz="0" w:space="0" w:color="auto"/>
        <w:bottom w:val="none" w:sz="0" w:space="0" w:color="auto"/>
        <w:right w:val="none" w:sz="0" w:space="0" w:color="auto"/>
      </w:divBdr>
    </w:div>
    <w:div w:id="609047236">
      <w:bodyDiv w:val="1"/>
      <w:marLeft w:val="0"/>
      <w:marRight w:val="0"/>
      <w:marTop w:val="0"/>
      <w:marBottom w:val="0"/>
      <w:divBdr>
        <w:top w:val="none" w:sz="0" w:space="0" w:color="auto"/>
        <w:left w:val="none" w:sz="0" w:space="0" w:color="auto"/>
        <w:bottom w:val="none" w:sz="0" w:space="0" w:color="auto"/>
        <w:right w:val="none" w:sz="0" w:space="0" w:color="auto"/>
      </w:divBdr>
    </w:div>
    <w:div w:id="609704449">
      <w:bodyDiv w:val="1"/>
      <w:marLeft w:val="0"/>
      <w:marRight w:val="0"/>
      <w:marTop w:val="0"/>
      <w:marBottom w:val="0"/>
      <w:divBdr>
        <w:top w:val="none" w:sz="0" w:space="0" w:color="auto"/>
        <w:left w:val="none" w:sz="0" w:space="0" w:color="auto"/>
        <w:bottom w:val="none" w:sz="0" w:space="0" w:color="auto"/>
        <w:right w:val="none" w:sz="0" w:space="0" w:color="auto"/>
      </w:divBdr>
    </w:div>
    <w:div w:id="611398660">
      <w:bodyDiv w:val="1"/>
      <w:marLeft w:val="0"/>
      <w:marRight w:val="0"/>
      <w:marTop w:val="0"/>
      <w:marBottom w:val="0"/>
      <w:divBdr>
        <w:top w:val="none" w:sz="0" w:space="0" w:color="auto"/>
        <w:left w:val="none" w:sz="0" w:space="0" w:color="auto"/>
        <w:bottom w:val="none" w:sz="0" w:space="0" w:color="auto"/>
        <w:right w:val="none" w:sz="0" w:space="0" w:color="auto"/>
      </w:divBdr>
    </w:div>
    <w:div w:id="616454346">
      <w:bodyDiv w:val="1"/>
      <w:marLeft w:val="0"/>
      <w:marRight w:val="0"/>
      <w:marTop w:val="0"/>
      <w:marBottom w:val="0"/>
      <w:divBdr>
        <w:top w:val="none" w:sz="0" w:space="0" w:color="auto"/>
        <w:left w:val="none" w:sz="0" w:space="0" w:color="auto"/>
        <w:bottom w:val="none" w:sz="0" w:space="0" w:color="auto"/>
        <w:right w:val="none" w:sz="0" w:space="0" w:color="auto"/>
      </w:divBdr>
    </w:div>
    <w:div w:id="617495076">
      <w:bodyDiv w:val="1"/>
      <w:marLeft w:val="0"/>
      <w:marRight w:val="0"/>
      <w:marTop w:val="0"/>
      <w:marBottom w:val="0"/>
      <w:divBdr>
        <w:top w:val="none" w:sz="0" w:space="0" w:color="auto"/>
        <w:left w:val="none" w:sz="0" w:space="0" w:color="auto"/>
        <w:bottom w:val="none" w:sz="0" w:space="0" w:color="auto"/>
        <w:right w:val="none" w:sz="0" w:space="0" w:color="auto"/>
      </w:divBdr>
    </w:div>
    <w:div w:id="618074456">
      <w:bodyDiv w:val="1"/>
      <w:marLeft w:val="0"/>
      <w:marRight w:val="0"/>
      <w:marTop w:val="0"/>
      <w:marBottom w:val="0"/>
      <w:divBdr>
        <w:top w:val="none" w:sz="0" w:space="0" w:color="auto"/>
        <w:left w:val="none" w:sz="0" w:space="0" w:color="auto"/>
        <w:bottom w:val="none" w:sz="0" w:space="0" w:color="auto"/>
        <w:right w:val="none" w:sz="0" w:space="0" w:color="auto"/>
      </w:divBdr>
    </w:div>
    <w:div w:id="618417694">
      <w:bodyDiv w:val="1"/>
      <w:marLeft w:val="0"/>
      <w:marRight w:val="0"/>
      <w:marTop w:val="0"/>
      <w:marBottom w:val="0"/>
      <w:divBdr>
        <w:top w:val="none" w:sz="0" w:space="0" w:color="auto"/>
        <w:left w:val="none" w:sz="0" w:space="0" w:color="auto"/>
        <w:bottom w:val="none" w:sz="0" w:space="0" w:color="auto"/>
        <w:right w:val="none" w:sz="0" w:space="0" w:color="auto"/>
      </w:divBdr>
    </w:div>
    <w:div w:id="618684484">
      <w:bodyDiv w:val="1"/>
      <w:marLeft w:val="0"/>
      <w:marRight w:val="0"/>
      <w:marTop w:val="0"/>
      <w:marBottom w:val="0"/>
      <w:divBdr>
        <w:top w:val="none" w:sz="0" w:space="0" w:color="auto"/>
        <w:left w:val="none" w:sz="0" w:space="0" w:color="auto"/>
        <w:bottom w:val="none" w:sz="0" w:space="0" w:color="auto"/>
        <w:right w:val="none" w:sz="0" w:space="0" w:color="auto"/>
      </w:divBdr>
    </w:div>
    <w:div w:id="621304943">
      <w:bodyDiv w:val="1"/>
      <w:marLeft w:val="0"/>
      <w:marRight w:val="0"/>
      <w:marTop w:val="0"/>
      <w:marBottom w:val="0"/>
      <w:divBdr>
        <w:top w:val="none" w:sz="0" w:space="0" w:color="auto"/>
        <w:left w:val="none" w:sz="0" w:space="0" w:color="auto"/>
        <w:bottom w:val="none" w:sz="0" w:space="0" w:color="auto"/>
        <w:right w:val="none" w:sz="0" w:space="0" w:color="auto"/>
      </w:divBdr>
    </w:div>
    <w:div w:id="627903291">
      <w:bodyDiv w:val="1"/>
      <w:marLeft w:val="0"/>
      <w:marRight w:val="0"/>
      <w:marTop w:val="0"/>
      <w:marBottom w:val="0"/>
      <w:divBdr>
        <w:top w:val="none" w:sz="0" w:space="0" w:color="auto"/>
        <w:left w:val="none" w:sz="0" w:space="0" w:color="auto"/>
        <w:bottom w:val="none" w:sz="0" w:space="0" w:color="auto"/>
        <w:right w:val="none" w:sz="0" w:space="0" w:color="auto"/>
      </w:divBdr>
    </w:div>
    <w:div w:id="632979417">
      <w:bodyDiv w:val="1"/>
      <w:marLeft w:val="0"/>
      <w:marRight w:val="0"/>
      <w:marTop w:val="0"/>
      <w:marBottom w:val="0"/>
      <w:divBdr>
        <w:top w:val="none" w:sz="0" w:space="0" w:color="auto"/>
        <w:left w:val="none" w:sz="0" w:space="0" w:color="auto"/>
        <w:bottom w:val="none" w:sz="0" w:space="0" w:color="auto"/>
        <w:right w:val="none" w:sz="0" w:space="0" w:color="auto"/>
      </w:divBdr>
    </w:div>
    <w:div w:id="633023671">
      <w:bodyDiv w:val="1"/>
      <w:marLeft w:val="0"/>
      <w:marRight w:val="0"/>
      <w:marTop w:val="0"/>
      <w:marBottom w:val="0"/>
      <w:divBdr>
        <w:top w:val="none" w:sz="0" w:space="0" w:color="auto"/>
        <w:left w:val="none" w:sz="0" w:space="0" w:color="auto"/>
        <w:bottom w:val="none" w:sz="0" w:space="0" w:color="auto"/>
        <w:right w:val="none" w:sz="0" w:space="0" w:color="auto"/>
      </w:divBdr>
      <w:divsChild>
        <w:div w:id="13118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423262">
              <w:marLeft w:val="0"/>
              <w:marRight w:val="0"/>
              <w:marTop w:val="0"/>
              <w:marBottom w:val="0"/>
              <w:divBdr>
                <w:top w:val="none" w:sz="0" w:space="0" w:color="auto"/>
                <w:left w:val="none" w:sz="0" w:space="0" w:color="auto"/>
                <w:bottom w:val="none" w:sz="0" w:space="0" w:color="auto"/>
                <w:right w:val="none" w:sz="0" w:space="0" w:color="auto"/>
              </w:divBdr>
              <w:divsChild>
                <w:div w:id="3721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7177">
      <w:bodyDiv w:val="1"/>
      <w:marLeft w:val="0"/>
      <w:marRight w:val="0"/>
      <w:marTop w:val="0"/>
      <w:marBottom w:val="0"/>
      <w:divBdr>
        <w:top w:val="none" w:sz="0" w:space="0" w:color="auto"/>
        <w:left w:val="none" w:sz="0" w:space="0" w:color="auto"/>
        <w:bottom w:val="none" w:sz="0" w:space="0" w:color="auto"/>
        <w:right w:val="none" w:sz="0" w:space="0" w:color="auto"/>
      </w:divBdr>
    </w:div>
    <w:div w:id="646671824">
      <w:bodyDiv w:val="1"/>
      <w:marLeft w:val="0"/>
      <w:marRight w:val="0"/>
      <w:marTop w:val="0"/>
      <w:marBottom w:val="0"/>
      <w:divBdr>
        <w:top w:val="none" w:sz="0" w:space="0" w:color="auto"/>
        <w:left w:val="none" w:sz="0" w:space="0" w:color="auto"/>
        <w:bottom w:val="none" w:sz="0" w:space="0" w:color="auto"/>
        <w:right w:val="none" w:sz="0" w:space="0" w:color="auto"/>
      </w:divBdr>
    </w:div>
    <w:div w:id="649023923">
      <w:bodyDiv w:val="1"/>
      <w:marLeft w:val="0"/>
      <w:marRight w:val="0"/>
      <w:marTop w:val="0"/>
      <w:marBottom w:val="0"/>
      <w:divBdr>
        <w:top w:val="none" w:sz="0" w:space="0" w:color="auto"/>
        <w:left w:val="none" w:sz="0" w:space="0" w:color="auto"/>
        <w:bottom w:val="none" w:sz="0" w:space="0" w:color="auto"/>
        <w:right w:val="none" w:sz="0" w:space="0" w:color="auto"/>
      </w:divBdr>
    </w:div>
    <w:div w:id="650018159">
      <w:bodyDiv w:val="1"/>
      <w:marLeft w:val="0"/>
      <w:marRight w:val="0"/>
      <w:marTop w:val="0"/>
      <w:marBottom w:val="0"/>
      <w:divBdr>
        <w:top w:val="none" w:sz="0" w:space="0" w:color="auto"/>
        <w:left w:val="none" w:sz="0" w:space="0" w:color="auto"/>
        <w:bottom w:val="none" w:sz="0" w:space="0" w:color="auto"/>
        <w:right w:val="none" w:sz="0" w:space="0" w:color="auto"/>
      </w:divBdr>
    </w:div>
    <w:div w:id="666523210">
      <w:bodyDiv w:val="1"/>
      <w:marLeft w:val="0"/>
      <w:marRight w:val="0"/>
      <w:marTop w:val="0"/>
      <w:marBottom w:val="0"/>
      <w:divBdr>
        <w:top w:val="none" w:sz="0" w:space="0" w:color="auto"/>
        <w:left w:val="none" w:sz="0" w:space="0" w:color="auto"/>
        <w:bottom w:val="none" w:sz="0" w:space="0" w:color="auto"/>
        <w:right w:val="none" w:sz="0" w:space="0" w:color="auto"/>
      </w:divBdr>
    </w:div>
    <w:div w:id="670379699">
      <w:bodyDiv w:val="1"/>
      <w:marLeft w:val="0"/>
      <w:marRight w:val="0"/>
      <w:marTop w:val="0"/>
      <w:marBottom w:val="0"/>
      <w:divBdr>
        <w:top w:val="none" w:sz="0" w:space="0" w:color="auto"/>
        <w:left w:val="none" w:sz="0" w:space="0" w:color="auto"/>
        <w:bottom w:val="none" w:sz="0" w:space="0" w:color="auto"/>
        <w:right w:val="none" w:sz="0" w:space="0" w:color="auto"/>
      </w:divBdr>
    </w:div>
    <w:div w:id="678580601">
      <w:bodyDiv w:val="1"/>
      <w:marLeft w:val="0"/>
      <w:marRight w:val="0"/>
      <w:marTop w:val="0"/>
      <w:marBottom w:val="0"/>
      <w:divBdr>
        <w:top w:val="none" w:sz="0" w:space="0" w:color="auto"/>
        <w:left w:val="none" w:sz="0" w:space="0" w:color="auto"/>
        <w:bottom w:val="none" w:sz="0" w:space="0" w:color="auto"/>
        <w:right w:val="none" w:sz="0" w:space="0" w:color="auto"/>
      </w:divBdr>
    </w:div>
    <w:div w:id="680668743">
      <w:bodyDiv w:val="1"/>
      <w:marLeft w:val="0"/>
      <w:marRight w:val="0"/>
      <w:marTop w:val="0"/>
      <w:marBottom w:val="0"/>
      <w:divBdr>
        <w:top w:val="none" w:sz="0" w:space="0" w:color="auto"/>
        <w:left w:val="none" w:sz="0" w:space="0" w:color="auto"/>
        <w:bottom w:val="none" w:sz="0" w:space="0" w:color="auto"/>
        <w:right w:val="none" w:sz="0" w:space="0" w:color="auto"/>
      </w:divBdr>
    </w:div>
    <w:div w:id="683672782">
      <w:bodyDiv w:val="1"/>
      <w:marLeft w:val="0"/>
      <w:marRight w:val="0"/>
      <w:marTop w:val="0"/>
      <w:marBottom w:val="0"/>
      <w:divBdr>
        <w:top w:val="none" w:sz="0" w:space="0" w:color="auto"/>
        <w:left w:val="none" w:sz="0" w:space="0" w:color="auto"/>
        <w:bottom w:val="none" w:sz="0" w:space="0" w:color="auto"/>
        <w:right w:val="none" w:sz="0" w:space="0" w:color="auto"/>
      </w:divBdr>
    </w:div>
    <w:div w:id="684551063">
      <w:bodyDiv w:val="1"/>
      <w:marLeft w:val="0"/>
      <w:marRight w:val="0"/>
      <w:marTop w:val="0"/>
      <w:marBottom w:val="0"/>
      <w:divBdr>
        <w:top w:val="none" w:sz="0" w:space="0" w:color="auto"/>
        <w:left w:val="none" w:sz="0" w:space="0" w:color="auto"/>
        <w:bottom w:val="none" w:sz="0" w:space="0" w:color="auto"/>
        <w:right w:val="none" w:sz="0" w:space="0" w:color="auto"/>
      </w:divBdr>
    </w:div>
    <w:div w:id="685718242">
      <w:bodyDiv w:val="1"/>
      <w:marLeft w:val="0"/>
      <w:marRight w:val="0"/>
      <w:marTop w:val="0"/>
      <w:marBottom w:val="0"/>
      <w:divBdr>
        <w:top w:val="none" w:sz="0" w:space="0" w:color="auto"/>
        <w:left w:val="none" w:sz="0" w:space="0" w:color="auto"/>
        <w:bottom w:val="none" w:sz="0" w:space="0" w:color="auto"/>
        <w:right w:val="none" w:sz="0" w:space="0" w:color="auto"/>
      </w:divBdr>
    </w:div>
    <w:div w:id="686905176">
      <w:bodyDiv w:val="1"/>
      <w:marLeft w:val="0"/>
      <w:marRight w:val="0"/>
      <w:marTop w:val="0"/>
      <w:marBottom w:val="0"/>
      <w:divBdr>
        <w:top w:val="none" w:sz="0" w:space="0" w:color="auto"/>
        <w:left w:val="none" w:sz="0" w:space="0" w:color="auto"/>
        <w:bottom w:val="none" w:sz="0" w:space="0" w:color="auto"/>
        <w:right w:val="none" w:sz="0" w:space="0" w:color="auto"/>
      </w:divBdr>
    </w:div>
    <w:div w:id="688144611">
      <w:bodyDiv w:val="1"/>
      <w:marLeft w:val="0"/>
      <w:marRight w:val="0"/>
      <w:marTop w:val="0"/>
      <w:marBottom w:val="0"/>
      <w:divBdr>
        <w:top w:val="none" w:sz="0" w:space="0" w:color="auto"/>
        <w:left w:val="none" w:sz="0" w:space="0" w:color="auto"/>
        <w:bottom w:val="none" w:sz="0" w:space="0" w:color="auto"/>
        <w:right w:val="none" w:sz="0" w:space="0" w:color="auto"/>
      </w:divBdr>
    </w:div>
    <w:div w:id="690225493">
      <w:bodyDiv w:val="1"/>
      <w:marLeft w:val="0"/>
      <w:marRight w:val="0"/>
      <w:marTop w:val="0"/>
      <w:marBottom w:val="0"/>
      <w:divBdr>
        <w:top w:val="none" w:sz="0" w:space="0" w:color="auto"/>
        <w:left w:val="none" w:sz="0" w:space="0" w:color="auto"/>
        <w:bottom w:val="none" w:sz="0" w:space="0" w:color="auto"/>
        <w:right w:val="none" w:sz="0" w:space="0" w:color="auto"/>
      </w:divBdr>
    </w:div>
    <w:div w:id="690842826">
      <w:bodyDiv w:val="1"/>
      <w:marLeft w:val="0"/>
      <w:marRight w:val="0"/>
      <w:marTop w:val="0"/>
      <w:marBottom w:val="0"/>
      <w:divBdr>
        <w:top w:val="none" w:sz="0" w:space="0" w:color="auto"/>
        <w:left w:val="none" w:sz="0" w:space="0" w:color="auto"/>
        <w:bottom w:val="none" w:sz="0" w:space="0" w:color="auto"/>
        <w:right w:val="none" w:sz="0" w:space="0" w:color="auto"/>
      </w:divBdr>
    </w:div>
    <w:div w:id="691491397">
      <w:bodyDiv w:val="1"/>
      <w:marLeft w:val="0"/>
      <w:marRight w:val="0"/>
      <w:marTop w:val="0"/>
      <w:marBottom w:val="0"/>
      <w:divBdr>
        <w:top w:val="none" w:sz="0" w:space="0" w:color="auto"/>
        <w:left w:val="none" w:sz="0" w:space="0" w:color="auto"/>
        <w:bottom w:val="none" w:sz="0" w:space="0" w:color="auto"/>
        <w:right w:val="none" w:sz="0" w:space="0" w:color="auto"/>
      </w:divBdr>
    </w:div>
    <w:div w:id="692805334">
      <w:bodyDiv w:val="1"/>
      <w:marLeft w:val="0"/>
      <w:marRight w:val="0"/>
      <w:marTop w:val="0"/>
      <w:marBottom w:val="0"/>
      <w:divBdr>
        <w:top w:val="none" w:sz="0" w:space="0" w:color="auto"/>
        <w:left w:val="none" w:sz="0" w:space="0" w:color="auto"/>
        <w:bottom w:val="none" w:sz="0" w:space="0" w:color="auto"/>
        <w:right w:val="none" w:sz="0" w:space="0" w:color="auto"/>
      </w:divBdr>
    </w:div>
    <w:div w:id="694237741">
      <w:bodyDiv w:val="1"/>
      <w:marLeft w:val="0"/>
      <w:marRight w:val="0"/>
      <w:marTop w:val="0"/>
      <w:marBottom w:val="0"/>
      <w:divBdr>
        <w:top w:val="none" w:sz="0" w:space="0" w:color="auto"/>
        <w:left w:val="none" w:sz="0" w:space="0" w:color="auto"/>
        <w:bottom w:val="none" w:sz="0" w:space="0" w:color="auto"/>
        <w:right w:val="none" w:sz="0" w:space="0" w:color="auto"/>
      </w:divBdr>
    </w:div>
    <w:div w:id="694890891">
      <w:bodyDiv w:val="1"/>
      <w:marLeft w:val="0"/>
      <w:marRight w:val="0"/>
      <w:marTop w:val="0"/>
      <w:marBottom w:val="0"/>
      <w:divBdr>
        <w:top w:val="none" w:sz="0" w:space="0" w:color="auto"/>
        <w:left w:val="none" w:sz="0" w:space="0" w:color="auto"/>
        <w:bottom w:val="none" w:sz="0" w:space="0" w:color="auto"/>
        <w:right w:val="none" w:sz="0" w:space="0" w:color="auto"/>
      </w:divBdr>
    </w:div>
    <w:div w:id="695236488">
      <w:bodyDiv w:val="1"/>
      <w:marLeft w:val="0"/>
      <w:marRight w:val="0"/>
      <w:marTop w:val="0"/>
      <w:marBottom w:val="0"/>
      <w:divBdr>
        <w:top w:val="none" w:sz="0" w:space="0" w:color="auto"/>
        <w:left w:val="none" w:sz="0" w:space="0" w:color="auto"/>
        <w:bottom w:val="none" w:sz="0" w:space="0" w:color="auto"/>
        <w:right w:val="none" w:sz="0" w:space="0" w:color="auto"/>
      </w:divBdr>
    </w:div>
    <w:div w:id="696085497">
      <w:bodyDiv w:val="1"/>
      <w:marLeft w:val="0"/>
      <w:marRight w:val="0"/>
      <w:marTop w:val="0"/>
      <w:marBottom w:val="0"/>
      <w:divBdr>
        <w:top w:val="none" w:sz="0" w:space="0" w:color="auto"/>
        <w:left w:val="none" w:sz="0" w:space="0" w:color="auto"/>
        <w:bottom w:val="none" w:sz="0" w:space="0" w:color="auto"/>
        <w:right w:val="none" w:sz="0" w:space="0" w:color="auto"/>
      </w:divBdr>
    </w:div>
    <w:div w:id="696662137">
      <w:bodyDiv w:val="1"/>
      <w:marLeft w:val="0"/>
      <w:marRight w:val="0"/>
      <w:marTop w:val="0"/>
      <w:marBottom w:val="0"/>
      <w:divBdr>
        <w:top w:val="none" w:sz="0" w:space="0" w:color="auto"/>
        <w:left w:val="none" w:sz="0" w:space="0" w:color="auto"/>
        <w:bottom w:val="none" w:sz="0" w:space="0" w:color="auto"/>
        <w:right w:val="none" w:sz="0" w:space="0" w:color="auto"/>
      </w:divBdr>
    </w:div>
    <w:div w:id="697313292">
      <w:bodyDiv w:val="1"/>
      <w:marLeft w:val="0"/>
      <w:marRight w:val="0"/>
      <w:marTop w:val="0"/>
      <w:marBottom w:val="0"/>
      <w:divBdr>
        <w:top w:val="none" w:sz="0" w:space="0" w:color="auto"/>
        <w:left w:val="none" w:sz="0" w:space="0" w:color="auto"/>
        <w:bottom w:val="none" w:sz="0" w:space="0" w:color="auto"/>
        <w:right w:val="none" w:sz="0" w:space="0" w:color="auto"/>
      </w:divBdr>
    </w:div>
    <w:div w:id="704524745">
      <w:bodyDiv w:val="1"/>
      <w:marLeft w:val="0"/>
      <w:marRight w:val="0"/>
      <w:marTop w:val="0"/>
      <w:marBottom w:val="0"/>
      <w:divBdr>
        <w:top w:val="none" w:sz="0" w:space="0" w:color="auto"/>
        <w:left w:val="none" w:sz="0" w:space="0" w:color="auto"/>
        <w:bottom w:val="none" w:sz="0" w:space="0" w:color="auto"/>
        <w:right w:val="none" w:sz="0" w:space="0" w:color="auto"/>
      </w:divBdr>
    </w:div>
    <w:div w:id="709112990">
      <w:bodyDiv w:val="1"/>
      <w:marLeft w:val="0"/>
      <w:marRight w:val="0"/>
      <w:marTop w:val="0"/>
      <w:marBottom w:val="0"/>
      <w:divBdr>
        <w:top w:val="none" w:sz="0" w:space="0" w:color="auto"/>
        <w:left w:val="none" w:sz="0" w:space="0" w:color="auto"/>
        <w:bottom w:val="none" w:sz="0" w:space="0" w:color="auto"/>
        <w:right w:val="none" w:sz="0" w:space="0" w:color="auto"/>
      </w:divBdr>
    </w:div>
    <w:div w:id="709647028">
      <w:bodyDiv w:val="1"/>
      <w:marLeft w:val="0"/>
      <w:marRight w:val="0"/>
      <w:marTop w:val="0"/>
      <w:marBottom w:val="0"/>
      <w:divBdr>
        <w:top w:val="none" w:sz="0" w:space="0" w:color="auto"/>
        <w:left w:val="none" w:sz="0" w:space="0" w:color="auto"/>
        <w:bottom w:val="none" w:sz="0" w:space="0" w:color="auto"/>
        <w:right w:val="none" w:sz="0" w:space="0" w:color="auto"/>
      </w:divBdr>
    </w:div>
    <w:div w:id="711424927">
      <w:bodyDiv w:val="1"/>
      <w:marLeft w:val="0"/>
      <w:marRight w:val="0"/>
      <w:marTop w:val="0"/>
      <w:marBottom w:val="0"/>
      <w:divBdr>
        <w:top w:val="none" w:sz="0" w:space="0" w:color="auto"/>
        <w:left w:val="none" w:sz="0" w:space="0" w:color="auto"/>
        <w:bottom w:val="none" w:sz="0" w:space="0" w:color="auto"/>
        <w:right w:val="none" w:sz="0" w:space="0" w:color="auto"/>
      </w:divBdr>
    </w:div>
    <w:div w:id="715545404">
      <w:bodyDiv w:val="1"/>
      <w:marLeft w:val="0"/>
      <w:marRight w:val="0"/>
      <w:marTop w:val="0"/>
      <w:marBottom w:val="0"/>
      <w:divBdr>
        <w:top w:val="none" w:sz="0" w:space="0" w:color="auto"/>
        <w:left w:val="none" w:sz="0" w:space="0" w:color="auto"/>
        <w:bottom w:val="none" w:sz="0" w:space="0" w:color="auto"/>
        <w:right w:val="none" w:sz="0" w:space="0" w:color="auto"/>
      </w:divBdr>
    </w:div>
    <w:div w:id="719599921">
      <w:bodyDiv w:val="1"/>
      <w:marLeft w:val="0"/>
      <w:marRight w:val="0"/>
      <w:marTop w:val="0"/>
      <w:marBottom w:val="0"/>
      <w:divBdr>
        <w:top w:val="none" w:sz="0" w:space="0" w:color="auto"/>
        <w:left w:val="none" w:sz="0" w:space="0" w:color="auto"/>
        <w:bottom w:val="none" w:sz="0" w:space="0" w:color="auto"/>
        <w:right w:val="none" w:sz="0" w:space="0" w:color="auto"/>
      </w:divBdr>
    </w:div>
    <w:div w:id="720978645">
      <w:bodyDiv w:val="1"/>
      <w:marLeft w:val="0"/>
      <w:marRight w:val="0"/>
      <w:marTop w:val="0"/>
      <w:marBottom w:val="0"/>
      <w:divBdr>
        <w:top w:val="none" w:sz="0" w:space="0" w:color="auto"/>
        <w:left w:val="none" w:sz="0" w:space="0" w:color="auto"/>
        <w:bottom w:val="none" w:sz="0" w:space="0" w:color="auto"/>
        <w:right w:val="none" w:sz="0" w:space="0" w:color="auto"/>
      </w:divBdr>
    </w:div>
    <w:div w:id="721638100">
      <w:bodyDiv w:val="1"/>
      <w:marLeft w:val="0"/>
      <w:marRight w:val="0"/>
      <w:marTop w:val="0"/>
      <w:marBottom w:val="0"/>
      <w:divBdr>
        <w:top w:val="none" w:sz="0" w:space="0" w:color="auto"/>
        <w:left w:val="none" w:sz="0" w:space="0" w:color="auto"/>
        <w:bottom w:val="none" w:sz="0" w:space="0" w:color="auto"/>
        <w:right w:val="none" w:sz="0" w:space="0" w:color="auto"/>
      </w:divBdr>
    </w:div>
    <w:div w:id="725764621">
      <w:bodyDiv w:val="1"/>
      <w:marLeft w:val="0"/>
      <w:marRight w:val="0"/>
      <w:marTop w:val="0"/>
      <w:marBottom w:val="0"/>
      <w:divBdr>
        <w:top w:val="none" w:sz="0" w:space="0" w:color="auto"/>
        <w:left w:val="none" w:sz="0" w:space="0" w:color="auto"/>
        <w:bottom w:val="none" w:sz="0" w:space="0" w:color="auto"/>
        <w:right w:val="none" w:sz="0" w:space="0" w:color="auto"/>
      </w:divBdr>
    </w:div>
    <w:div w:id="731083552">
      <w:bodyDiv w:val="1"/>
      <w:marLeft w:val="0"/>
      <w:marRight w:val="0"/>
      <w:marTop w:val="0"/>
      <w:marBottom w:val="0"/>
      <w:divBdr>
        <w:top w:val="none" w:sz="0" w:space="0" w:color="auto"/>
        <w:left w:val="none" w:sz="0" w:space="0" w:color="auto"/>
        <w:bottom w:val="none" w:sz="0" w:space="0" w:color="auto"/>
        <w:right w:val="none" w:sz="0" w:space="0" w:color="auto"/>
      </w:divBdr>
    </w:div>
    <w:div w:id="743840705">
      <w:bodyDiv w:val="1"/>
      <w:marLeft w:val="0"/>
      <w:marRight w:val="0"/>
      <w:marTop w:val="0"/>
      <w:marBottom w:val="0"/>
      <w:divBdr>
        <w:top w:val="none" w:sz="0" w:space="0" w:color="auto"/>
        <w:left w:val="none" w:sz="0" w:space="0" w:color="auto"/>
        <w:bottom w:val="none" w:sz="0" w:space="0" w:color="auto"/>
        <w:right w:val="none" w:sz="0" w:space="0" w:color="auto"/>
      </w:divBdr>
    </w:div>
    <w:div w:id="744839738">
      <w:bodyDiv w:val="1"/>
      <w:marLeft w:val="0"/>
      <w:marRight w:val="0"/>
      <w:marTop w:val="0"/>
      <w:marBottom w:val="0"/>
      <w:divBdr>
        <w:top w:val="none" w:sz="0" w:space="0" w:color="auto"/>
        <w:left w:val="none" w:sz="0" w:space="0" w:color="auto"/>
        <w:bottom w:val="none" w:sz="0" w:space="0" w:color="auto"/>
        <w:right w:val="none" w:sz="0" w:space="0" w:color="auto"/>
      </w:divBdr>
    </w:div>
    <w:div w:id="745423362">
      <w:bodyDiv w:val="1"/>
      <w:marLeft w:val="0"/>
      <w:marRight w:val="0"/>
      <w:marTop w:val="0"/>
      <w:marBottom w:val="0"/>
      <w:divBdr>
        <w:top w:val="none" w:sz="0" w:space="0" w:color="auto"/>
        <w:left w:val="none" w:sz="0" w:space="0" w:color="auto"/>
        <w:bottom w:val="none" w:sz="0" w:space="0" w:color="auto"/>
        <w:right w:val="none" w:sz="0" w:space="0" w:color="auto"/>
      </w:divBdr>
    </w:div>
    <w:div w:id="745497611">
      <w:bodyDiv w:val="1"/>
      <w:marLeft w:val="0"/>
      <w:marRight w:val="0"/>
      <w:marTop w:val="0"/>
      <w:marBottom w:val="0"/>
      <w:divBdr>
        <w:top w:val="none" w:sz="0" w:space="0" w:color="auto"/>
        <w:left w:val="none" w:sz="0" w:space="0" w:color="auto"/>
        <w:bottom w:val="none" w:sz="0" w:space="0" w:color="auto"/>
        <w:right w:val="none" w:sz="0" w:space="0" w:color="auto"/>
      </w:divBdr>
    </w:div>
    <w:div w:id="747464926">
      <w:bodyDiv w:val="1"/>
      <w:marLeft w:val="0"/>
      <w:marRight w:val="0"/>
      <w:marTop w:val="0"/>
      <w:marBottom w:val="0"/>
      <w:divBdr>
        <w:top w:val="none" w:sz="0" w:space="0" w:color="auto"/>
        <w:left w:val="none" w:sz="0" w:space="0" w:color="auto"/>
        <w:bottom w:val="none" w:sz="0" w:space="0" w:color="auto"/>
        <w:right w:val="none" w:sz="0" w:space="0" w:color="auto"/>
      </w:divBdr>
    </w:div>
    <w:div w:id="752165746">
      <w:bodyDiv w:val="1"/>
      <w:marLeft w:val="0"/>
      <w:marRight w:val="0"/>
      <w:marTop w:val="0"/>
      <w:marBottom w:val="0"/>
      <w:divBdr>
        <w:top w:val="none" w:sz="0" w:space="0" w:color="auto"/>
        <w:left w:val="none" w:sz="0" w:space="0" w:color="auto"/>
        <w:bottom w:val="none" w:sz="0" w:space="0" w:color="auto"/>
        <w:right w:val="none" w:sz="0" w:space="0" w:color="auto"/>
      </w:divBdr>
    </w:div>
    <w:div w:id="753167802">
      <w:bodyDiv w:val="1"/>
      <w:marLeft w:val="0"/>
      <w:marRight w:val="0"/>
      <w:marTop w:val="0"/>
      <w:marBottom w:val="0"/>
      <w:divBdr>
        <w:top w:val="none" w:sz="0" w:space="0" w:color="auto"/>
        <w:left w:val="none" w:sz="0" w:space="0" w:color="auto"/>
        <w:bottom w:val="none" w:sz="0" w:space="0" w:color="auto"/>
        <w:right w:val="none" w:sz="0" w:space="0" w:color="auto"/>
      </w:divBdr>
    </w:div>
    <w:div w:id="753287548">
      <w:bodyDiv w:val="1"/>
      <w:marLeft w:val="0"/>
      <w:marRight w:val="0"/>
      <w:marTop w:val="0"/>
      <w:marBottom w:val="0"/>
      <w:divBdr>
        <w:top w:val="none" w:sz="0" w:space="0" w:color="auto"/>
        <w:left w:val="none" w:sz="0" w:space="0" w:color="auto"/>
        <w:bottom w:val="none" w:sz="0" w:space="0" w:color="auto"/>
        <w:right w:val="none" w:sz="0" w:space="0" w:color="auto"/>
      </w:divBdr>
    </w:div>
    <w:div w:id="754934448">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6563268">
      <w:bodyDiv w:val="1"/>
      <w:marLeft w:val="0"/>
      <w:marRight w:val="0"/>
      <w:marTop w:val="0"/>
      <w:marBottom w:val="0"/>
      <w:divBdr>
        <w:top w:val="none" w:sz="0" w:space="0" w:color="auto"/>
        <w:left w:val="none" w:sz="0" w:space="0" w:color="auto"/>
        <w:bottom w:val="none" w:sz="0" w:space="0" w:color="auto"/>
        <w:right w:val="none" w:sz="0" w:space="0" w:color="auto"/>
      </w:divBdr>
    </w:div>
    <w:div w:id="756639079">
      <w:bodyDiv w:val="1"/>
      <w:marLeft w:val="0"/>
      <w:marRight w:val="0"/>
      <w:marTop w:val="0"/>
      <w:marBottom w:val="0"/>
      <w:divBdr>
        <w:top w:val="none" w:sz="0" w:space="0" w:color="auto"/>
        <w:left w:val="none" w:sz="0" w:space="0" w:color="auto"/>
        <w:bottom w:val="none" w:sz="0" w:space="0" w:color="auto"/>
        <w:right w:val="none" w:sz="0" w:space="0" w:color="auto"/>
      </w:divBdr>
    </w:div>
    <w:div w:id="757747184">
      <w:bodyDiv w:val="1"/>
      <w:marLeft w:val="0"/>
      <w:marRight w:val="0"/>
      <w:marTop w:val="0"/>
      <w:marBottom w:val="0"/>
      <w:divBdr>
        <w:top w:val="none" w:sz="0" w:space="0" w:color="auto"/>
        <w:left w:val="none" w:sz="0" w:space="0" w:color="auto"/>
        <w:bottom w:val="none" w:sz="0" w:space="0" w:color="auto"/>
        <w:right w:val="none" w:sz="0" w:space="0" w:color="auto"/>
      </w:divBdr>
    </w:div>
    <w:div w:id="762066152">
      <w:bodyDiv w:val="1"/>
      <w:marLeft w:val="0"/>
      <w:marRight w:val="0"/>
      <w:marTop w:val="0"/>
      <w:marBottom w:val="0"/>
      <w:divBdr>
        <w:top w:val="none" w:sz="0" w:space="0" w:color="auto"/>
        <w:left w:val="none" w:sz="0" w:space="0" w:color="auto"/>
        <w:bottom w:val="none" w:sz="0" w:space="0" w:color="auto"/>
        <w:right w:val="none" w:sz="0" w:space="0" w:color="auto"/>
      </w:divBdr>
    </w:div>
    <w:div w:id="764040697">
      <w:bodyDiv w:val="1"/>
      <w:marLeft w:val="0"/>
      <w:marRight w:val="0"/>
      <w:marTop w:val="0"/>
      <w:marBottom w:val="0"/>
      <w:divBdr>
        <w:top w:val="none" w:sz="0" w:space="0" w:color="auto"/>
        <w:left w:val="none" w:sz="0" w:space="0" w:color="auto"/>
        <w:bottom w:val="none" w:sz="0" w:space="0" w:color="auto"/>
        <w:right w:val="none" w:sz="0" w:space="0" w:color="auto"/>
      </w:divBdr>
    </w:div>
    <w:div w:id="764569600">
      <w:bodyDiv w:val="1"/>
      <w:marLeft w:val="0"/>
      <w:marRight w:val="0"/>
      <w:marTop w:val="0"/>
      <w:marBottom w:val="0"/>
      <w:divBdr>
        <w:top w:val="none" w:sz="0" w:space="0" w:color="auto"/>
        <w:left w:val="none" w:sz="0" w:space="0" w:color="auto"/>
        <w:bottom w:val="none" w:sz="0" w:space="0" w:color="auto"/>
        <w:right w:val="none" w:sz="0" w:space="0" w:color="auto"/>
      </w:divBdr>
    </w:div>
    <w:div w:id="767820335">
      <w:bodyDiv w:val="1"/>
      <w:marLeft w:val="0"/>
      <w:marRight w:val="0"/>
      <w:marTop w:val="0"/>
      <w:marBottom w:val="0"/>
      <w:divBdr>
        <w:top w:val="none" w:sz="0" w:space="0" w:color="auto"/>
        <w:left w:val="none" w:sz="0" w:space="0" w:color="auto"/>
        <w:bottom w:val="none" w:sz="0" w:space="0" w:color="auto"/>
        <w:right w:val="none" w:sz="0" w:space="0" w:color="auto"/>
      </w:divBdr>
    </w:div>
    <w:div w:id="775634987">
      <w:bodyDiv w:val="1"/>
      <w:marLeft w:val="0"/>
      <w:marRight w:val="0"/>
      <w:marTop w:val="0"/>
      <w:marBottom w:val="0"/>
      <w:divBdr>
        <w:top w:val="none" w:sz="0" w:space="0" w:color="auto"/>
        <w:left w:val="none" w:sz="0" w:space="0" w:color="auto"/>
        <w:bottom w:val="none" w:sz="0" w:space="0" w:color="auto"/>
        <w:right w:val="none" w:sz="0" w:space="0" w:color="auto"/>
      </w:divBdr>
    </w:div>
    <w:div w:id="778718213">
      <w:bodyDiv w:val="1"/>
      <w:marLeft w:val="0"/>
      <w:marRight w:val="0"/>
      <w:marTop w:val="0"/>
      <w:marBottom w:val="0"/>
      <w:divBdr>
        <w:top w:val="none" w:sz="0" w:space="0" w:color="auto"/>
        <w:left w:val="none" w:sz="0" w:space="0" w:color="auto"/>
        <w:bottom w:val="none" w:sz="0" w:space="0" w:color="auto"/>
        <w:right w:val="none" w:sz="0" w:space="0" w:color="auto"/>
      </w:divBdr>
    </w:div>
    <w:div w:id="789011474">
      <w:bodyDiv w:val="1"/>
      <w:marLeft w:val="0"/>
      <w:marRight w:val="0"/>
      <w:marTop w:val="0"/>
      <w:marBottom w:val="0"/>
      <w:divBdr>
        <w:top w:val="none" w:sz="0" w:space="0" w:color="auto"/>
        <w:left w:val="none" w:sz="0" w:space="0" w:color="auto"/>
        <w:bottom w:val="none" w:sz="0" w:space="0" w:color="auto"/>
        <w:right w:val="none" w:sz="0" w:space="0" w:color="auto"/>
      </w:divBdr>
    </w:div>
    <w:div w:id="789324593">
      <w:bodyDiv w:val="1"/>
      <w:marLeft w:val="0"/>
      <w:marRight w:val="0"/>
      <w:marTop w:val="0"/>
      <w:marBottom w:val="0"/>
      <w:divBdr>
        <w:top w:val="none" w:sz="0" w:space="0" w:color="auto"/>
        <w:left w:val="none" w:sz="0" w:space="0" w:color="auto"/>
        <w:bottom w:val="none" w:sz="0" w:space="0" w:color="auto"/>
        <w:right w:val="none" w:sz="0" w:space="0" w:color="auto"/>
      </w:divBdr>
    </w:div>
    <w:div w:id="790396579">
      <w:bodyDiv w:val="1"/>
      <w:marLeft w:val="0"/>
      <w:marRight w:val="0"/>
      <w:marTop w:val="0"/>
      <w:marBottom w:val="0"/>
      <w:divBdr>
        <w:top w:val="none" w:sz="0" w:space="0" w:color="auto"/>
        <w:left w:val="none" w:sz="0" w:space="0" w:color="auto"/>
        <w:bottom w:val="none" w:sz="0" w:space="0" w:color="auto"/>
        <w:right w:val="none" w:sz="0" w:space="0" w:color="auto"/>
      </w:divBdr>
    </w:div>
    <w:div w:id="790561753">
      <w:bodyDiv w:val="1"/>
      <w:marLeft w:val="0"/>
      <w:marRight w:val="0"/>
      <w:marTop w:val="0"/>
      <w:marBottom w:val="0"/>
      <w:divBdr>
        <w:top w:val="none" w:sz="0" w:space="0" w:color="auto"/>
        <w:left w:val="none" w:sz="0" w:space="0" w:color="auto"/>
        <w:bottom w:val="none" w:sz="0" w:space="0" w:color="auto"/>
        <w:right w:val="none" w:sz="0" w:space="0" w:color="auto"/>
      </w:divBdr>
    </w:div>
    <w:div w:id="795830886">
      <w:bodyDiv w:val="1"/>
      <w:marLeft w:val="0"/>
      <w:marRight w:val="0"/>
      <w:marTop w:val="0"/>
      <w:marBottom w:val="0"/>
      <w:divBdr>
        <w:top w:val="none" w:sz="0" w:space="0" w:color="auto"/>
        <w:left w:val="none" w:sz="0" w:space="0" w:color="auto"/>
        <w:bottom w:val="none" w:sz="0" w:space="0" w:color="auto"/>
        <w:right w:val="none" w:sz="0" w:space="0" w:color="auto"/>
      </w:divBdr>
    </w:div>
    <w:div w:id="801460675">
      <w:bodyDiv w:val="1"/>
      <w:marLeft w:val="0"/>
      <w:marRight w:val="0"/>
      <w:marTop w:val="0"/>
      <w:marBottom w:val="0"/>
      <w:divBdr>
        <w:top w:val="none" w:sz="0" w:space="0" w:color="auto"/>
        <w:left w:val="none" w:sz="0" w:space="0" w:color="auto"/>
        <w:bottom w:val="none" w:sz="0" w:space="0" w:color="auto"/>
        <w:right w:val="none" w:sz="0" w:space="0" w:color="auto"/>
      </w:divBdr>
    </w:div>
    <w:div w:id="804392029">
      <w:bodyDiv w:val="1"/>
      <w:marLeft w:val="0"/>
      <w:marRight w:val="0"/>
      <w:marTop w:val="0"/>
      <w:marBottom w:val="0"/>
      <w:divBdr>
        <w:top w:val="none" w:sz="0" w:space="0" w:color="auto"/>
        <w:left w:val="none" w:sz="0" w:space="0" w:color="auto"/>
        <w:bottom w:val="none" w:sz="0" w:space="0" w:color="auto"/>
        <w:right w:val="none" w:sz="0" w:space="0" w:color="auto"/>
      </w:divBdr>
    </w:div>
    <w:div w:id="809249744">
      <w:bodyDiv w:val="1"/>
      <w:marLeft w:val="0"/>
      <w:marRight w:val="0"/>
      <w:marTop w:val="0"/>
      <w:marBottom w:val="0"/>
      <w:divBdr>
        <w:top w:val="none" w:sz="0" w:space="0" w:color="auto"/>
        <w:left w:val="none" w:sz="0" w:space="0" w:color="auto"/>
        <w:bottom w:val="none" w:sz="0" w:space="0" w:color="auto"/>
        <w:right w:val="none" w:sz="0" w:space="0" w:color="auto"/>
      </w:divBdr>
    </w:div>
    <w:div w:id="818808806">
      <w:bodyDiv w:val="1"/>
      <w:marLeft w:val="0"/>
      <w:marRight w:val="0"/>
      <w:marTop w:val="0"/>
      <w:marBottom w:val="0"/>
      <w:divBdr>
        <w:top w:val="none" w:sz="0" w:space="0" w:color="auto"/>
        <w:left w:val="none" w:sz="0" w:space="0" w:color="auto"/>
        <w:bottom w:val="none" w:sz="0" w:space="0" w:color="auto"/>
        <w:right w:val="none" w:sz="0" w:space="0" w:color="auto"/>
      </w:divBdr>
      <w:divsChild>
        <w:div w:id="1646008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0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290">
      <w:bodyDiv w:val="1"/>
      <w:marLeft w:val="0"/>
      <w:marRight w:val="0"/>
      <w:marTop w:val="0"/>
      <w:marBottom w:val="0"/>
      <w:divBdr>
        <w:top w:val="none" w:sz="0" w:space="0" w:color="auto"/>
        <w:left w:val="none" w:sz="0" w:space="0" w:color="auto"/>
        <w:bottom w:val="none" w:sz="0" w:space="0" w:color="auto"/>
        <w:right w:val="none" w:sz="0" w:space="0" w:color="auto"/>
      </w:divBdr>
    </w:div>
    <w:div w:id="819886606">
      <w:bodyDiv w:val="1"/>
      <w:marLeft w:val="0"/>
      <w:marRight w:val="0"/>
      <w:marTop w:val="0"/>
      <w:marBottom w:val="0"/>
      <w:divBdr>
        <w:top w:val="none" w:sz="0" w:space="0" w:color="auto"/>
        <w:left w:val="none" w:sz="0" w:space="0" w:color="auto"/>
        <w:bottom w:val="none" w:sz="0" w:space="0" w:color="auto"/>
        <w:right w:val="none" w:sz="0" w:space="0" w:color="auto"/>
      </w:divBdr>
    </w:div>
    <w:div w:id="824517504">
      <w:bodyDiv w:val="1"/>
      <w:marLeft w:val="0"/>
      <w:marRight w:val="0"/>
      <w:marTop w:val="0"/>
      <w:marBottom w:val="0"/>
      <w:divBdr>
        <w:top w:val="none" w:sz="0" w:space="0" w:color="auto"/>
        <w:left w:val="none" w:sz="0" w:space="0" w:color="auto"/>
        <w:bottom w:val="none" w:sz="0" w:space="0" w:color="auto"/>
        <w:right w:val="none" w:sz="0" w:space="0" w:color="auto"/>
      </w:divBdr>
    </w:div>
    <w:div w:id="825122341">
      <w:bodyDiv w:val="1"/>
      <w:marLeft w:val="0"/>
      <w:marRight w:val="0"/>
      <w:marTop w:val="0"/>
      <w:marBottom w:val="0"/>
      <w:divBdr>
        <w:top w:val="none" w:sz="0" w:space="0" w:color="auto"/>
        <w:left w:val="none" w:sz="0" w:space="0" w:color="auto"/>
        <w:bottom w:val="none" w:sz="0" w:space="0" w:color="auto"/>
        <w:right w:val="none" w:sz="0" w:space="0" w:color="auto"/>
      </w:divBdr>
    </w:div>
    <w:div w:id="825321931">
      <w:bodyDiv w:val="1"/>
      <w:marLeft w:val="0"/>
      <w:marRight w:val="0"/>
      <w:marTop w:val="0"/>
      <w:marBottom w:val="0"/>
      <w:divBdr>
        <w:top w:val="none" w:sz="0" w:space="0" w:color="auto"/>
        <w:left w:val="none" w:sz="0" w:space="0" w:color="auto"/>
        <w:bottom w:val="none" w:sz="0" w:space="0" w:color="auto"/>
        <w:right w:val="none" w:sz="0" w:space="0" w:color="auto"/>
      </w:divBdr>
    </w:div>
    <w:div w:id="825710438">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33492740">
      <w:bodyDiv w:val="1"/>
      <w:marLeft w:val="0"/>
      <w:marRight w:val="0"/>
      <w:marTop w:val="0"/>
      <w:marBottom w:val="0"/>
      <w:divBdr>
        <w:top w:val="none" w:sz="0" w:space="0" w:color="auto"/>
        <w:left w:val="none" w:sz="0" w:space="0" w:color="auto"/>
        <w:bottom w:val="none" w:sz="0" w:space="0" w:color="auto"/>
        <w:right w:val="none" w:sz="0" w:space="0" w:color="auto"/>
      </w:divBdr>
    </w:div>
    <w:div w:id="836266158">
      <w:bodyDiv w:val="1"/>
      <w:marLeft w:val="0"/>
      <w:marRight w:val="0"/>
      <w:marTop w:val="0"/>
      <w:marBottom w:val="0"/>
      <w:divBdr>
        <w:top w:val="none" w:sz="0" w:space="0" w:color="auto"/>
        <w:left w:val="none" w:sz="0" w:space="0" w:color="auto"/>
        <w:bottom w:val="none" w:sz="0" w:space="0" w:color="auto"/>
        <w:right w:val="none" w:sz="0" w:space="0" w:color="auto"/>
      </w:divBdr>
    </w:div>
    <w:div w:id="842624304">
      <w:bodyDiv w:val="1"/>
      <w:marLeft w:val="0"/>
      <w:marRight w:val="0"/>
      <w:marTop w:val="0"/>
      <w:marBottom w:val="0"/>
      <w:divBdr>
        <w:top w:val="none" w:sz="0" w:space="0" w:color="auto"/>
        <w:left w:val="none" w:sz="0" w:space="0" w:color="auto"/>
        <w:bottom w:val="none" w:sz="0" w:space="0" w:color="auto"/>
        <w:right w:val="none" w:sz="0" w:space="0" w:color="auto"/>
      </w:divBdr>
    </w:div>
    <w:div w:id="844127817">
      <w:bodyDiv w:val="1"/>
      <w:marLeft w:val="0"/>
      <w:marRight w:val="0"/>
      <w:marTop w:val="0"/>
      <w:marBottom w:val="0"/>
      <w:divBdr>
        <w:top w:val="none" w:sz="0" w:space="0" w:color="auto"/>
        <w:left w:val="none" w:sz="0" w:space="0" w:color="auto"/>
        <w:bottom w:val="none" w:sz="0" w:space="0" w:color="auto"/>
        <w:right w:val="none" w:sz="0" w:space="0" w:color="auto"/>
      </w:divBdr>
    </w:div>
    <w:div w:id="845097037">
      <w:bodyDiv w:val="1"/>
      <w:marLeft w:val="0"/>
      <w:marRight w:val="0"/>
      <w:marTop w:val="0"/>
      <w:marBottom w:val="0"/>
      <w:divBdr>
        <w:top w:val="none" w:sz="0" w:space="0" w:color="auto"/>
        <w:left w:val="none" w:sz="0" w:space="0" w:color="auto"/>
        <w:bottom w:val="none" w:sz="0" w:space="0" w:color="auto"/>
        <w:right w:val="none" w:sz="0" w:space="0" w:color="auto"/>
      </w:divBdr>
    </w:div>
    <w:div w:id="845293775">
      <w:bodyDiv w:val="1"/>
      <w:marLeft w:val="0"/>
      <w:marRight w:val="0"/>
      <w:marTop w:val="0"/>
      <w:marBottom w:val="0"/>
      <w:divBdr>
        <w:top w:val="none" w:sz="0" w:space="0" w:color="auto"/>
        <w:left w:val="none" w:sz="0" w:space="0" w:color="auto"/>
        <w:bottom w:val="none" w:sz="0" w:space="0" w:color="auto"/>
        <w:right w:val="none" w:sz="0" w:space="0" w:color="auto"/>
      </w:divBdr>
    </w:div>
    <w:div w:id="846988724">
      <w:bodyDiv w:val="1"/>
      <w:marLeft w:val="0"/>
      <w:marRight w:val="0"/>
      <w:marTop w:val="0"/>
      <w:marBottom w:val="0"/>
      <w:divBdr>
        <w:top w:val="none" w:sz="0" w:space="0" w:color="auto"/>
        <w:left w:val="none" w:sz="0" w:space="0" w:color="auto"/>
        <w:bottom w:val="none" w:sz="0" w:space="0" w:color="auto"/>
        <w:right w:val="none" w:sz="0" w:space="0" w:color="auto"/>
      </w:divBdr>
    </w:div>
    <w:div w:id="847258757">
      <w:bodyDiv w:val="1"/>
      <w:marLeft w:val="0"/>
      <w:marRight w:val="0"/>
      <w:marTop w:val="0"/>
      <w:marBottom w:val="0"/>
      <w:divBdr>
        <w:top w:val="none" w:sz="0" w:space="0" w:color="auto"/>
        <w:left w:val="none" w:sz="0" w:space="0" w:color="auto"/>
        <w:bottom w:val="none" w:sz="0" w:space="0" w:color="auto"/>
        <w:right w:val="none" w:sz="0" w:space="0" w:color="auto"/>
      </w:divBdr>
    </w:div>
    <w:div w:id="849641453">
      <w:bodyDiv w:val="1"/>
      <w:marLeft w:val="0"/>
      <w:marRight w:val="0"/>
      <w:marTop w:val="0"/>
      <w:marBottom w:val="0"/>
      <w:divBdr>
        <w:top w:val="none" w:sz="0" w:space="0" w:color="auto"/>
        <w:left w:val="none" w:sz="0" w:space="0" w:color="auto"/>
        <w:bottom w:val="none" w:sz="0" w:space="0" w:color="auto"/>
        <w:right w:val="none" w:sz="0" w:space="0" w:color="auto"/>
      </w:divBdr>
    </w:div>
    <w:div w:id="850339981">
      <w:bodyDiv w:val="1"/>
      <w:marLeft w:val="0"/>
      <w:marRight w:val="0"/>
      <w:marTop w:val="0"/>
      <w:marBottom w:val="0"/>
      <w:divBdr>
        <w:top w:val="none" w:sz="0" w:space="0" w:color="auto"/>
        <w:left w:val="none" w:sz="0" w:space="0" w:color="auto"/>
        <w:bottom w:val="none" w:sz="0" w:space="0" w:color="auto"/>
        <w:right w:val="none" w:sz="0" w:space="0" w:color="auto"/>
      </w:divBdr>
    </w:div>
    <w:div w:id="852379519">
      <w:bodyDiv w:val="1"/>
      <w:marLeft w:val="0"/>
      <w:marRight w:val="0"/>
      <w:marTop w:val="0"/>
      <w:marBottom w:val="0"/>
      <w:divBdr>
        <w:top w:val="none" w:sz="0" w:space="0" w:color="auto"/>
        <w:left w:val="none" w:sz="0" w:space="0" w:color="auto"/>
        <w:bottom w:val="none" w:sz="0" w:space="0" w:color="auto"/>
        <w:right w:val="none" w:sz="0" w:space="0" w:color="auto"/>
      </w:divBdr>
    </w:div>
    <w:div w:id="854730689">
      <w:bodyDiv w:val="1"/>
      <w:marLeft w:val="0"/>
      <w:marRight w:val="0"/>
      <w:marTop w:val="0"/>
      <w:marBottom w:val="0"/>
      <w:divBdr>
        <w:top w:val="none" w:sz="0" w:space="0" w:color="auto"/>
        <w:left w:val="none" w:sz="0" w:space="0" w:color="auto"/>
        <w:bottom w:val="none" w:sz="0" w:space="0" w:color="auto"/>
        <w:right w:val="none" w:sz="0" w:space="0" w:color="auto"/>
      </w:divBdr>
    </w:div>
    <w:div w:id="855340515">
      <w:bodyDiv w:val="1"/>
      <w:marLeft w:val="0"/>
      <w:marRight w:val="0"/>
      <w:marTop w:val="0"/>
      <w:marBottom w:val="0"/>
      <w:divBdr>
        <w:top w:val="none" w:sz="0" w:space="0" w:color="auto"/>
        <w:left w:val="none" w:sz="0" w:space="0" w:color="auto"/>
        <w:bottom w:val="none" w:sz="0" w:space="0" w:color="auto"/>
        <w:right w:val="none" w:sz="0" w:space="0" w:color="auto"/>
      </w:divBdr>
    </w:div>
    <w:div w:id="856121302">
      <w:bodyDiv w:val="1"/>
      <w:marLeft w:val="0"/>
      <w:marRight w:val="0"/>
      <w:marTop w:val="0"/>
      <w:marBottom w:val="0"/>
      <w:divBdr>
        <w:top w:val="none" w:sz="0" w:space="0" w:color="auto"/>
        <w:left w:val="none" w:sz="0" w:space="0" w:color="auto"/>
        <w:bottom w:val="none" w:sz="0" w:space="0" w:color="auto"/>
        <w:right w:val="none" w:sz="0" w:space="0" w:color="auto"/>
      </w:divBdr>
    </w:div>
    <w:div w:id="858469178">
      <w:bodyDiv w:val="1"/>
      <w:marLeft w:val="0"/>
      <w:marRight w:val="0"/>
      <w:marTop w:val="0"/>
      <w:marBottom w:val="0"/>
      <w:divBdr>
        <w:top w:val="none" w:sz="0" w:space="0" w:color="auto"/>
        <w:left w:val="none" w:sz="0" w:space="0" w:color="auto"/>
        <w:bottom w:val="none" w:sz="0" w:space="0" w:color="auto"/>
        <w:right w:val="none" w:sz="0" w:space="0" w:color="auto"/>
      </w:divBdr>
    </w:div>
    <w:div w:id="859659701">
      <w:bodyDiv w:val="1"/>
      <w:marLeft w:val="0"/>
      <w:marRight w:val="0"/>
      <w:marTop w:val="0"/>
      <w:marBottom w:val="0"/>
      <w:divBdr>
        <w:top w:val="none" w:sz="0" w:space="0" w:color="auto"/>
        <w:left w:val="none" w:sz="0" w:space="0" w:color="auto"/>
        <w:bottom w:val="none" w:sz="0" w:space="0" w:color="auto"/>
        <w:right w:val="none" w:sz="0" w:space="0" w:color="auto"/>
      </w:divBdr>
    </w:div>
    <w:div w:id="860245396">
      <w:bodyDiv w:val="1"/>
      <w:marLeft w:val="0"/>
      <w:marRight w:val="0"/>
      <w:marTop w:val="0"/>
      <w:marBottom w:val="0"/>
      <w:divBdr>
        <w:top w:val="none" w:sz="0" w:space="0" w:color="auto"/>
        <w:left w:val="none" w:sz="0" w:space="0" w:color="auto"/>
        <w:bottom w:val="none" w:sz="0" w:space="0" w:color="auto"/>
        <w:right w:val="none" w:sz="0" w:space="0" w:color="auto"/>
      </w:divBdr>
    </w:div>
    <w:div w:id="868954277">
      <w:bodyDiv w:val="1"/>
      <w:marLeft w:val="0"/>
      <w:marRight w:val="0"/>
      <w:marTop w:val="0"/>
      <w:marBottom w:val="0"/>
      <w:divBdr>
        <w:top w:val="none" w:sz="0" w:space="0" w:color="auto"/>
        <w:left w:val="none" w:sz="0" w:space="0" w:color="auto"/>
        <w:bottom w:val="none" w:sz="0" w:space="0" w:color="auto"/>
        <w:right w:val="none" w:sz="0" w:space="0" w:color="auto"/>
      </w:divBdr>
    </w:div>
    <w:div w:id="870725562">
      <w:bodyDiv w:val="1"/>
      <w:marLeft w:val="0"/>
      <w:marRight w:val="0"/>
      <w:marTop w:val="0"/>
      <w:marBottom w:val="0"/>
      <w:divBdr>
        <w:top w:val="none" w:sz="0" w:space="0" w:color="auto"/>
        <w:left w:val="none" w:sz="0" w:space="0" w:color="auto"/>
        <w:bottom w:val="none" w:sz="0" w:space="0" w:color="auto"/>
        <w:right w:val="none" w:sz="0" w:space="0" w:color="auto"/>
      </w:divBdr>
    </w:div>
    <w:div w:id="877013835">
      <w:bodyDiv w:val="1"/>
      <w:marLeft w:val="0"/>
      <w:marRight w:val="0"/>
      <w:marTop w:val="0"/>
      <w:marBottom w:val="0"/>
      <w:divBdr>
        <w:top w:val="none" w:sz="0" w:space="0" w:color="auto"/>
        <w:left w:val="none" w:sz="0" w:space="0" w:color="auto"/>
        <w:bottom w:val="none" w:sz="0" w:space="0" w:color="auto"/>
        <w:right w:val="none" w:sz="0" w:space="0" w:color="auto"/>
      </w:divBdr>
    </w:div>
    <w:div w:id="881944693">
      <w:bodyDiv w:val="1"/>
      <w:marLeft w:val="0"/>
      <w:marRight w:val="0"/>
      <w:marTop w:val="0"/>
      <w:marBottom w:val="0"/>
      <w:divBdr>
        <w:top w:val="none" w:sz="0" w:space="0" w:color="auto"/>
        <w:left w:val="none" w:sz="0" w:space="0" w:color="auto"/>
        <w:bottom w:val="none" w:sz="0" w:space="0" w:color="auto"/>
        <w:right w:val="none" w:sz="0" w:space="0" w:color="auto"/>
      </w:divBdr>
    </w:div>
    <w:div w:id="882402276">
      <w:bodyDiv w:val="1"/>
      <w:marLeft w:val="0"/>
      <w:marRight w:val="0"/>
      <w:marTop w:val="0"/>
      <w:marBottom w:val="0"/>
      <w:divBdr>
        <w:top w:val="none" w:sz="0" w:space="0" w:color="auto"/>
        <w:left w:val="none" w:sz="0" w:space="0" w:color="auto"/>
        <w:bottom w:val="none" w:sz="0" w:space="0" w:color="auto"/>
        <w:right w:val="none" w:sz="0" w:space="0" w:color="auto"/>
      </w:divBdr>
    </w:div>
    <w:div w:id="883715481">
      <w:bodyDiv w:val="1"/>
      <w:marLeft w:val="0"/>
      <w:marRight w:val="0"/>
      <w:marTop w:val="0"/>
      <w:marBottom w:val="0"/>
      <w:divBdr>
        <w:top w:val="none" w:sz="0" w:space="0" w:color="auto"/>
        <w:left w:val="none" w:sz="0" w:space="0" w:color="auto"/>
        <w:bottom w:val="none" w:sz="0" w:space="0" w:color="auto"/>
        <w:right w:val="none" w:sz="0" w:space="0" w:color="auto"/>
      </w:divBdr>
    </w:div>
    <w:div w:id="885145122">
      <w:bodyDiv w:val="1"/>
      <w:marLeft w:val="0"/>
      <w:marRight w:val="0"/>
      <w:marTop w:val="0"/>
      <w:marBottom w:val="0"/>
      <w:divBdr>
        <w:top w:val="none" w:sz="0" w:space="0" w:color="auto"/>
        <w:left w:val="none" w:sz="0" w:space="0" w:color="auto"/>
        <w:bottom w:val="none" w:sz="0" w:space="0" w:color="auto"/>
        <w:right w:val="none" w:sz="0" w:space="0" w:color="auto"/>
      </w:divBdr>
    </w:div>
    <w:div w:id="887843799">
      <w:bodyDiv w:val="1"/>
      <w:marLeft w:val="0"/>
      <w:marRight w:val="0"/>
      <w:marTop w:val="0"/>
      <w:marBottom w:val="0"/>
      <w:divBdr>
        <w:top w:val="none" w:sz="0" w:space="0" w:color="auto"/>
        <w:left w:val="none" w:sz="0" w:space="0" w:color="auto"/>
        <w:bottom w:val="none" w:sz="0" w:space="0" w:color="auto"/>
        <w:right w:val="none" w:sz="0" w:space="0" w:color="auto"/>
      </w:divBdr>
    </w:div>
    <w:div w:id="888299814">
      <w:bodyDiv w:val="1"/>
      <w:marLeft w:val="0"/>
      <w:marRight w:val="0"/>
      <w:marTop w:val="0"/>
      <w:marBottom w:val="0"/>
      <w:divBdr>
        <w:top w:val="none" w:sz="0" w:space="0" w:color="auto"/>
        <w:left w:val="none" w:sz="0" w:space="0" w:color="auto"/>
        <w:bottom w:val="none" w:sz="0" w:space="0" w:color="auto"/>
        <w:right w:val="none" w:sz="0" w:space="0" w:color="auto"/>
      </w:divBdr>
    </w:div>
    <w:div w:id="889535469">
      <w:bodyDiv w:val="1"/>
      <w:marLeft w:val="0"/>
      <w:marRight w:val="0"/>
      <w:marTop w:val="0"/>
      <w:marBottom w:val="0"/>
      <w:divBdr>
        <w:top w:val="none" w:sz="0" w:space="0" w:color="auto"/>
        <w:left w:val="none" w:sz="0" w:space="0" w:color="auto"/>
        <w:bottom w:val="none" w:sz="0" w:space="0" w:color="auto"/>
        <w:right w:val="none" w:sz="0" w:space="0" w:color="auto"/>
      </w:divBdr>
    </w:div>
    <w:div w:id="891960054">
      <w:bodyDiv w:val="1"/>
      <w:marLeft w:val="0"/>
      <w:marRight w:val="0"/>
      <w:marTop w:val="0"/>
      <w:marBottom w:val="0"/>
      <w:divBdr>
        <w:top w:val="none" w:sz="0" w:space="0" w:color="auto"/>
        <w:left w:val="none" w:sz="0" w:space="0" w:color="auto"/>
        <w:bottom w:val="none" w:sz="0" w:space="0" w:color="auto"/>
        <w:right w:val="none" w:sz="0" w:space="0" w:color="auto"/>
      </w:divBdr>
    </w:div>
    <w:div w:id="893615059">
      <w:bodyDiv w:val="1"/>
      <w:marLeft w:val="0"/>
      <w:marRight w:val="0"/>
      <w:marTop w:val="0"/>
      <w:marBottom w:val="0"/>
      <w:divBdr>
        <w:top w:val="none" w:sz="0" w:space="0" w:color="auto"/>
        <w:left w:val="none" w:sz="0" w:space="0" w:color="auto"/>
        <w:bottom w:val="none" w:sz="0" w:space="0" w:color="auto"/>
        <w:right w:val="none" w:sz="0" w:space="0" w:color="auto"/>
      </w:divBdr>
    </w:div>
    <w:div w:id="898590449">
      <w:bodyDiv w:val="1"/>
      <w:marLeft w:val="0"/>
      <w:marRight w:val="0"/>
      <w:marTop w:val="0"/>
      <w:marBottom w:val="0"/>
      <w:divBdr>
        <w:top w:val="none" w:sz="0" w:space="0" w:color="auto"/>
        <w:left w:val="none" w:sz="0" w:space="0" w:color="auto"/>
        <w:bottom w:val="none" w:sz="0" w:space="0" w:color="auto"/>
        <w:right w:val="none" w:sz="0" w:space="0" w:color="auto"/>
      </w:divBdr>
    </w:div>
    <w:div w:id="902447858">
      <w:bodyDiv w:val="1"/>
      <w:marLeft w:val="0"/>
      <w:marRight w:val="0"/>
      <w:marTop w:val="0"/>
      <w:marBottom w:val="0"/>
      <w:divBdr>
        <w:top w:val="none" w:sz="0" w:space="0" w:color="auto"/>
        <w:left w:val="none" w:sz="0" w:space="0" w:color="auto"/>
        <w:bottom w:val="none" w:sz="0" w:space="0" w:color="auto"/>
        <w:right w:val="none" w:sz="0" w:space="0" w:color="auto"/>
      </w:divBdr>
    </w:div>
    <w:div w:id="904070800">
      <w:bodyDiv w:val="1"/>
      <w:marLeft w:val="0"/>
      <w:marRight w:val="0"/>
      <w:marTop w:val="0"/>
      <w:marBottom w:val="0"/>
      <w:divBdr>
        <w:top w:val="none" w:sz="0" w:space="0" w:color="auto"/>
        <w:left w:val="none" w:sz="0" w:space="0" w:color="auto"/>
        <w:bottom w:val="none" w:sz="0" w:space="0" w:color="auto"/>
        <w:right w:val="none" w:sz="0" w:space="0" w:color="auto"/>
      </w:divBdr>
    </w:div>
    <w:div w:id="906887584">
      <w:bodyDiv w:val="1"/>
      <w:marLeft w:val="0"/>
      <w:marRight w:val="0"/>
      <w:marTop w:val="0"/>
      <w:marBottom w:val="0"/>
      <w:divBdr>
        <w:top w:val="none" w:sz="0" w:space="0" w:color="auto"/>
        <w:left w:val="none" w:sz="0" w:space="0" w:color="auto"/>
        <w:bottom w:val="none" w:sz="0" w:space="0" w:color="auto"/>
        <w:right w:val="none" w:sz="0" w:space="0" w:color="auto"/>
      </w:divBdr>
    </w:div>
    <w:div w:id="908418759">
      <w:bodyDiv w:val="1"/>
      <w:marLeft w:val="0"/>
      <w:marRight w:val="0"/>
      <w:marTop w:val="0"/>
      <w:marBottom w:val="0"/>
      <w:divBdr>
        <w:top w:val="none" w:sz="0" w:space="0" w:color="auto"/>
        <w:left w:val="none" w:sz="0" w:space="0" w:color="auto"/>
        <w:bottom w:val="none" w:sz="0" w:space="0" w:color="auto"/>
        <w:right w:val="none" w:sz="0" w:space="0" w:color="auto"/>
      </w:divBdr>
    </w:div>
    <w:div w:id="909970092">
      <w:bodyDiv w:val="1"/>
      <w:marLeft w:val="0"/>
      <w:marRight w:val="0"/>
      <w:marTop w:val="0"/>
      <w:marBottom w:val="0"/>
      <w:divBdr>
        <w:top w:val="none" w:sz="0" w:space="0" w:color="auto"/>
        <w:left w:val="none" w:sz="0" w:space="0" w:color="auto"/>
        <w:bottom w:val="none" w:sz="0" w:space="0" w:color="auto"/>
        <w:right w:val="none" w:sz="0" w:space="0" w:color="auto"/>
      </w:divBdr>
    </w:div>
    <w:div w:id="916284317">
      <w:bodyDiv w:val="1"/>
      <w:marLeft w:val="0"/>
      <w:marRight w:val="0"/>
      <w:marTop w:val="0"/>
      <w:marBottom w:val="0"/>
      <w:divBdr>
        <w:top w:val="none" w:sz="0" w:space="0" w:color="auto"/>
        <w:left w:val="none" w:sz="0" w:space="0" w:color="auto"/>
        <w:bottom w:val="none" w:sz="0" w:space="0" w:color="auto"/>
        <w:right w:val="none" w:sz="0" w:space="0" w:color="auto"/>
      </w:divBdr>
    </w:div>
    <w:div w:id="920679205">
      <w:bodyDiv w:val="1"/>
      <w:marLeft w:val="0"/>
      <w:marRight w:val="0"/>
      <w:marTop w:val="0"/>
      <w:marBottom w:val="0"/>
      <w:divBdr>
        <w:top w:val="none" w:sz="0" w:space="0" w:color="auto"/>
        <w:left w:val="none" w:sz="0" w:space="0" w:color="auto"/>
        <w:bottom w:val="none" w:sz="0" w:space="0" w:color="auto"/>
        <w:right w:val="none" w:sz="0" w:space="0" w:color="auto"/>
      </w:divBdr>
    </w:div>
    <w:div w:id="923608303">
      <w:bodyDiv w:val="1"/>
      <w:marLeft w:val="0"/>
      <w:marRight w:val="0"/>
      <w:marTop w:val="0"/>
      <w:marBottom w:val="0"/>
      <w:divBdr>
        <w:top w:val="none" w:sz="0" w:space="0" w:color="auto"/>
        <w:left w:val="none" w:sz="0" w:space="0" w:color="auto"/>
        <w:bottom w:val="none" w:sz="0" w:space="0" w:color="auto"/>
        <w:right w:val="none" w:sz="0" w:space="0" w:color="auto"/>
      </w:divBdr>
    </w:div>
    <w:div w:id="926769188">
      <w:bodyDiv w:val="1"/>
      <w:marLeft w:val="0"/>
      <w:marRight w:val="0"/>
      <w:marTop w:val="0"/>
      <w:marBottom w:val="0"/>
      <w:divBdr>
        <w:top w:val="none" w:sz="0" w:space="0" w:color="auto"/>
        <w:left w:val="none" w:sz="0" w:space="0" w:color="auto"/>
        <w:bottom w:val="none" w:sz="0" w:space="0" w:color="auto"/>
        <w:right w:val="none" w:sz="0" w:space="0" w:color="auto"/>
      </w:divBdr>
    </w:div>
    <w:div w:id="927615365">
      <w:bodyDiv w:val="1"/>
      <w:marLeft w:val="0"/>
      <w:marRight w:val="0"/>
      <w:marTop w:val="0"/>
      <w:marBottom w:val="0"/>
      <w:divBdr>
        <w:top w:val="none" w:sz="0" w:space="0" w:color="auto"/>
        <w:left w:val="none" w:sz="0" w:space="0" w:color="auto"/>
        <w:bottom w:val="none" w:sz="0" w:space="0" w:color="auto"/>
        <w:right w:val="none" w:sz="0" w:space="0" w:color="auto"/>
      </w:divBdr>
    </w:div>
    <w:div w:id="927884371">
      <w:bodyDiv w:val="1"/>
      <w:marLeft w:val="0"/>
      <w:marRight w:val="0"/>
      <w:marTop w:val="0"/>
      <w:marBottom w:val="0"/>
      <w:divBdr>
        <w:top w:val="none" w:sz="0" w:space="0" w:color="auto"/>
        <w:left w:val="none" w:sz="0" w:space="0" w:color="auto"/>
        <w:bottom w:val="none" w:sz="0" w:space="0" w:color="auto"/>
        <w:right w:val="none" w:sz="0" w:space="0" w:color="auto"/>
      </w:divBdr>
    </w:div>
    <w:div w:id="928663221">
      <w:bodyDiv w:val="1"/>
      <w:marLeft w:val="0"/>
      <w:marRight w:val="0"/>
      <w:marTop w:val="0"/>
      <w:marBottom w:val="0"/>
      <w:divBdr>
        <w:top w:val="none" w:sz="0" w:space="0" w:color="auto"/>
        <w:left w:val="none" w:sz="0" w:space="0" w:color="auto"/>
        <w:bottom w:val="none" w:sz="0" w:space="0" w:color="auto"/>
        <w:right w:val="none" w:sz="0" w:space="0" w:color="auto"/>
      </w:divBdr>
    </w:div>
    <w:div w:id="929968521">
      <w:bodyDiv w:val="1"/>
      <w:marLeft w:val="0"/>
      <w:marRight w:val="0"/>
      <w:marTop w:val="0"/>
      <w:marBottom w:val="0"/>
      <w:divBdr>
        <w:top w:val="none" w:sz="0" w:space="0" w:color="auto"/>
        <w:left w:val="none" w:sz="0" w:space="0" w:color="auto"/>
        <w:bottom w:val="none" w:sz="0" w:space="0" w:color="auto"/>
        <w:right w:val="none" w:sz="0" w:space="0" w:color="auto"/>
      </w:divBdr>
    </w:div>
    <w:div w:id="930813719">
      <w:bodyDiv w:val="1"/>
      <w:marLeft w:val="0"/>
      <w:marRight w:val="0"/>
      <w:marTop w:val="0"/>
      <w:marBottom w:val="0"/>
      <w:divBdr>
        <w:top w:val="none" w:sz="0" w:space="0" w:color="auto"/>
        <w:left w:val="none" w:sz="0" w:space="0" w:color="auto"/>
        <w:bottom w:val="none" w:sz="0" w:space="0" w:color="auto"/>
        <w:right w:val="none" w:sz="0" w:space="0" w:color="auto"/>
      </w:divBdr>
    </w:div>
    <w:div w:id="931091375">
      <w:bodyDiv w:val="1"/>
      <w:marLeft w:val="0"/>
      <w:marRight w:val="0"/>
      <w:marTop w:val="0"/>
      <w:marBottom w:val="0"/>
      <w:divBdr>
        <w:top w:val="none" w:sz="0" w:space="0" w:color="auto"/>
        <w:left w:val="none" w:sz="0" w:space="0" w:color="auto"/>
        <w:bottom w:val="none" w:sz="0" w:space="0" w:color="auto"/>
        <w:right w:val="none" w:sz="0" w:space="0" w:color="auto"/>
      </w:divBdr>
    </w:div>
    <w:div w:id="933904019">
      <w:bodyDiv w:val="1"/>
      <w:marLeft w:val="0"/>
      <w:marRight w:val="0"/>
      <w:marTop w:val="0"/>
      <w:marBottom w:val="0"/>
      <w:divBdr>
        <w:top w:val="none" w:sz="0" w:space="0" w:color="auto"/>
        <w:left w:val="none" w:sz="0" w:space="0" w:color="auto"/>
        <w:bottom w:val="none" w:sz="0" w:space="0" w:color="auto"/>
        <w:right w:val="none" w:sz="0" w:space="0" w:color="auto"/>
      </w:divBdr>
    </w:div>
    <w:div w:id="934098512">
      <w:bodyDiv w:val="1"/>
      <w:marLeft w:val="0"/>
      <w:marRight w:val="0"/>
      <w:marTop w:val="0"/>
      <w:marBottom w:val="0"/>
      <w:divBdr>
        <w:top w:val="none" w:sz="0" w:space="0" w:color="auto"/>
        <w:left w:val="none" w:sz="0" w:space="0" w:color="auto"/>
        <w:bottom w:val="none" w:sz="0" w:space="0" w:color="auto"/>
        <w:right w:val="none" w:sz="0" w:space="0" w:color="auto"/>
      </w:divBdr>
    </w:div>
    <w:div w:id="934557337">
      <w:bodyDiv w:val="1"/>
      <w:marLeft w:val="0"/>
      <w:marRight w:val="0"/>
      <w:marTop w:val="0"/>
      <w:marBottom w:val="0"/>
      <w:divBdr>
        <w:top w:val="none" w:sz="0" w:space="0" w:color="auto"/>
        <w:left w:val="none" w:sz="0" w:space="0" w:color="auto"/>
        <w:bottom w:val="none" w:sz="0" w:space="0" w:color="auto"/>
        <w:right w:val="none" w:sz="0" w:space="0" w:color="auto"/>
      </w:divBdr>
    </w:div>
    <w:div w:id="943343507">
      <w:bodyDiv w:val="1"/>
      <w:marLeft w:val="0"/>
      <w:marRight w:val="0"/>
      <w:marTop w:val="0"/>
      <w:marBottom w:val="0"/>
      <w:divBdr>
        <w:top w:val="none" w:sz="0" w:space="0" w:color="auto"/>
        <w:left w:val="none" w:sz="0" w:space="0" w:color="auto"/>
        <w:bottom w:val="none" w:sz="0" w:space="0" w:color="auto"/>
        <w:right w:val="none" w:sz="0" w:space="0" w:color="auto"/>
      </w:divBdr>
    </w:div>
    <w:div w:id="945161283">
      <w:bodyDiv w:val="1"/>
      <w:marLeft w:val="0"/>
      <w:marRight w:val="0"/>
      <w:marTop w:val="0"/>
      <w:marBottom w:val="0"/>
      <w:divBdr>
        <w:top w:val="none" w:sz="0" w:space="0" w:color="auto"/>
        <w:left w:val="none" w:sz="0" w:space="0" w:color="auto"/>
        <w:bottom w:val="none" w:sz="0" w:space="0" w:color="auto"/>
        <w:right w:val="none" w:sz="0" w:space="0" w:color="auto"/>
      </w:divBdr>
    </w:div>
    <w:div w:id="949044441">
      <w:bodyDiv w:val="1"/>
      <w:marLeft w:val="0"/>
      <w:marRight w:val="0"/>
      <w:marTop w:val="0"/>
      <w:marBottom w:val="0"/>
      <w:divBdr>
        <w:top w:val="none" w:sz="0" w:space="0" w:color="auto"/>
        <w:left w:val="none" w:sz="0" w:space="0" w:color="auto"/>
        <w:bottom w:val="none" w:sz="0" w:space="0" w:color="auto"/>
        <w:right w:val="none" w:sz="0" w:space="0" w:color="auto"/>
      </w:divBdr>
    </w:div>
    <w:div w:id="952400145">
      <w:bodyDiv w:val="1"/>
      <w:marLeft w:val="0"/>
      <w:marRight w:val="0"/>
      <w:marTop w:val="0"/>
      <w:marBottom w:val="0"/>
      <w:divBdr>
        <w:top w:val="none" w:sz="0" w:space="0" w:color="auto"/>
        <w:left w:val="none" w:sz="0" w:space="0" w:color="auto"/>
        <w:bottom w:val="none" w:sz="0" w:space="0" w:color="auto"/>
        <w:right w:val="none" w:sz="0" w:space="0" w:color="auto"/>
      </w:divBdr>
    </w:div>
    <w:div w:id="954366513">
      <w:bodyDiv w:val="1"/>
      <w:marLeft w:val="0"/>
      <w:marRight w:val="0"/>
      <w:marTop w:val="0"/>
      <w:marBottom w:val="0"/>
      <w:divBdr>
        <w:top w:val="none" w:sz="0" w:space="0" w:color="auto"/>
        <w:left w:val="none" w:sz="0" w:space="0" w:color="auto"/>
        <w:bottom w:val="none" w:sz="0" w:space="0" w:color="auto"/>
        <w:right w:val="none" w:sz="0" w:space="0" w:color="auto"/>
      </w:divBdr>
    </w:div>
    <w:div w:id="954605104">
      <w:bodyDiv w:val="1"/>
      <w:marLeft w:val="0"/>
      <w:marRight w:val="0"/>
      <w:marTop w:val="0"/>
      <w:marBottom w:val="0"/>
      <w:divBdr>
        <w:top w:val="none" w:sz="0" w:space="0" w:color="auto"/>
        <w:left w:val="none" w:sz="0" w:space="0" w:color="auto"/>
        <w:bottom w:val="none" w:sz="0" w:space="0" w:color="auto"/>
        <w:right w:val="none" w:sz="0" w:space="0" w:color="auto"/>
      </w:divBdr>
    </w:div>
    <w:div w:id="955990604">
      <w:bodyDiv w:val="1"/>
      <w:marLeft w:val="0"/>
      <w:marRight w:val="0"/>
      <w:marTop w:val="0"/>
      <w:marBottom w:val="0"/>
      <w:divBdr>
        <w:top w:val="none" w:sz="0" w:space="0" w:color="auto"/>
        <w:left w:val="none" w:sz="0" w:space="0" w:color="auto"/>
        <w:bottom w:val="none" w:sz="0" w:space="0" w:color="auto"/>
        <w:right w:val="none" w:sz="0" w:space="0" w:color="auto"/>
      </w:divBdr>
    </w:div>
    <w:div w:id="963198001">
      <w:bodyDiv w:val="1"/>
      <w:marLeft w:val="0"/>
      <w:marRight w:val="0"/>
      <w:marTop w:val="0"/>
      <w:marBottom w:val="0"/>
      <w:divBdr>
        <w:top w:val="none" w:sz="0" w:space="0" w:color="auto"/>
        <w:left w:val="none" w:sz="0" w:space="0" w:color="auto"/>
        <w:bottom w:val="none" w:sz="0" w:space="0" w:color="auto"/>
        <w:right w:val="none" w:sz="0" w:space="0" w:color="auto"/>
      </w:divBdr>
    </w:div>
    <w:div w:id="965890822">
      <w:bodyDiv w:val="1"/>
      <w:marLeft w:val="0"/>
      <w:marRight w:val="0"/>
      <w:marTop w:val="0"/>
      <w:marBottom w:val="0"/>
      <w:divBdr>
        <w:top w:val="none" w:sz="0" w:space="0" w:color="auto"/>
        <w:left w:val="none" w:sz="0" w:space="0" w:color="auto"/>
        <w:bottom w:val="none" w:sz="0" w:space="0" w:color="auto"/>
        <w:right w:val="none" w:sz="0" w:space="0" w:color="auto"/>
      </w:divBdr>
    </w:div>
    <w:div w:id="966735584">
      <w:bodyDiv w:val="1"/>
      <w:marLeft w:val="0"/>
      <w:marRight w:val="0"/>
      <w:marTop w:val="0"/>
      <w:marBottom w:val="0"/>
      <w:divBdr>
        <w:top w:val="none" w:sz="0" w:space="0" w:color="auto"/>
        <w:left w:val="none" w:sz="0" w:space="0" w:color="auto"/>
        <w:bottom w:val="none" w:sz="0" w:space="0" w:color="auto"/>
        <w:right w:val="none" w:sz="0" w:space="0" w:color="auto"/>
      </w:divBdr>
    </w:div>
    <w:div w:id="967584195">
      <w:bodyDiv w:val="1"/>
      <w:marLeft w:val="0"/>
      <w:marRight w:val="0"/>
      <w:marTop w:val="0"/>
      <w:marBottom w:val="0"/>
      <w:divBdr>
        <w:top w:val="none" w:sz="0" w:space="0" w:color="auto"/>
        <w:left w:val="none" w:sz="0" w:space="0" w:color="auto"/>
        <w:bottom w:val="none" w:sz="0" w:space="0" w:color="auto"/>
        <w:right w:val="none" w:sz="0" w:space="0" w:color="auto"/>
      </w:divBdr>
    </w:div>
    <w:div w:id="968557921">
      <w:bodyDiv w:val="1"/>
      <w:marLeft w:val="0"/>
      <w:marRight w:val="0"/>
      <w:marTop w:val="0"/>
      <w:marBottom w:val="0"/>
      <w:divBdr>
        <w:top w:val="none" w:sz="0" w:space="0" w:color="auto"/>
        <w:left w:val="none" w:sz="0" w:space="0" w:color="auto"/>
        <w:bottom w:val="none" w:sz="0" w:space="0" w:color="auto"/>
        <w:right w:val="none" w:sz="0" w:space="0" w:color="auto"/>
      </w:divBdr>
    </w:div>
    <w:div w:id="979459623">
      <w:bodyDiv w:val="1"/>
      <w:marLeft w:val="0"/>
      <w:marRight w:val="0"/>
      <w:marTop w:val="0"/>
      <w:marBottom w:val="0"/>
      <w:divBdr>
        <w:top w:val="none" w:sz="0" w:space="0" w:color="auto"/>
        <w:left w:val="none" w:sz="0" w:space="0" w:color="auto"/>
        <w:bottom w:val="none" w:sz="0" w:space="0" w:color="auto"/>
        <w:right w:val="none" w:sz="0" w:space="0" w:color="auto"/>
      </w:divBdr>
    </w:div>
    <w:div w:id="981733614">
      <w:bodyDiv w:val="1"/>
      <w:marLeft w:val="0"/>
      <w:marRight w:val="0"/>
      <w:marTop w:val="0"/>
      <w:marBottom w:val="0"/>
      <w:divBdr>
        <w:top w:val="none" w:sz="0" w:space="0" w:color="auto"/>
        <w:left w:val="none" w:sz="0" w:space="0" w:color="auto"/>
        <w:bottom w:val="none" w:sz="0" w:space="0" w:color="auto"/>
        <w:right w:val="none" w:sz="0" w:space="0" w:color="auto"/>
      </w:divBdr>
    </w:div>
    <w:div w:id="982389287">
      <w:bodyDiv w:val="1"/>
      <w:marLeft w:val="0"/>
      <w:marRight w:val="0"/>
      <w:marTop w:val="0"/>
      <w:marBottom w:val="0"/>
      <w:divBdr>
        <w:top w:val="none" w:sz="0" w:space="0" w:color="auto"/>
        <w:left w:val="none" w:sz="0" w:space="0" w:color="auto"/>
        <w:bottom w:val="none" w:sz="0" w:space="0" w:color="auto"/>
        <w:right w:val="none" w:sz="0" w:space="0" w:color="auto"/>
      </w:divBdr>
    </w:div>
    <w:div w:id="986863003">
      <w:bodyDiv w:val="1"/>
      <w:marLeft w:val="0"/>
      <w:marRight w:val="0"/>
      <w:marTop w:val="0"/>
      <w:marBottom w:val="0"/>
      <w:divBdr>
        <w:top w:val="none" w:sz="0" w:space="0" w:color="auto"/>
        <w:left w:val="none" w:sz="0" w:space="0" w:color="auto"/>
        <w:bottom w:val="none" w:sz="0" w:space="0" w:color="auto"/>
        <w:right w:val="none" w:sz="0" w:space="0" w:color="auto"/>
      </w:divBdr>
    </w:div>
    <w:div w:id="987712948">
      <w:bodyDiv w:val="1"/>
      <w:marLeft w:val="0"/>
      <w:marRight w:val="0"/>
      <w:marTop w:val="0"/>
      <w:marBottom w:val="0"/>
      <w:divBdr>
        <w:top w:val="none" w:sz="0" w:space="0" w:color="auto"/>
        <w:left w:val="none" w:sz="0" w:space="0" w:color="auto"/>
        <w:bottom w:val="none" w:sz="0" w:space="0" w:color="auto"/>
        <w:right w:val="none" w:sz="0" w:space="0" w:color="auto"/>
      </w:divBdr>
    </w:div>
    <w:div w:id="998073422">
      <w:bodyDiv w:val="1"/>
      <w:marLeft w:val="0"/>
      <w:marRight w:val="0"/>
      <w:marTop w:val="0"/>
      <w:marBottom w:val="0"/>
      <w:divBdr>
        <w:top w:val="none" w:sz="0" w:space="0" w:color="auto"/>
        <w:left w:val="none" w:sz="0" w:space="0" w:color="auto"/>
        <w:bottom w:val="none" w:sz="0" w:space="0" w:color="auto"/>
        <w:right w:val="none" w:sz="0" w:space="0" w:color="auto"/>
      </w:divBdr>
    </w:div>
    <w:div w:id="1000811265">
      <w:bodyDiv w:val="1"/>
      <w:marLeft w:val="0"/>
      <w:marRight w:val="0"/>
      <w:marTop w:val="0"/>
      <w:marBottom w:val="0"/>
      <w:divBdr>
        <w:top w:val="none" w:sz="0" w:space="0" w:color="auto"/>
        <w:left w:val="none" w:sz="0" w:space="0" w:color="auto"/>
        <w:bottom w:val="none" w:sz="0" w:space="0" w:color="auto"/>
        <w:right w:val="none" w:sz="0" w:space="0" w:color="auto"/>
      </w:divBdr>
    </w:div>
    <w:div w:id="1001813073">
      <w:bodyDiv w:val="1"/>
      <w:marLeft w:val="0"/>
      <w:marRight w:val="0"/>
      <w:marTop w:val="0"/>
      <w:marBottom w:val="0"/>
      <w:divBdr>
        <w:top w:val="none" w:sz="0" w:space="0" w:color="auto"/>
        <w:left w:val="none" w:sz="0" w:space="0" w:color="auto"/>
        <w:bottom w:val="none" w:sz="0" w:space="0" w:color="auto"/>
        <w:right w:val="none" w:sz="0" w:space="0" w:color="auto"/>
      </w:divBdr>
    </w:div>
    <w:div w:id="1001853494">
      <w:bodyDiv w:val="1"/>
      <w:marLeft w:val="0"/>
      <w:marRight w:val="0"/>
      <w:marTop w:val="0"/>
      <w:marBottom w:val="0"/>
      <w:divBdr>
        <w:top w:val="none" w:sz="0" w:space="0" w:color="auto"/>
        <w:left w:val="none" w:sz="0" w:space="0" w:color="auto"/>
        <w:bottom w:val="none" w:sz="0" w:space="0" w:color="auto"/>
        <w:right w:val="none" w:sz="0" w:space="0" w:color="auto"/>
      </w:divBdr>
    </w:div>
    <w:div w:id="1003167703">
      <w:bodyDiv w:val="1"/>
      <w:marLeft w:val="0"/>
      <w:marRight w:val="0"/>
      <w:marTop w:val="0"/>
      <w:marBottom w:val="0"/>
      <w:divBdr>
        <w:top w:val="none" w:sz="0" w:space="0" w:color="auto"/>
        <w:left w:val="none" w:sz="0" w:space="0" w:color="auto"/>
        <w:bottom w:val="none" w:sz="0" w:space="0" w:color="auto"/>
        <w:right w:val="none" w:sz="0" w:space="0" w:color="auto"/>
      </w:divBdr>
    </w:div>
    <w:div w:id="1006403106">
      <w:bodyDiv w:val="1"/>
      <w:marLeft w:val="0"/>
      <w:marRight w:val="0"/>
      <w:marTop w:val="0"/>
      <w:marBottom w:val="0"/>
      <w:divBdr>
        <w:top w:val="none" w:sz="0" w:space="0" w:color="auto"/>
        <w:left w:val="none" w:sz="0" w:space="0" w:color="auto"/>
        <w:bottom w:val="none" w:sz="0" w:space="0" w:color="auto"/>
        <w:right w:val="none" w:sz="0" w:space="0" w:color="auto"/>
      </w:divBdr>
    </w:div>
    <w:div w:id="1009060155">
      <w:bodyDiv w:val="1"/>
      <w:marLeft w:val="0"/>
      <w:marRight w:val="0"/>
      <w:marTop w:val="0"/>
      <w:marBottom w:val="0"/>
      <w:divBdr>
        <w:top w:val="none" w:sz="0" w:space="0" w:color="auto"/>
        <w:left w:val="none" w:sz="0" w:space="0" w:color="auto"/>
        <w:bottom w:val="none" w:sz="0" w:space="0" w:color="auto"/>
        <w:right w:val="none" w:sz="0" w:space="0" w:color="auto"/>
      </w:divBdr>
      <w:divsChild>
        <w:div w:id="144094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764708">
              <w:marLeft w:val="0"/>
              <w:marRight w:val="0"/>
              <w:marTop w:val="0"/>
              <w:marBottom w:val="0"/>
              <w:divBdr>
                <w:top w:val="none" w:sz="0" w:space="0" w:color="auto"/>
                <w:left w:val="none" w:sz="0" w:space="0" w:color="auto"/>
                <w:bottom w:val="none" w:sz="0" w:space="0" w:color="auto"/>
                <w:right w:val="none" w:sz="0" w:space="0" w:color="auto"/>
              </w:divBdr>
              <w:divsChild>
                <w:div w:id="20506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6356">
      <w:bodyDiv w:val="1"/>
      <w:marLeft w:val="0"/>
      <w:marRight w:val="0"/>
      <w:marTop w:val="0"/>
      <w:marBottom w:val="0"/>
      <w:divBdr>
        <w:top w:val="none" w:sz="0" w:space="0" w:color="auto"/>
        <w:left w:val="none" w:sz="0" w:space="0" w:color="auto"/>
        <w:bottom w:val="none" w:sz="0" w:space="0" w:color="auto"/>
        <w:right w:val="none" w:sz="0" w:space="0" w:color="auto"/>
      </w:divBdr>
    </w:div>
    <w:div w:id="1009528047">
      <w:bodyDiv w:val="1"/>
      <w:marLeft w:val="0"/>
      <w:marRight w:val="0"/>
      <w:marTop w:val="0"/>
      <w:marBottom w:val="0"/>
      <w:divBdr>
        <w:top w:val="none" w:sz="0" w:space="0" w:color="auto"/>
        <w:left w:val="none" w:sz="0" w:space="0" w:color="auto"/>
        <w:bottom w:val="none" w:sz="0" w:space="0" w:color="auto"/>
        <w:right w:val="none" w:sz="0" w:space="0" w:color="auto"/>
      </w:divBdr>
    </w:div>
    <w:div w:id="1010139127">
      <w:bodyDiv w:val="1"/>
      <w:marLeft w:val="0"/>
      <w:marRight w:val="0"/>
      <w:marTop w:val="0"/>
      <w:marBottom w:val="0"/>
      <w:divBdr>
        <w:top w:val="none" w:sz="0" w:space="0" w:color="auto"/>
        <w:left w:val="none" w:sz="0" w:space="0" w:color="auto"/>
        <w:bottom w:val="none" w:sz="0" w:space="0" w:color="auto"/>
        <w:right w:val="none" w:sz="0" w:space="0" w:color="auto"/>
      </w:divBdr>
      <w:divsChild>
        <w:div w:id="245767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6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50279">
      <w:bodyDiv w:val="1"/>
      <w:marLeft w:val="0"/>
      <w:marRight w:val="0"/>
      <w:marTop w:val="0"/>
      <w:marBottom w:val="0"/>
      <w:divBdr>
        <w:top w:val="none" w:sz="0" w:space="0" w:color="auto"/>
        <w:left w:val="none" w:sz="0" w:space="0" w:color="auto"/>
        <w:bottom w:val="none" w:sz="0" w:space="0" w:color="auto"/>
        <w:right w:val="none" w:sz="0" w:space="0" w:color="auto"/>
      </w:divBdr>
    </w:div>
    <w:div w:id="1017121298">
      <w:bodyDiv w:val="1"/>
      <w:marLeft w:val="0"/>
      <w:marRight w:val="0"/>
      <w:marTop w:val="0"/>
      <w:marBottom w:val="0"/>
      <w:divBdr>
        <w:top w:val="none" w:sz="0" w:space="0" w:color="auto"/>
        <w:left w:val="none" w:sz="0" w:space="0" w:color="auto"/>
        <w:bottom w:val="none" w:sz="0" w:space="0" w:color="auto"/>
        <w:right w:val="none" w:sz="0" w:space="0" w:color="auto"/>
      </w:divBdr>
    </w:div>
    <w:div w:id="1024286380">
      <w:bodyDiv w:val="1"/>
      <w:marLeft w:val="0"/>
      <w:marRight w:val="0"/>
      <w:marTop w:val="0"/>
      <w:marBottom w:val="0"/>
      <w:divBdr>
        <w:top w:val="none" w:sz="0" w:space="0" w:color="auto"/>
        <w:left w:val="none" w:sz="0" w:space="0" w:color="auto"/>
        <w:bottom w:val="none" w:sz="0" w:space="0" w:color="auto"/>
        <w:right w:val="none" w:sz="0" w:space="0" w:color="auto"/>
      </w:divBdr>
    </w:div>
    <w:div w:id="1029334289">
      <w:bodyDiv w:val="1"/>
      <w:marLeft w:val="0"/>
      <w:marRight w:val="0"/>
      <w:marTop w:val="0"/>
      <w:marBottom w:val="0"/>
      <w:divBdr>
        <w:top w:val="none" w:sz="0" w:space="0" w:color="auto"/>
        <w:left w:val="none" w:sz="0" w:space="0" w:color="auto"/>
        <w:bottom w:val="none" w:sz="0" w:space="0" w:color="auto"/>
        <w:right w:val="none" w:sz="0" w:space="0" w:color="auto"/>
      </w:divBdr>
    </w:div>
    <w:div w:id="1029449096">
      <w:bodyDiv w:val="1"/>
      <w:marLeft w:val="0"/>
      <w:marRight w:val="0"/>
      <w:marTop w:val="0"/>
      <w:marBottom w:val="0"/>
      <w:divBdr>
        <w:top w:val="none" w:sz="0" w:space="0" w:color="auto"/>
        <w:left w:val="none" w:sz="0" w:space="0" w:color="auto"/>
        <w:bottom w:val="none" w:sz="0" w:space="0" w:color="auto"/>
        <w:right w:val="none" w:sz="0" w:space="0" w:color="auto"/>
      </w:divBdr>
    </w:div>
    <w:div w:id="1035541558">
      <w:bodyDiv w:val="1"/>
      <w:marLeft w:val="0"/>
      <w:marRight w:val="0"/>
      <w:marTop w:val="0"/>
      <w:marBottom w:val="0"/>
      <w:divBdr>
        <w:top w:val="none" w:sz="0" w:space="0" w:color="auto"/>
        <w:left w:val="none" w:sz="0" w:space="0" w:color="auto"/>
        <w:bottom w:val="none" w:sz="0" w:space="0" w:color="auto"/>
        <w:right w:val="none" w:sz="0" w:space="0" w:color="auto"/>
      </w:divBdr>
    </w:div>
    <w:div w:id="1037120107">
      <w:bodyDiv w:val="1"/>
      <w:marLeft w:val="0"/>
      <w:marRight w:val="0"/>
      <w:marTop w:val="0"/>
      <w:marBottom w:val="0"/>
      <w:divBdr>
        <w:top w:val="none" w:sz="0" w:space="0" w:color="auto"/>
        <w:left w:val="none" w:sz="0" w:space="0" w:color="auto"/>
        <w:bottom w:val="none" w:sz="0" w:space="0" w:color="auto"/>
        <w:right w:val="none" w:sz="0" w:space="0" w:color="auto"/>
      </w:divBdr>
    </w:div>
    <w:div w:id="1038623815">
      <w:bodyDiv w:val="1"/>
      <w:marLeft w:val="0"/>
      <w:marRight w:val="0"/>
      <w:marTop w:val="0"/>
      <w:marBottom w:val="0"/>
      <w:divBdr>
        <w:top w:val="none" w:sz="0" w:space="0" w:color="auto"/>
        <w:left w:val="none" w:sz="0" w:space="0" w:color="auto"/>
        <w:bottom w:val="none" w:sz="0" w:space="0" w:color="auto"/>
        <w:right w:val="none" w:sz="0" w:space="0" w:color="auto"/>
      </w:divBdr>
    </w:div>
    <w:div w:id="1038968564">
      <w:bodyDiv w:val="1"/>
      <w:marLeft w:val="0"/>
      <w:marRight w:val="0"/>
      <w:marTop w:val="0"/>
      <w:marBottom w:val="0"/>
      <w:divBdr>
        <w:top w:val="none" w:sz="0" w:space="0" w:color="auto"/>
        <w:left w:val="none" w:sz="0" w:space="0" w:color="auto"/>
        <w:bottom w:val="none" w:sz="0" w:space="0" w:color="auto"/>
        <w:right w:val="none" w:sz="0" w:space="0" w:color="auto"/>
      </w:divBdr>
      <w:divsChild>
        <w:div w:id="135457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842776">
              <w:marLeft w:val="0"/>
              <w:marRight w:val="0"/>
              <w:marTop w:val="0"/>
              <w:marBottom w:val="0"/>
              <w:divBdr>
                <w:top w:val="none" w:sz="0" w:space="0" w:color="auto"/>
                <w:left w:val="none" w:sz="0" w:space="0" w:color="auto"/>
                <w:bottom w:val="none" w:sz="0" w:space="0" w:color="auto"/>
                <w:right w:val="none" w:sz="0" w:space="0" w:color="auto"/>
              </w:divBdr>
              <w:divsChild>
                <w:div w:id="19277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3878">
      <w:bodyDiv w:val="1"/>
      <w:marLeft w:val="0"/>
      <w:marRight w:val="0"/>
      <w:marTop w:val="0"/>
      <w:marBottom w:val="0"/>
      <w:divBdr>
        <w:top w:val="none" w:sz="0" w:space="0" w:color="auto"/>
        <w:left w:val="none" w:sz="0" w:space="0" w:color="auto"/>
        <w:bottom w:val="none" w:sz="0" w:space="0" w:color="auto"/>
        <w:right w:val="none" w:sz="0" w:space="0" w:color="auto"/>
      </w:divBdr>
    </w:div>
    <w:div w:id="1048262783">
      <w:bodyDiv w:val="1"/>
      <w:marLeft w:val="0"/>
      <w:marRight w:val="0"/>
      <w:marTop w:val="0"/>
      <w:marBottom w:val="0"/>
      <w:divBdr>
        <w:top w:val="none" w:sz="0" w:space="0" w:color="auto"/>
        <w:left w:val="none" w:sz="0" w:space="0" w:color="auto"/>
        <w:bottom w:val="none" w:sz="0" w:space="0" w:color="auto"/>
        <w:right w:val="none" w:sz="0" w:space="0" w:color="auto"/>
      </w:divBdr>
    </w:div>
    <w:div w:id="1049190182">
      <w:bodyDiv w:val="1"/>
      <w:marLeft w:val="0"/>
      <w:marRight w:val="0"/>
      <w:marTop w:val="0"/>
      <w:marBottom w:val="0"/>
      <w:divBdr>
        <w:top w:val="none" w:sz="0" w:space="0" w:color="auto"/>
        <w:left w:val="none" w:sz="0" w:space="0" w:color="auto"/>
        <w:bottom w:val="none" w:sz="0" w:space="0" w:color="auto"/>
        <w:right w:val="none" w:sz="0" w:space="0" w:color="auto"/>
      </w:divBdr>
    </w:div>
    <w:div w:id="1055080034">
      <w:bodyDiv w:val="1"/>
      <w:marLeft w:val="0"/>
      <w:marRight w:val="0"/>
      <w:marTop w:val="0"/>
      <w:marBottom w:val="0"/>
      <w:divBdr>
        <w:top w:val="none" w:sz="0" w:space="0" w:color="auto"/>
        <w:left w:val="none" w:sz="0" w:space="0" w:color="auto"/>
        <w:bottom w:val="none" w:sz="0" w:space="0" w:color="auto"/>
        <w:right w:val="none" w:sz="0" w:space="0" w:color="auto"/>
      </w:divBdr>
    </w:div>
    <w:div w:id="1055663606">
      <w:bodyDiv w:val="1"/>
      <w:marLeft w:val="0"/>
      <w:marRight w:val="0"/>
      <w:marTop w:val="0"/>
      <w:marBottom w:val="0"/>
      <w:divBdr>
        <w:top w:val="none" w:sz="0" w:space="0" w:color="auto"/>
        <w:left w:val="none" w:sz="0" w:space="0" w:color="auto"/>
        <w:bottom w:val="none" w:sz="0" w:space="0" w:color="auto"/>
        <w:right w:val="none" w:sz="0" w:space="0" w:color="auto"/>
      </w:divBdr>
    </w:div>
    <w:div w:id="1057320449">
      <w:bodyDiv w:val="1"/>
      <w:marLeft w:val="0"/>
      <w:marRight w:val="0"/>
      <w:marTop w:val="0"/>
      <w:marBottom w:val="0"/>
      <w:divBdr>
        <w:top w:val="none" w:sz="0" w:space="0" w:color="auto"/>
        <w:left w:val="none" w:sz="0" w:space="0" w:color="auto"/>
        <w:bottom w:val="none" w:sz="0" w:space="0" w:color="auto"/>
        <w:right w:val="none" w:sz="0" w:space="0" w:color="auto"/>
      </w:divBdr>
    </w:div>
    <w:div w:id="1059935277">
      <w:bodyDiv w:val="1"/>
      <w:marLeft w:val="0"/>
      <w:marRight w:val="0"/>
      <w:marTop w:val="0"/>
      <w:marBottom w:val="0"/>
      <w:divBdr>
        <w:top w:val="none" w:sz="0" w:space="0" w:color="auto"/>
        <w:left w:val="none" w:sz="0" w:space="0" w:color="auto"/>
        <w:bottom w:val="none" w:sz="0" w:space="0" w:color="auto"/>
        <w:right w:val="none" w:sz="0" w:space="0" w:color="auto"/>
      </w:divBdr>
    </w:div>
    <w:div w:id="1064639828">
      <w:bodyDiv w:val="1"/>
      <w:marLeft w:val="0"/>
      <w:marRight w:val="0"/>
      <w:marTop w:val="0"/>
      <w:marBottom w:val="0"/>
      <w:divBdr>
        <w:top w:val="none" w:sz="0" w:space="0" w:color="auto"/>
        <w:left w:val="none" w:sz="0" w:space="0" w:color="auto"/>
        <w:bottom w:val="none" w:sz="0" w:space="0" w:color="auto"/>
        <w:right w:val="none" w:sz="0" w:space="0" w:color="auto"/>
      </w:divBdr>
    </w:div>
    <w:div w:id="1066533900">
      <w:bodyDiv w:val="1"/>
      <w:marLeft w:val="0"/>
      <w:marRight w:val="0"/>
      <w:marTop w:val="0"/>
      <w:marBottom w:val="0"/>
      <w:divBdr>
        <w:top w:val="none" w:sz="0" w:space="0" w:color="auto"/>
        <w:left w:val="none" w:sz="0" w:space="0" w:color="auto"/>
        <w:bottom w:val="none" w:sz="0" w:space="0" w:color="auto"/>
        <w:right w:val="none" w:sz="0" w:space="0" w:color="auto"/>
      </w:divBdr>
    </w:div>
    <w:div w:id="1069424567">
      <w:bodyDiv w:val="1"/>
      <w:marLeft w:val="0"/>
      <w:marRight w:val="0"/>
      <w:marTop w:val="0"/>
      <w:marBottom w:val="0"/>
      <w:divBdr>
        <w:top w:val="none" w:sz="0" w:space="0" w:color="auto"/>
        <w:left w:val="none" w:sz="0" w:space="0" w:color="auto"/>
        <w:bottom w:val="none" w:sz="0" w:space="0" w:color="auto"/>
        <w:right w:val="none" w:sz="0" w:space="0" w:color="auto"/>
      </w:divBdr>
    </w:div>
    <w:div w:id="1070150981">
      <w:bodyDiv w:val="1"/>
      <w:marLeft w:val="0"/>
      <w:marRight w:val="0"/>
      <w:marTop w:val="0"/>
      <w:marBottom w:val="0"/>
      <w:divBdr>
        <w:top w:val="none" w:sz="0" w:space="0" w:color="auto"/>
        <w:left w:val="none" w:sz="0" w:space="0" w:color="auto"/>
        <w:bottom w:val="none" w:sz="0" w:space="0" w:color="auto"/>
        <w:right w:val="none" w:sz="0" w:space="0" w:color="auto"/>
      </w:divBdr>
    </w:div>
    <w:div w:id="1072462403">
      <w:bodyDiv w:val="1"/>
      <w:marLeft w:val="0"/>
      <w:marRight w:val="0"/>
      <w:marTop w:val="0"/>
      <w:marBottom w:val="0"/>
      <w:divBdr>
        <w:top w:val="none" w:sz="0" w:space="0" w:color="auto"/>
        <w:left w:val="none" w:sz="0" w:space="0" w:color="auto"/>
        <w:bottom w:val="none" w:sz="0" w:space="0" w:color="auto"/>
        <w:right w:val="none" w:sz="0" w:space="0" w:color="auto"/>
      </w:divBdr>
    </w:div>
    <w:div w:id="1080176823">
      <w:bodyDiv w:val="1"/>
      <w:marLeft w:val="0"/>
      <w:marRight w:val="0"/>
      <w:marTop w:val="0"/>
      <w:marBottom w:val="0"/>
      <w:divBdr>
        <w:top w:val="none" w:sz="0" w:space="0" w:color="auto"/>
        <w:left w:val="none" w:sz="0" w:space="0" w:color="auto"/>
        <w:bottom w:val="none" w:sz="0" w:space="0" w:color="auto"/>
        <w:right w:val="none" w:sz="0" w:space="0" w:color="auto"/>
      </w:divBdr>
    </w:div>
    <w:div w:id="1081948571">
      <w:bodyDiv w:val="1"/>
      <w:marLeft w:val="0"/>
      <w:marRight w:val="0"/>
      <w:marTop w:val="0"/>
      <w:marBottom w:val="0"/>
      <w:divBdr>
        <w:top w:val="none" w:sz="0" w:space="0" w:color="auto"/>
        <w:left w:val="none" w:sz="0" w:space="0" w:color="auto"/>
        <w:bottom w:val="none" w:sz="0" w:space="0" w:color="auto"/>
        <w:right w:val="none" w:sz="0" w:space="0" w:color="auto"/>
      </w:divBdr>
    </w:div>
    <w:div w:id="1085614682">
      <w:bodyDiv w:val="1"/>
      <w:marLeft w:val="0"/>
      <w:marRight w:val="0"/>
      <w:marTop w:val="0"/>
      <w:marBottom w:val="0"/>
      <w:divBdr>
        <w:top w:val="none" w:sz="0" w:space="0" w:color="auto"/>
        <w:left w:val="none" w:sz="0" w:space="0" w:color="auto"/>
        <w:bottom w:val="none" w:sz="0" w:space="0" w:color="auto"/>
        <w:right w:val="none" w:sz="0" w:space="0" w:color="auto"/>
      </w:divBdr>
    </w:div>
    <w:div w:id="1086682613">
      <w:bodyDiv w:val="1"/>
      <w:marLeft w:val="0"/>
      <w:marRight w:val="0"/>
      <w:marTop w:val="0"/>
      <w:marBottom w:val="0"/>
      <w:divBdr>
        <w:top w:val="none" w:sz="0" w:space="0" w:color="auto"/>
        <w:left w:val="none" w:sz="0" w:space="0" w:color="auto"/>
        <w:bottom w:val="none" w:sz="0" w:space="0" w:color="auto"/>
        <w:right w:val="none" w:sz="0" w:space="0" w:color="auto"/>
      </w:divBdr>
    </w:div>
    <w:div w:id="1094324298">
      <w:bodyDiv w:val="1"/>
      <w:marLeft w:val="0"/>
      <w:marRight w:val="0"/>
      <w:marTop w:val="0"/>
      <w:marBottom w:val="0"/>
      <w:divBdr>
        <w:top w:val="none" w:sz="0" w:space="0" w:color="auto"/>
        <w:left w:val="none" w:sz="0" w:space="0" w:color="auto"/>
        <w:bottom w:val="none" w:sz="0" w:space="0" w:color="auto"/>
        <w:right w:val="none" w:sz="0" w:space="0" w:color="auto"/>
      </w:divBdr>
    </w:div>
    <w:div w:id="1100028649">
      <w:bodyDiv w:val="1"/>
      <w:marLeft w:val="0"/>
      <w:marRight w:val="0"/>
      <w:marTop w:val="0"/>
      <w:marBottom w:val="0"/>
      <w:divBdr>
        <w:top w:val="none" w:sz="0" w:space="0" w:color="auto"/>
        <w:left w:val="none" w:sz="0" w:space="0" w:color="auto"/>
        <w:bottom w:val="none" w:sz="0" w:space="0" w:color="auto"/>
        <w:right w:val="none" w:sz="0" w:space="0" w:color="auto"/>
      </w:divBdr>
    </w:div>
    <w:div w:id="1102607092">
      <w:bodyDiv w:val="1"/>
      <w:marLeft w:val="0"/>
      <w:marRight w:val="0"/>
      <w:marTop w:val="0"/>
      <w:marBottom w:val="0"/>
      <w:divBdr>
        <w:top w:val="none" w:sz="0" w:space="0" w:color="auto"/>
        <w:left w:val="none" w:sz="0" w:space="0" w:color="auto"/>
        <w:bottom w:val="none" w:sz="0" w:space="0" w:color="auto"/>
        <w:right w:val="none" w:sz="0" w:space="0" w:color="auto"/>
      </w:divBdr>
    </w:div>
    <w:div w:id="1105154921">
      <w:bodyDiv w:val="1"/>
      <w:marLeft w:val="0"/>
      <w:marRight w:val="0"/>
      <w:marTop w:val="0"/>
      <w:marBottom w:val="0"/>
      <w:divBdr>
        <w:top w:val="none" w:sz="0" w:space="0" w:color="auto"/>
        <w:left w:val="none" w:sz="0" w:space="0" w:color="auto"/>
        <w:bottom w:val="none" w:sz="0" w:space="0" w:color="auto"/>
        <w:right w:val="none" w:sz="0" w:space="0" w:color="auto"/>
      </w:divBdr>
    </w:div>
    <w:div w:id="1105883259">
      <w:bodyDiv w:val="1"/>
      <w:marLeft w:val="0"/>
      <w:marRight w:val="0"/>
      <w:marTop w:val="0"/>
      <w:marBottom w:val="0"/>
      <w:divBdr>
        <w:top w:val="none" w:sz="0" w:space="0" w:color="auto"/>
        <w:left w:val="none" w:sz="0" w:space="0" w:color="auto"/>
        <w:bottom w:val="none" w:sz="0" w:space="0" w:color="auto"/>
        <w:right w:val="none" w:sz="0" w:space="0" w:color="auto"/>
      </w:divBdr>
    </w:div>
    <w:div w:id="1106195707">
      <w:bodyDiv w:val="1"/>
      <w:marLeft w:val="0"/>
      <w:marRight w:val="0"/>
      <w:marTop w:val="0"/>
      <w:marBottom w:val="0"/>
      <w:divBdr>
        <w:top w:val="none" w:sz="0" w:space="0" w:color="auto"/>
        <w:left w:val="none" w:sz="0" w:space="0" w:color="auto"/>
        <w:bottom w:val="none" w:sz="0" w:space="0" w:color="auto"/>
        <w:right w:val="none" w:sz="0" w:space="0" w:color="auto"/>
      </w:divBdr>
      <w:divsChild>
        <w:div w:id="306252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7264">
      <w:bodyDiv w:val="1"/>
      <w:marLeft w:val="0"/>
      <w:marRight w:val="0"/>
      <w:marTop w:val="0"/>
      <w:marBottom w:val="0"/>
      <w:divBdr>
        <w:top w:val="none" w:sz="0" w:space="0" w:color="auto"/>
        <w:left w:val="none" w:sz="0" w:space="0" w:color="auto"/>
        <w:bottom w:val="none" w:sz="0" w:space="0" w:color="auto"/>
        <w:right w:val="none" w:sz="0" w:space="0" w:color="auto"/>
      </w:divBdr>
    </w:div>
    <w:div w:id="1110005938">
      <w:bodyDiv w:val="1"/>
      <w:marLeft w:val="0"/>
      <w:marRight w:val="0"/>
      <w:marTop w:val="0"/>
      <w:marBottom w:val="0"/>
      <w:divBdr>
        <w:top w:val="none" w:sz="0" w:space="0" w:color="auto"/>
        <w:left w:val="none" w:sz="0" w:space="0" w:color="auto"/>
        <w:bottom w:val="none" w:sz="0" w:space="0" w:color="auto"/>
        <w:right w:val="none" w:sz="0" w:space="0" w:color="auto"/>
      </w:divBdr>
    </w:div>
    <w:div w:id="1110467811">
      <w:bodyDiv w:val="1"/>
      <w:marLeft w:val="0"/>
      <w:marRight w:val="0"/>
      <w:marTop w:val="0"/>
      <w:marBottom w:val="0"/>
      <w:divBdr>
        <w:top w:val="none" w:sz="0" w:space="0" w:color="auto"/>
        <w:left w:val="none" w:sz="0" w:space="0" w:color="auto"/>
        <w:bottom w:val="none" w:sz="0" w:space="0" w:color="auto"/>
        <w:right w:val="none" w:sz="0" w:space="0" w:color="auto"/>
      </w:divBdr>
    </w:div>
    <w:div w:id="1114134957">
      <w:bodyDiv w:val="1"/>
      <w:marLeft w:val="0"/>
      <w:marRight w:val="0"/>
      <w:marTop w:val="0"/>
      <w:marBottom w:val="0"/>
      <w:divBdr>
        <w:top w:val="none" w:sz="0" w:space="0" w:color="auto"/>
        <w:left w:val="none" w:sz="0" w:space="0" w:color="auto"/>
        <w:bottom w:val="none" w:sz="0" w:space="0" w:color="auto"/>
        <w:right w:val="none" w:sz="0" w:space="0" w:color="auto"/>
      </w:divBdr>
    </w:div>
    <w:div w:id="1121192778">
      <w:bodyDiv w:val="1"/>
      <w:marLeft w:val="0"/>
      <w:marRight w:val="0"/>
      <w:marTop w:val="0"/>
      <w:marBottom w:val="0"/>
      <w:divBdr>
        <w:top w:val="none" w:sz="0" w:space="0" w:color="auto"/>
        <w:left w:val="none" w:sz="0" w:space="0" w:color="auto"/>
        <w:bottom w:val="none" w:sz="0" w:space="0" w:color="auto"/>
        <w:right w:val="none" w:sz="0" w:space="0" w:color="auto"/>
      </w:divBdr>
    </w:div>
    <w:div w:id="1121877056">
      <w:bodyDiv w:val="1"/>
      <w:marLeft w:val="0"/>
      <w:marRight w:val="0"/>
      <w:marTop w:val="0"/>
      <w:marBottom w:val="0"/>
      <w:divBdr>
        <w:top w:val="none" w:sz="0" w:space="0" w:color="auto"/>
        <w:left w:val="none" w:sz="0" w:space="0" w:color="auto"/>
        <w:bottom w:val="none" w:sz="0" w:space="0" w:color="auto"/>
        <w:right w:val="none" w:sz="0" w:space="0" w:color="auto"/>
      </w:divBdr>
    </w:div>
    <w:div w:id="1125851629">
      <w:bodyDiv w:val="1"/>
      <w:marLeft w:val="0"/>
      <w:marRight w:val="0"/>
      <w:marTop w:val="0"/>
      <w:marBottom w:val="0"/>
      <w:divBdr>
        <w:top w:val="none" w:sz="0" w:space="0" w:color="auto"/>
        <w:left w:val="none" w:sz="0" w:space="0" w:color="auto"/>
        <w:bottom w:val="none" w:sz="0" w:space="0" w:color="auto"/>
        <w:right w:val="none" w:sz="0" w:space="0" w:color="auto"/>
      </w:divBdr>
    </w:div>
    <w:div w:id="1128746908">
      <w:bodyDiv w:val="1"/>
      <w:marLeft w:val="0"/>
      <w:marRight w:val="0"/>
      <w:marTop w:val="0"/>
      <w:marBottom w:val="0"/>
      <w:divBdr>
        <w:top w:val="none" w:sz="0" w:space="0" w:color="auto"/>
        <w:left w:val="none" w:sz="0" w:space="0" w:color="auto"/>
        <w:bottom w:val="none" w:sz="0" w:space="0" w:color="auto"/>
        <w:right w:val="none" w:sz="0" w:space="0" w:color="auto"/>
      </w:divBdr>
    </w:div>
    <w:div w:id="1129740539">
      <w:bodyDiv w:val="1"/>
      <w:marLeft w:val="0"/>
      <w:marRight w:val="0"/>
      <w:marTop w:val="0"/>
      <w:marBottom w:val="0"/>
      <w:divBdr>
        <w:top w:val="none" w:sz="0" w:space="0" w:color="auto"/>
        <w:left w:val="none" w:sz="0" w:space="0" w:color="auto"/>
        <w:bottom w:val="none" w:sz="0" w:space="0" w:color="auto"/>
        <w:right w:val="none" w:sz="0" w:space="0" w:color="auto"/>
      </w:divBdr>
    </w:div>
    <w:div w:id="1131093279">
      <w:bodyDiv w:val="1"/>
      <w:marLeft w:val="0"/>
      <w:marRight w:val="0"/>
      <w:marTop w:val="0"/>
      <w:marBottom w:val="0"/>
      <w:divBdr>
        <w:top w:val="none" w:sz="0" w:space="0" w:color="auto"/>
        <w:left w:val="none" w:sz="0" w:space="0" w:color="auto"/>
        <w:bottom w:val="none" w:sz="0" w:space="0" w:color="auto"/>
        <w:right w:val="none" w:sz="0" w:space="0" w:color="auto"/>
      </w:divBdr>
    </w:div>
    <w:div w:id="1147091037">
      <w:bodyDiv w:val="1"/>
      <w:marLeft w:val="0"/>
      <w:marRight w:val="0"/>
      <w:marTop w:val="0"/>
      <w:marBottom w:val="0"/>
      <w:divBdr>
        <w:top w:val="none" w:sz="0" w:space="0" w:color="auto"/>
        <w:left w:val="none" w:sz="0" w:space="0" w:color="auto"/>
        <w:bottom w:val="none" w:sz="0" w:space="0" w:color="auto"/>
        <w:right w:val="none" w:sz="0" w:space="0" w:color="auto"/>
      </w:divBdr>
    </w:div>
    <w:div w:id="1147094002">
      <w:bodyDiv w:val="1"/>
      <w:marLeft w:val="0"/>
      <w:marRight w:val="0"/>
      <w:marTop w:val="0"/>
      <w:marBottom w:val="0"/>
      <w:divBdr>
        <w:top w:val="none" w:sz="0" w:space="0" w:color="auto"/>
        <w:left w:val="none" w:sz="0" w:space="0" w:color="auto"/>
        <w:bottom w:val="none" w:sz="0" w:space="0" w:color="auto"/>
        <w:right w:val="none" w:sz="0" w:space="0" w:color="auto"/>
      </w:divBdr>
    </w:div>
    <w:div w:id="1150319791">
      <w:bodyDiv w:val="1"/>
      <w:marLeft w:val="0"/>
      <w:marRight w:val="0"/>
      <w:marTop w:val="0"/>
      <w:marBottom w:val="0"/>
      <w:divBdr>
        <w:top w:val="none" w:sz="0" w:space="0" w:color="auto"/>
        <w:left w:val="none" w:sz="0" w:space="0" w:color="auto"/>
        <w:bottom w:val="none" w:sz="0" w:space="0" w:color="auto"/>
        <w:right w:val="none" w:sz="0" w:space="0" w:color="auto"/>
      </w:divBdr>
    </w:div>
    <w:div w:id="1154295019">
      <w:bodyDiv w:val="1"/>
      <w:marLeft w:val="0"/>
      <w:marRight w:val="0"/>
      <w:marTop w:val="0"/>
      <w:marBottom w:val="0"/>
      <w:divBdr>
        <w:top w:val="none" w:sz="0" w:space="0" w:color="auto"/>
        <w:left w:val="none" w:sz="0" w:space="0" w:color="auto"/>
        <w:bottom w:val="none" w:sz="0" w:space="0" w:color="auto"/>
        <w:right w:val="none" w:sz="0" w:space="0" w:color="auto"/>
      </w:divBdr>
    </w:div>
    <w:div w:id="1161894050">
      <w:bodyDiv w:val="1"/>
      <w:marLeft w:val="0"/>
      <w:marRight w:val="0"/>
      <w:marTop w:val="0"/>
      <w:marBottom w:val="0"/>
      <w:divBdr>
        <w:top w:val="none" w:sz="0" w:space="0" w:color="auto"/>
        <w:left w:val="none" w:sz="0" w:space="0" w:color="auto"/>
        <w:bottom w:val="none" w:sz="0" w:space="0" w:color="auto"/>
        <w:right w:val="none" w:sz="0" w:space="0" w:color="auto"/>
      </w:divBdr>
    </w:div>
    <w:div w:id="1163205595">
      <w:bodyDiv w:val="1"/>
      <w:marLeft w:val="0"/>
      <w:marRight w:val="0"/>
      <w:marTop w:val="0"/>
      <w:marBottom w:val="0"/>
      <w:divBdr>
        <w:top w:val="none" w:sz="0" w:space="0" w:color="auto"/>
        <w:left w:val="none" w:sz="0" w:space="0" w:color="auto"/>
        <w:bottom w:val="none" w:sz="0" w:space="0" w:color="auto"/>
        <w:right w:val="none" w:sz="0" w:space="0" w:color="auto"/>
      </w:divBdr>
    </w:div>
    <w:div w:id="1163811435">
      <w:bodyDiv w:val="1"/>
      <w:marLeft w:val="0"/>
      <w:marRight w:val="0"/>
      <w:marTop w:val="0"/>
      <w:marBottom w:val="0"/>
      <w:divBdr>
        <w:top w:val="none" w:sz="0" w:space="0" w:color="auto"/>
        <w:left w:val="none" w:sz="0" w:space="0" w:color="auto"/>
        <w:bottom w:val="none" w:sz="0" w:space="0" w:color="auto"/>
        <w:right w:val="none" w:sz="0" w:space="0" w:color="auto"/>
      </w:divBdr>
    </w:div>
    <w:div w:id="1166437474">
      <w:bodyDiv w:val="1"/>
      <w:marLeft w:val="0"/>
      <w:marRight w:val="0"/>
      <w:marTop w:val="0"/>
      <w:marBottom w:val="0"/>
      <w:divBdr>
        <w:top w:val="none" w:sz="0" w:space="0" w:color="auto"/>
        <w:left w:val="none" w:sz="0" w:space="0" w:color="auto"/>
        <w:bottom w:val="none" w:sz="0" w:space="0" w:color="auto"/>
        <w:right w:val="none" w:sz="0" w:space="0" w:color="auto"/>
      </w:divBdr>
    </w:div>
    <w:div w:id="1171725480">
      <w:bodyDiv w:val="1"/>
      <w:marLeft w:val="0"/>
      <w:marRight w:val="0"/>
      <w:marTop w:val="0"/>
      <w:marBottom w:val="0"/>
      <w:divBdr>
        <w:top w:val="none" w:sz="0" w:space="0" w:color="auto"/>
        <w:left w:val="none" w:sz="0" w:space="0" w:color="auto"/>
        <w:bottom w:val="none" w:sz="0" w:space="0" w:color="auto"/>
        <w:right w:val="none" w:sz="0" w:space="0" w:color="auto"/>
      </w:divBdr>
    </w:div>
    <w:div w:id="1172646047">
      <w:bodyDiv w:val="1"/>
      <w:marLeft w:val="0"/>
      <w:marRight w:val="0"/>
      <w:marTop w:val="0"/>
      <w:marBottom w:val="0"/>
      <w:divBdr>
        <w:top w:val="none" w:sz="0" w:space="0" w:color="auto"/>
        <w:left w:val="none" w:sz="0" w:space="0" w:color="auto"/>
        <w:bottom w:val="none" w:sz="0" w:space="0" w:color="auto"/>
        <w:right w:val="none" w:sz="0" w:space="0" w:color="auto"/>
      </w:divBdr>
    </w:div>
    <w:div w:id="1176962016">
      <w:bodyDiv w:val="1"/>
      <w:marLeft w:val="0"/>
      <w:marRight w:val="0"/>
      <w:marTop w:val="0"/>
      <w:marBottom w:val="0"/>
      <w:divBdr>
        <w:top w:val="none" w:sz="0" w:space="0" w:color="auto"/>
        <w:left w:val="none" w:sz="0" w:space="0" w:color="auto"/>
        <w:bottom w:val="none" w:sz="0" w:space="0" w:color="auto"/>
        <w:right w:val="none" w:sz="0" w:space="0" w:color="auto"/>
      </w:divBdr>
    </w:div>
    <w:div w:id="1178696313">
      <w:bodyDiv w:val="1"/>
      <w:marLeft w:val="0"/>
      <w:marRight w:val="0"/>
      <w:marTop w:val="0"/>
      <w:marBottom w:val="0"/>
      <w:divBdr>
        <w:top w:val="none" w:sz="0" w:space="0" w:color="auto"/>
        <w:left w:val="none" w:sz="0" w:space="0" w:color="auto"/>
        <w:bottom w:val="none" w:sz="0" w:space="0" w:color="auto"/>
        <w:right w:val="none" w:sz="0" w:space="0" w:color="auto"/>
      </w:divBdr>
    </w:div>
    <w:div w:id="1180118659">
      <w:bodyDiv w:val="1"/>
      <w:marLeft w:val="0"/>
      <w:marRight w:val="0"/>
      <w:marTop w:val="0"/>
      <w:marBottom w:val="0"/>
      <w:divBdr>
        <w:top w:val="none" w:sz="0" w:space="0" w:color="auto"/>
        <w:left w:val="none" w:sz="0" w:space="0" w:color="auto"/>
        <w:bottom w:val="none" w:sz="0" w:space="0" w:color="auto"/>
        <w:right w:val="none" w:sz="0" w:space="0" w:color="auto"/>
      </w:divBdr>
    </w:div>
    <w:div w:id="1180194665">
      <w:bodyDiv w:val="1"/>
      <w:marLeft w:val="0"/>
      <w:marRight w:val="0"/>
      <w:marTop w:val="0"/>
      <w:marBottom w:val="0"/>
      <w:divBdr>
        <w:top w:val="none" w:sz="0" w:space="0" w:color="auto"/>
        <w:left w:val="none" w:sz="0" w:space="0" w:color="auto"/>
        <w:bottom w:val="none" w:sz="0" w:space="0" w:color="auto"/>
        <w:right w:val="none" w:sz="0" w:space="0" w:color="auto"/>
      </w:divBdr>
    </w:div>
    <w:div w:id="1180238096">
      <w:bodyDiv w:val="1"/>
      <w:marLeft w:val="0"/>
      <w:marRight w:val="0"/>
      <w:marTop w:val="0"/>
      <w:marBottom w:val="0"/>
      <w:divBdr>
        <w:top w:val="none" w:sz="0" w:space="0" w:color="auto"/>
        <w:left w:val="none" w:sz="0" w:space="0" w:color="auto"/>
        <w:bottom w:val="none" w:sz="0" w:space="0" w:color="auto"/>
        <w:right w:val="none" w:sz="0" w:space="0" w:color="auto"/>
      </w:divBdr>
    </w:div>
    <w:div w:id="1190023038">
      <w:bodyDiv w:val="1"/>
      <w:marLeft w:val="0"/>
      <w:marRight w:val="0"/>
      <w:marTop w:val="0"/>
      <w:marBottom w:val="0"/>
      <w:divBdr>
        <w:top w:val="none" w:sz="0" w:space="0" w:color="auto"/>
        <w:left w:val="none" w:sz="0" w:space="0" w:color="auto"/>
        <w:bottom w:val="none" w:sz="0" w:space="0" w:color="auto"/>
        <w:right w:val="none" w:sz="0" w:space="0" w:color="auto"/>
      </w:divBdr>
    </w:div>
    <w:div w:id="1190139686">
      <w:bodyDiv w:val="1"/>
      <w:marLeft w:val="0"/>
      <w:marRight w:val="0"/>
      <w:marTop w:val="0"/>
      <w:marBottom w:val="0"/>
      <w:divBdr>
        <w:top w:val="none" w:sz="0" w:space="0" w:color="auto"/>
        <w:left w:val="none" w:sz="0" w:space="0" w:color="auto"/>
        <w:bottom w:val="none" w:sz="0" w:space="0" w:color="auto"/>
        <w:right w:val="none" w:sz="0" w:space="0" w:color="auto"/>
      </w:divBdr>
    </w:div>
    <w:div w:id="1191147467">
      <w:bodyDiv w:val="1"/>
      <w:marLeft w:val="0"/>
      <w:marRight w:val="0"/>
      <w:marTop w:val="0"/>
      <w:marBottom w:val="0"/>
      <w:divBdr>
        <w:top w:val="none" w:sz="0" w:space="0" w:color="auto"/>
        <w:left w:val="none" w:sz="0" w:space="0" w:color="auto"/>
        <w:bottom w:val="none" w:sz="0" w:space="0" w:color="auto"/>
        <w:right w:val="none" w:sz="0" w:space="0" w:color="auto"/>
      </w:divBdr>
    </w:div>
    <w:div w:id="1194542568">
      <w:bodyDiv w:val="1"/>
      <w:marLeft w:val="0"/>
      <w:marRight w:val="0"/>
      <w:marTop w:val="0"/>
      <w:marBottom w:val="0"/>
      <w:divBdr>
        <w:top w:val="none" w:sz="0" w:space="0" w:color="auto"/>
        <w:left w:val="none" w:sz="0" w:space="0" w:color="auto"/>
        <w:bottom w:val="none" w:sz="0" w:space="0" w:color="auto"/>
        <w:right w:val="none" w:sz="0" w:space="0" w:color="auto"/>
      </w:divBdr>
    </w:div>
    <w:div w:id="1198471147">
      <w:bodyDiv w:val="1"/>
      <w:marLeft w:val="0"/>
      <w:marRight w:val="0"/>
      <w:marTop w:val="0"/>
      <w:marBottom w:val="0"/>
      <w:divBdr>
        <w:top w:val="none" w:sz="0" w:space="0" w:color="auto"/>
        <w:left w:val="none" w:sz="0" w:space="0" w:color="auto"/>
        <w:bottom w:val="none" w:sz="0" w:space="0" w:color="auto"/>
        <w:right w:val="none" w:sz="0" w:space="0" w:color="auto"/>
      </w:divBdr>
    </w:div>
    <w:div w:id="1200708746">
      <w:bodyDiv w:val="1"/>
      <w:marLeft w:val="0"/>
      <w:marRight w:val="0"/>
      <w:marTop w:val="0"/>
      <w:marBottom w:val="0"/>
      <w:divBdr>
        <w:top w:val="none" w:sz="0" w:space="0" w:color="auto"/>
        <w:left w:val="none" w:sz="0" w:space="0" w:color="auto"/>
        <w:bottom w:val="none" w:sz="0" w:space="0" w:color="auto"/>
        <w:right w:val="none" w:sz="0" w:space="0" w:color="auto"/>
      </w:divBdr>
    </w:div>
    <w:div w:id="1203058635">
      <w:bodyDiv w:val="1"/>
      <w:marLeft w:val="0"/>
      <w:marRight w:val="0"/>
      <w:marTop w:val="0"/>
      <w:marBottom w:val="0"/>
      <w:divBdr>
        <w:top w:val="none" w:sz="0" w:space="0" w:color="auto"/>
        <w:left w:val="none" w:sz="0" w:space="0" w:color="auto"/>
        <w:bottom w:val="none" w:sz="0" w:space="0" w:color="auto"/>
        <w:right w:val="none" w:sz="0" w:space="0" w:color="auto"/>
      </w:divBdr>
    </w:div>
    <w:div w:id="1203907865">
      <w:bodyDiv w:val="1"/>
      <w:marLeft w:val="0"/>
      <w:marRight w:val="0"/>
      <w:marTop w:val="0"/>
      <w:marBottom w:val="0"/>
      <w:divBdr>
        <w:top w:val="none" w:sz="0" w:space="0" w:color="auto"/>
        <w:left w:val="none" w:sz="0" w:space="0" w:color="auto"/>
        <w:bottom w:val="none" w:sz="0" w:space="0" w:color="auto"/>
        <w:right w:val="none" w:sz="0" w:space="0" w:color="auto"/>
      </w:divBdr>
    </w:div>
    <w:div w:id="1205364565">
      <w:bodyDiv w:val="1"/>
      <w:marLeft w:val="0"/>
      <w:marRight w:val="0"/>
      <w:marTop w:val="0"/>
      <w:marBottom w:val="0"/>
      <w:divBdr>
        <w:top w:val="none" w:sz="0" w:space="0" w:color="auto"/>
        <w:left w:val="none" w:sz="0" w:space="0" w:color="auto"/>
        <w:bottom w:val="none" w:sz="0" w:space="0" w:color="auto"/>
        <w:right w:val="none" w:sz="0" w:space="0" w:color="auto"/>
      </w:divBdr>
    </w:div>
    <w:div w:id="1207908144">
      <w:bodyDiv w:val="1"/>
      <w:marLeft w:val="0"/>
      <w:marRight w:val="0"/>
      <w:marTop w:val="0"/>
      <w:marBottom w:val="0"/>
      <w:divBdr>
        <w:top w:val="none" w:sz="0" w:space="0" w:color="auto"/>
        <w:left w:val="none" w:sz="0" w:space="0" w:color="auto"/>
        <w:bottom w:val="none" w:sz="0" w:space="0" w:color="auto"/>
        <w:right w:val="none" w:sz="0" w:space="0" w:color="auto"/>
      </w:divBdr>
    </w:div>
    <w:div w:id="1212884020">
      <w:bodyDiv w:val="1"/>
      <w:marLeft w:val="0"/>
      <w:marRight w:val="0"/>
      <w:marTop w:val="0"/>
      <w:marBottom w:val="0"/>
      <w:divBdr>
        <w:top w:val="none" w:sz="0" w:space="0" w:color="auto"/>
        <w:left w:val="none" w:sz="0" w:space="0" w:color="auto"/>
        <w:bottom w:val="none" w:sz="0" w:space="0" w:color="auto"/>
        <w:right w:val="none" w:sz="0" w:space="0" w:color="auto"/>
      </w:divBdr>
    </w:div>
    <w:div w:id="1214730532">
      <w:bodyDiv w:val="1"/>
      <w:marLeft w:val="0"/>
      <w:marRight w:val="0"/>
      <w:marTop w:val="0"/>
      <w:marBottom w:val="0"/>
      <w:divBdr>
        <w:top w:val="none" w:sz="0" w:space="0" w:color="auto"/>
        <w:left w:val="none" w:sz="0" w:space="0" w:color="auto"/>
        <w:bottom w:val="none" w:sz="0" w:space="0" w:color="auto"/>
        <w:right w:val="none" w:sz="0" w:space="0" w:color="auto"/>
      </w:divBdr>
    </w:div>
    <w:div w:id="1215001256">
      <w:bodyDiv w:val="1"/>
      <w:marLeft w:val="0"/>
      <w:marRight w:val="0"/>
      <w:marTop w:val="0"/>
      <w:marBottom w:val="0"/>
      <w:divBdr>
        <w:top w:val="none" w:sz="0" w:space="0" w:color="auto"/>
        <w:left w:val="none" w:sz="0" w:space="0" w:color="auto"/>
        <w:bottom w:val="none" w:sz="0" w:space="0" w:color="auto"/>
        <w:right w:val="none" w:sz="0" w:space="0" w:color="auto"/>
      </w:divBdr>
    </w:div>
    <w:div w:id="1215391944">
      <w:bodyDiv w:val="1"/>
      <w:marLeft w:val="0"/>
      <w:marRight w:val="0"/>
      <w:marTop w:val="0"/>
      <w:marBottom w:val="0"/>
      <w:divBdr>
        <w:top w:val="none" w:sz="0" w:space="0" w:color="auto"/>
        <w:left w:val="none" w:sz="0" w:space="0" w:color="auto"/>
        <w:bottom w:val="none" w:sz="0" w:space="0" w:color="auto"/>
        <w:right w:val="none" w:sz="0" w:space="0" w:color="auto"/>
      </w:divBdr>
    </w:div>
    <w:div w:id="1224295079">
      <w:bodyDiv w:val="1"/>
      <w:marLeft w:val="0"/>
      <w:marRight w:val="0"/>
      <w:marTop w:val="0"/>
      <w:marBottom w:val="0"/>
      <w:divBdr>
        <w:top w:val="none" w:sz="0" w:space="0" w:color="auto"/>
        <w:left w:val="none" w:sz="0" w:space="0" w:color="auto"/>
        <w:bottom w:val="none" w:sz="0" w:space="0" w:color="auto"/>
        <w:right w:val="none" w:sz="0" w:space="0" w:color="auto"/>
      </w:divBdr>
    </w:div>
    <w:div w:id="1227103045">
      <w:bodyDiv w:val="1"/>
      <w:marLeft w:val="0"/>
      <w:marRight w:val="0"/>
      <w:marTop w:val="0"/>
      <w:marBottom w:val="0"/>
      <w:divBdr>
        <w:top w:val="none" w:sz="0" w:space="0" w:color="auto"/>
        <w:left w:val="none" w:sz="0" w:space="0" w:color="auto"/>
        <w:bottom w:val="none" w:sz="0" w:space="0" w:color="auto"/>
        <w:right w:val="none" w:sz="0" w:space="0" w:color="auto"/>
      </w:divBdr>
      <w:divsChild>
        <w:div w:id="94870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953339">
              <w:marLeft w:val="0"/>
              <w:marRight w:val="0"/>
              <w:marTop w:val="0"/>
              <w:marBottom w:val="0"/>
              <w:divBdr>
                <w:top w:val="none" w:sz="0" w:space="0" w:color="auto"/>
                <w:left w:val="none" w:sz="0" w:space="0" w:color="auto"/>
                <w:bottom w:val="none" w:sz="0" w:space="0" w:color="auto"/>
                <w:right w:val="none" w:sz="0" w:space="0" w:color="auto"/>
              </w:divBdr>
              <w:divsChild>
                <w:div w:id="8008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3779">
      <w:bodyDiv w:val="1"/>
      <w:marLeft w:val="0"/>
      <w:marRight w:val="0"/>
      <w:marTop w:val="0"/>
      <w:marBottom w:val="0"/>
      <w:divBdr>
        <w:top w:val="none" w:sz="0" w:space="0" w:color="auto"/>
        <w:left w:val="none" w:sz="0" w:space="0" w:color="auto"/>
        <w:bottom w:val="none" w:sz="0" w:space="0" w:color="auto"/>
        <w:right w:val="none" w:sz="0" w:space="0" w:color="auto"/>
      </w:divBdr>
    </w:div>
    <w:div w:id="1229992730">
      <w:bodyDiv w:val="1"/>
      <w:marLeft w:val="0"/>
      <w:marRight w:val="0"/>
      <w:marTop w:val="0"/>
      <w:marBottom w:val="0"/>
      <w:divBdr>
        <w:top w:val="none" w:sz="0" w:space="0" w:color="auto"/>
        <w:left w:val="none" w:sz="0" w:space="0" w:color="auto"/>
        <w:bottom w:val="none" w:sz="0" w:space="0" w:color="auto"/>
        <w:right w:val="none" w:sz="0" w:space="0" w:color="auto"/>
      </w:divBdr>
    </w:div>
    <w:div w:id="1238981827">
      <w:bodyDiv w:val="1"/>
      <w:marLeft w:val="0"/>
      <w:marRight w:val="0"/>
      <w:marTop w:val="0"/>
      <w:marBottom w:val="0"/>
      <w:divBdr>
        <w:top w:val="none" w:sz="0" w:space="0" w:color="auto"/>
        <w:left w:val="none" w:sz="0" w:space="0" w:color="auto"/>
        <w:bottom w:val="none" w:sz="0" w:space="0" w:color="auto"/>
        <w:right w:val="none" w:sz="0" w:space="0" w:color="auto"/>
      </w:divBdr>
    </w:div>
    <w:div w:id="1240286635">
      <w:bodyDiv w:val="1"/>
      <w:marLeft w:val="0"/>
      <w:marRight w:val="0"/>
      <w:marTop w:val="0"/>
      <w:marBottom w:val="0"/>
      <w:divBdr>
        <w:top w:val="none" w:sz="0" w:space="0" w:color="auto"/>
        <w:left w:val="none" w:sz="0" w:space="0" w:color="auto"/>
        <w:bottom w:val="none" w:sz="0" w:space="0" w:color="auto"/>
        <w:right w:val="none" w:sz="0" w:space="0" w:color="auto"/>
      </w:divBdr>
    </w:div>
    <w:div w:id="1244726552">
      <w:bodyDiv w:val="1"/>
      <w:marLeft w:val="0"/>
      <w:marRight w:val="0"/>
      <w:marTop w:val="0"/>
      <w:marBottom w:val="0"/>
      <w:divBdr>
        <w:top w:val="none" w:sz="0" w:space="0" w:color="auto"/>
        <w:left w:val="none" w:sz="0" w:space="0" w:color="auto"/>
        <w:bottom w:val="none" w:sz="0" w:space="0" w:color="auto"/>
        <w:right w:val="none" w:sz="0" w:space="0" w:color="auto"/>
      </w:divBdr>
    </w:div>
    <w:div w:id="1248735295">
      <w:bodyDiv w:val="1"/>
      <w:marLeft w:val="0"/>
      <w:marRight w:val="0"/>
      <w:marTop w:val="0"/>
      <w:marBottom w:val="0"/>
      <w:divBdr>
        <w:top w:val="none" w:sz="0" w:space="0" w:color="auto"/>
        <w:left w:val="none" w:sz="0" w:space="0" w:color="auto"/>
        <w:bottom w:val="none" w:sz="0" w:space="0" w:color="auto"/>
        <w:right w:val="none" w:sz="0" w:space="0" w:color="auto"/>
      </w:divBdr>
    </w:div>
    <w:div w:id="1252665358">
      <w:bodyDiv w:val="1"/>
      <w:marLeft w:val="0"/>
      <w:marRight w:val="0"/>
      <w:marTop w:val="0"/>
      <w:marBottom w:val="0"/>
      <w:divBdr>
        <w:top w:val="none" w:sz="0" w:space="0" w:color="auto"/>
        <w:left w:val="none" w:sz="0" w:space="0" w:color="auto"/>
        <w:bottom w:val="none" w:sz="0" w:space="0" w:color="auto"/>
        <w:right w:val="none" w:sz="0" w:space="0" w:color="auto"/>
      </w:divBdr>
      <w:divsChild>
        <w:div w:id="1561791279">
          <w:marLeft w:val="30"/>
          <w:marRight w:val="285"/>
          <w:marTop w:val="120"/>
          <w:marBottom w:val="120"/>
          <w:divBdr>
            <w:top w:val="none" w:sz="0" w:space="0" w:color="auto"/>
            <w:left w:val="none" w:sz="0" w:space="0" w:color="auto"/>
            <w:bottom w:val="none" w:sz="0" w:space="0" w:color="auto"/>
            <w:right w:val="none" w:sz="0" w:space="0" w:color="auto"/>
          </w:divBdr>
          <w:divsChild>
            <w:div w:id="1453015691">
              <w:marLeft w:val="0"/>
              <w:marRight w:val="0"/>
              <w:marTop w:val="0"/>
              <w:marBottom w:val="0"/>
              <w:divBdr>
                <w:top w:val="none" w:sz="0" w:space="0" w:color="auto"/>
                <w:left w:val="none" w:sz="0" w:space="0" w:color="auto"/>
                <w:bottom w:val="none" w:sz="0" w:space="0" w:color="auto"/>
                <w:right w:val="none" w:sz="0" w:space="0" w:color="auto"/>
              </w:divBdr>
              <w:divsChild>
                <w:div w:id="1588533325">
                  <w:marLeft w:val="0"/>
                  <w:marRight w:val="0"/>
                  <w:marTop w:val="0"/>
                  <w:marBottom w:val="0"/>
                  <w:divBdr>
                    <w:top w:val="none" w:sz="0" w:space="0" w:color="auto"/>
                    <w:left w:val="none" w:sz="0" w:space="0" w:color="auto"/>
                    <w:bottom w:val="none" w:sz="0" w:space="0" w:color="auto"/>
                    <w:right w:val="none" w:sz="0" w:space="0" w:color="auto"/>
                  </w:divBdr>
                  <w:divsChild>
                    <w:div w:id="1903952555">
                      <w:marLeft w:val="0"/>
                      <w:marRight w:val="0"/>
                      <w:marTop w:val="0"/>
                      <w:marBottom w:val="0"/>
                      <w:divBdr>
                        <w:top w:val="none" w:sz="0" w:space="0" w:color="auto"/>
                        <w:left w:val="none" w:sz="0" w:space="0" w:color="auto"/>
                        <w:bottom w:val="none" w:sz="0" w:space="0" w:color="auto"/>
                        <w:right w:val="none" w:sz="0" w:space="0" w:color="auto"/>
                      </w:divBdr>
                      <w:divsChild>
                        <w:div w:id="818300806">
                          <w:marLeft w:val="0"/>
                          <w:marRight w:val="0"/>
                          <w:marTop w:val="0"/>
                          <w:marBottom w:val="0"/>
                          <w:divBdr>
                            <w:top w:val="none" w:sz="0" w:space="0" w:color="auto"/>
                            <w:left w:val="none" w:sz="0" w:space="0" w:color="auto"/>
                            <w:bottom w:val="none" w:sz="0" w:space="0" w:color="auto"/>
                            <w:right w:val="none" w:sz="0" w:space="0" w:color="auto"/>
                          </w:divBdr>
                          <w:divsChild>
                            <w:div w:id="1156989227">
                              <w:marLeft w:val="0"/>
                              <w:marRight w:val="0"/>
                              <w:marTop w:val="0"/>
                              <w:marBottom w:val="0"/>
                              <w:divBdr>
                                <w:top w:val="none" w:sz="0" w:space="0" w:color="auto"/>
                                <w:left w:val="none" w:sz="0" w:space="0" w:color="auto"/>
                                <w:bottom w:val="none" w:sz="0" w:space="0" w:color="auto"/>
                                <w:right w:val="none" w:sz="0" w:space="0" w:color="auto"/>
                              </w:divBdr>
                              <w:divsChild>
                                <w:div w:id="1857576671">
                                  <w:marLeft w:val="0"/>
                                  <w:marRight w:val="0"/>
                                  <w:marTop w:val="0"/>
                                  <w:marBottom w:val="0"/>
                                  <w:divBdr>
                                    <w:top w:val="none" w:sz="0" w:space="0" w:color="auto"/>
                                    <w:left w:val="none" w:sz="0" w:space="0" w:color="auto"/>
                                    <w:bottom w:val="none" w:sz="0" w:space="0" w:color="auto"/>
                                    <w:right w:val="none" w:sz="0" w:space="0" w:color="auto"/>
                                  </w:divBdr>
                                  <w:divsChild>
                                    <w:div w:id="1480615399">
                                      <w:marLeft w:val="0"/>
                                      <w:marRight w:val="0"/>
                                      <w:marTop w:val="0"/>
                                      <w:marBottom w:val="0"/>
                                      <w:divBdr>
                                        <w:top w:val="none" w:sz="0" w:space="0" w:color="auto"/>
                                        <w:left w:val="none" w:sz="0" w:space="0" w:color="auto"/>
                                        <w:bottom w:val="none" w:sz="0" w:space="0" w:color="auto"/>
                                        <w:right w:val="none" w:sz="0" w:space="0" w:color="auto"/>
                                      </w:divBdr>
                                      <w:divsChild>
                                        <w:div w:id="3689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621334">
          <w:marLeft w:val="0"/>
          <w:marRight w:val="0"/>
          <w:marTop w:val="0"/>
          <w:marBottom w:val="0"/>
          <w:divBdr>
            <w:top w:val="none" w:sz="0" w:space="0" w:color="auto"/>
            <w:left w:val="none" w:sz="0" w:space="0" w:color="auto"/>
            <w:bottom w:val="none" w:sz="0" w:space="0" w:color="auto"/>
            <w:right w:val="none" w:sz="0" w:space="0" w:color="auto"/>
          </w:divBdr>
          <w:divsChild>
            <w:div w:id="651837219">
              <w:marLeft w:val="0"/>
              <w:marRight w:val="0"/>
              <w:marTop w:val="0"/>
              <w:marBottom w:val="0"/>
              <w:divBdr>
                <w:top w:val="none" w:sz="0" w:space="0" w:color="auto"/>
                <w:left w:val="none" w:sz="0" w:space="0" w:color="auto"/>
                <w:bottom w:val="none" w:sz="0" w:space="0" w:color="auto"/>
                <w:right w:val="none" w:sz="0" w:space="0" w:color="auto"/>
              </w:divBdr>
              <w:divsChild>
                <w:div w:id="243927498">
                  <w:marLeft w:val="0"/>
                  <w:marRight w:val="0"/>
                  <w:marTop w:val="0"/>
                  <w:marBottom w:val="0"/>
                  <w:divBdr>
                    <w:top w:val="none" w:sz="0" w:space="0" w:color="auto"/>
                    <w:left w:val="none" w:sz="0" w:space="0" w:color="auto"/>
                    <w:bottom w:val="none" w:sz="0" w:space="0" w:color="auto"/>
                    <w:right w:val="none" w:sz="0" w:space="0" w:color="auto"/>
                  </w:divBdr>
                  <w:divsChild>
                    <w:div w:id="832337795">
                      <w:marLeft w:val="0"/>
                      <w:marRight w:val="0"/>
                      <w:marTop w:val="0"/>
                      <w:marBottom w:val="0"/>
                      <w:divBdr>
                        <w:top w:val="none" w:sz="0" w:space="0" w:color="auto"/>
                        <w:left w:val="none" w:sz="0" w:space="0" w:color="auto"/>
                        <w:bottom w:val="none" w:sz="0" w:space="0" w:color="auto"/>
                        <w:right w:val="none" w:sz="0" w:space="0" w:color="auto"/>
                      </w:divBdr>
                      <w:divsChild>
                        <w:div w:id="547650553">
                          <w:marLeft w:val="0"/>
                          <w:marRight w:val="0"/>
                          <w:marTop w:val="0"/>
                          <w:marBottom w:val="0"/>
                          <w:divBdr>
                            <w:top w:val="none" w:sz="0" w:space="0" w:color="auto"/>
                            <w:left w:val="none" w:sz="0" w:space="0" w:color="auto"/>
                            <w:bottom w:val="none" w:sz="0" w:space="0" w:color="auto"/>
                            <w:right w:val="none" w:sz="0" w:space="0" w:color="auto"/>
                          </w:divBdr>
                          <w:divsChild>
                            <w:div w:id="1192720443">
                              <w:marLeft w:val="0"/>
                              <w:marRight w:val="0"/>
                              <w:marTop w:val="0"/>
                              <w:marBottom w:val="0"/>
                              <w:divBdr>
                                <w:top w:val="none" w:sz="0" w:space="0" w:color="auto"/>
                                <w:left w:val="none" w:sz="0" w:space="0" w:color="auto"/>
                                <w:bottom w:val="none" w:sz="0" w:space="0" w:color="auto"/>
                                <w:right w:val="none" w:sz="0" w:space="0" w:color="auto"/>
                              </w:divBdr>
                              <w:divsChild>
                                <w:div w:id="1436823273">
                                  <w:marLeft w:val="0"/>
                                  <w:marRight w:val="0"/>
                                  <w:marTop w:val="0"/>
                                  <w:marBottom w:val="0"/>
                                  <w:divBdr>
                                    <w:top w:val="none" w:sz="0" w:space="0" w:color="auto"/>
                                    <w:left w:val="none" w:sz="0" w:space="0" w:color="auto"/>
                                    <w:bottom w:val="none" w:sz="0" w:space="0" w:color="auto"/>
                                    <w:right w:val="none" w:sz="0" w:space="0" w:color="auto"/>
                                  </w:divBdr>
                                  <w:divsChild>
                                    <w:div w:id="1691253884">
                                      <w:marLeft w:val="30"/>
                                      <w:marRight w:val="30"/>
                                      <w:marTop w:val="30"/>
                                      <w:marBottom w:val="120"/>
                                      <w:divBdr>
                                        <w:top w:val="none" w:sz="0" w:space="0" w:color="auto"/>
                                        <w:left w:val="none" w:sz="0" w:space="0" w:color="auto"/>
                                        <w:bottom w:val="none" w:sz="0" w:space="0" w:color="auto"/>
                                        <w:right w:val="none" w:sz="0" w:space="0" w:color="auto"/>
                                      </w:divBdr>
                                      <w:divsChild>
                                        <w:div w:id="594246550">
                                          <w:marLeft w:val="0"/>
                                          <w:marRight w:val="0"/>
                                          <w:marTop w:val="0"/>
                                          <w:marBottom w:val="0"/>
                                          <w:divBdr>
                                            <w:top w:val="none" w:sz="0" w:space="0" w:color="auto"/>
                                            <w:left w:val="none" w:sz="0" w:space="0" w:color="auto"/>
                                            <w:bottom w:val="none" w:sz="0" w:space="0" w:color="auto"/>
                                            <w:right w:val="none" w:sz="0" w:space="0" w:color="auto"/>
                                          </w:divBdr>
                                          <w:divsChild>
                                            <w:div w:id="341246804">
                                              <w:marLeft w:val="0"/>
                                              <w:marRight w:val="120"/>
                                              <w:marTop w:val="0"/>
                                              <w:marBottom w:val="0"/>
                                              <w:divBdr>
                                                <w:top w:val="none" w:sz="0" w:space="0" w:color="auto"/>
                                                <w:left w:val="none" w:sz="0" w:space="0" w:color="auto"/>
                                                <w:bottom w:val="none" w:sz="0" w:space="0" w:color="auto"/>
                                                <w:right w:val="none" w:sz="0" w:space="0" w:color="auto"/>
                                              </w:divBdr>
                                            </w:div>
                                            <w:div w:id="1531455081">
                                              <w:marLeft w:val="780"/>
                                              <w:marRight w:val="0"/>
                                              <w:marTop w:val="0"/>
                                              <w:marBottom w:val="0"/>
                                              <w:divBdr>
                                                <w:top w:val="none" w:sz="0" w:space="0" w:color="auto"/>
                                                <w:left w:val="none" w:sz="0" w:space="0" w:color="auto"/>
                                                <w:bottom w:val="none" w:sz="0" w:space="0" w:color="auto"/>
                                                <w:right w:val="none" w:sz="0" w:space="0" w:color="auto"/>
                                              </w:divBdr>
                                              <w:divsChild>
                                                <w:div w:id="1606384710">
                                                  <w:marLeft w:val="0"/>
                                                  <w:marRight w:val="0"/>
                                                  <w:marTop w:val="0"/>
                                                  <w:marBottom w:val="60"/>
                                                  <w:divBdr>
                                                    <w:top w:val="none" w:sz="0" w:space="0" w:color="auto"/>
                                                    <w:left w:val="none" w:sz="0" w:space="0" w:color="auto"/>
                                                    <w:bottom w:val="none" w:sz="0" w:space="0" w:color="auto"/>
                                                    <w:right w:val="none" w:sz="0" w:space="0" w:color="auto"/>
                                                  </w:divBdr>
                                                  <w:divsChild>
                                                    <w:div w:id="659234093">
                                                      <w:marLeft w:val="0"/>
                                                      <w:marRight w:val="0"/>
                                                      <w:marTop w:val="0"/>
                                                      <w:marBottom w:val="0"/>
                                                      <w:divBdr>
                                                        <w:top w:val="none" w:sz="0" w:space="0" w:color="auto"/>
                                                        <w:left w:val="none" w:sz="0" w:space="0" w:color="auto"/>
                                                        <w:bottom w:val="none" w:sz="0" w:space="0" w:color="auto"/>
                                                        <w:right w:val="none" w:sz="0" w:space="0" w:color="auto"/>
                                                      </w:divBdr>
                                                      <w:divsChild>
                                                        <w:div w:id="1146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3754">
                                                  <w:marLeft w:val="0"/>
                                                  <w:marRight w:val="0"/>
                                                  <w:marTop w:val="0"/>
                                                  <w:marBottom w:val="0"/>
                                                  <w:divBdr>
                                                    <w:top w:val="none" w:sz="0" w:space="0" w:color="auto"/>
                                                    <w:left w:val="none" w:sz="0" w:space="0" w:color="auto"/>
                                                    <w:bottom w:val="none" w:sz="0" w:space="0" w:color="auto"/>
                                                    <w:right w:val="none" w:sz="0" w:space="0" w:color="auto"/>
                                                  </w:divBdr>
                                                  <w:divsChild>
                                                    <w:div w:id="1239899626">
                                                      <w:marLeft w:val="0"/>
                                                      <w:marRight w:val="0"/>
                                                      <w:marTop w:val="0"/>
                                                      <w:marBottom w:val="0"/>
                                                      <w:divBdr>
                                                        <w:top w:val="none" w:sz="0" w:space="0" w:color="auto"/>
                                                        <w:left w:val="none" w:sz="0" w:space="0" w:color="auto"/>
                                                        <w:bottom w:val="none" w:sz="0" w:space="0" w:color="auto"/>
                                                        <w:right w:val="none" w:sz="0" w:space="0" w:color="auto"/>
                                                      </w:divBdr>
                                                      <w:divsChild>
                                                        <w:div w:id="800730195">
                                                          <w:marLeft w:val="0"/>
                                                          <w:marRight w:val="0"/>
                                                          <w:marTop w:val="0"/>
                                                          <w:marBottom w:val="0"/>
                                                          <w:divBdr>
                                                            <w:top w:val="none" w:sz="0" w:space="0" w:color="auto"/>
                                                            <w:left w:val="none" w:sz="0" w:space="0" w:color="auto"/>
                                                            <w:bottom w:val="none" w:sz="0" w:space="0" w:color="auto"/>
                                                            <w:right w:val="none" w:sz="0" w:space="0" w:color="auto"/>
                                                          </w:divBdr>
                                                          <w:divsChild>
                                                            <w:div w:id="1327057343">
                                                              <w:marLeft w:val="0"/>
                                                              <w:marRight w:val="0"/>
                                                              <w:marTop w:val="0"/>
                                                              <w:marBottom w:val="0"/>
                                                              <w:divBdr>
                                                                <w:top w:val="none" w:sz="0" w:space="0" w:color="auto"/>
                                                                <w:left w:val="none" w:sz="0" w:space="0" w:color="auto"/>
                                                                <w:bottom w:val="none" w:sz="0" w:space="0" w:color="auto"/>
                                                                <w:right w:val="none" w:sz="0" w:space="0" w:color="auto"/>
                                                              </w:divBdr>
                                                              <w:divsChild>
                                                                <w:div w:id="925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1840">
                                                          <w:marLeft w:val="0"/>
                                                          <w:marRight w:val="0"/>
                                                          <w:marTop w:val="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sChild>
                                                                <w:div w:id="19848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9768">
                                                          <w:marLeft w:val="0"/>
                                                          <w:marRight w:val="0"/>
                                                          <w:marTop w:val="0"/>
                                                          <w:marBottom w:val="0"/>
                                                          <w:divBdr>
                                                            <w:top w:val="none" w:sz="0" w:space="0" w:color="auto"/>
                                                            <w:left w:val="none" w:sz="0" w:space="0" w:color="auto"/>
                                                            <w:bottom w:val="none" w:sz="0" w:space="0" w:color="auto"/>
                                                            <w:right w:val="none" w:sz="0" w:space="0" w:color="auto"/>
                                                          </w:divBdr>
                                                          <w:divsChild>
                                                            <w:div w:id="1768576472">
                                                              <w:marLeft w:val="0"/>
                                                              <w:marRight w:val="0"/>
                                                              <w:marTop w:val="0"/>
                                                              <w:marBottom w:val="0"/>
                                                              <w:divBdr>
                                                                <w:top w:val="none" w:sz="0" w:space="0" w:color="auto"/>
                                                                <w:left w:val="none" w:sz="0" w:space="0" w:color="auto"/>
                                                                <w:bottom w:val="none" w:sz="0" w:space="0" w:color="auto"/>
                                                                <w:right w:val="none" w:sz="0" w:space="0" w:color="auto"/>
                                                              </w:divBdr>
                                                              <w:divsChild>
                                                                <w:div w:id="2715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7449">
                                                          <w:marLeft w:val="0"/>
                                                          <w:marRight w:val="0"/>
                                                          <w:marTop w:val="0"/>
                                                          <w:marBottom w:val="0"/>
                                                          <w:divBdr>
                                                            <w:top w:val="none" w:sz="0" w:space="0" w:color="auto"/>
                                                            <w:left w:val="none" w:sz="0" w:space="0" w:color="auto"/>
                                                            <w:bottom w:val="none" w:sz="0" w:space="0" w:color="auto"/>
                                                            <w:right w:val="none" w:sz="0" w:space="0" w:color="auto"/>
                                                          </w:divBdr>
                                                          <w:divsChild>
                                                            <w:div w:id="1821846696">
                                                              <w:marLeft w:val="0"/>
                                                              <w:marRight w:val="0"/>
                                                              <w:marTop w:val="0"/>
                                                              <w:marBottom w:val="0"/>
                                                              <w:divBdr>
                                                                <w:top w:val="none" w:sz="0" w:space="0" w:color="auto"/>
                                                                <w:left w:val="none" w:sz="0" w:space="0" w:color="auto"/>
                                                                <w:bottom w:val="none" w:sz="0" w:space="0" w:color="auto"/>
                                                                <w:right w:val="none" w:sz="0" w:space="0" w:color="auto"/>
                                                              </w:divBdr>
                                                              <w:divsChild>
                                                                <w:div w:id="7521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4521">
                                                          <w:marLeft w:val="0"/>
                                                          <w:marRight w:val="0"/>
                                                          <w:marTop w:val="0"/>
                                                          <w:marBottom w:val="0"/>
                                                          <w:divBdr>
                                                            <w:top w:val="none" w:sz="0" w:space="0" w:color="auto"/>
                                                            <w:left w:val="none" w:sz="0" w:space="0" w:color="auto"/>
                                                            <w:bottom w:val="none" w:sz="0" w:space="0" w:color="auto"/>
                                                            <w:right w:val="none" w:sz="0" w:space="0" w:color="auto"/>
                                                          </w:divBdr>
                                                          <w:divsChild>
                                                            <w:div w:id="869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0221">
                                              <w:marLeft w:val="720"/>
                                              <w:marRight w:val="0"/>
                                              <w:marTop w:val="0"/>
                                              <w:marBottom w:val="0"/>
                                              <w:divBdr>
                                                <w:top w:val="none" w:sz="0" w:space="0" w:color="auto"/>
                                                <w:left w:val="none" w:sz="0" w:space="0" w:color="auto"/>
                                                <w:bottom w:val="none" w:sz="0" w:space="0" w:color="auto"/>
                                                <w:right w:val="none" w:sz="0" w:space="0" w:color="auto"/>
                                              </w:divBdr>
                                              <w:divsChild>
                                                <w:div w:id="1299341174">
                                                  <w:marLeft w:val="0"/>
                                                  <w:marRight w:val="0"/>
                                                  <w:marTop w:val="0"/>
                                                  <w:marBottom w:val="0"/>
                                                  <w:divBdr>
                                                    <w:top w:val="none" w:sz="0" w:space="0" w:color="auto"/>
                                                    <w:left w:val="none" w:sz="0" w:space="0" w:color="auto"/>
                                                    <w:bottom w:val="none" w:sz="0" w:space="0" w:color="auto"/>
                                                    <w:right w:val="none" w:sz="0" w:space="0" w:color="auto"/>
                                                  </w:divBdr>
                                                  <w:divsChild>
                                                    <w:div w:id="763309795">
                                                      <w:marLeft w:val="0"/>
                                                      <w:marRight w:val="0"/>
                                                      <w:marTop w:val="0"/>
                                                      <w:marBottom w:val="0"/>
                                                      <w:divBdr>
                                                        <w:top w:val="none" w:sz="0" w:space="0" w:color="auto"/>
                                                        <w:left w:val="none" w:sz="0" w:space="0" w:color="auto"/>
                                                        <w:bottom w:val="none" w:sz="0" w:space="0" w:color="auto"/>
                                                        <w:right w:val="none" w:sz="0" w:space="0" w:color="auto"/>
                                                      </w:divBdr>
                                                      <w:divsChild>
                                                        <w:div w:id="706682109">
                                                          <w:marLeft w:val="0"/>
                                                          <w:marRight w:val="0"/>
                                                          <w:marTop w:val="0"/>
                                                          <w:marBottom w:val="0"/>
                                                          <w:divBdr>
                                                            <w:top w:val="none" w:sz="0" w:space="0" w:color="auto"/>
                                                            <w:left w:val="none" w:sz="0" w:space="0" w:color="auto"/>
                                                            <w:bottom w:val="none" w:sz="0" w:space="0" w:color="auto"/>
                                                            <w:right w:val="none" w:sz="0" w:space="0" w:color="auto"/>
                                                          </w:divBdr>
                                                          <w:divsChild>
                                                            <w:div w:id="1990485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091022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93313224">
                                          <w:marLeft w:val="780"/>
                                          <w:marRight w:val="240"/>
                                          <w:marTop w:val="180"/>
                                          <w:marBottom w:val="0"/>
                                          <w:divBdr>
                                            <w:top w:val="none" w:sz="0" w:space="0" w:color="auto"/>
                                            <w:left w:val="none" w:sz="0" w:space="0" w:color="auto"/>
                                            <w:bottom w:val="none" w:sz="0" w:space="0" w:color="auto"/>
                                            <w:right w:val="none" w:sz="0" w:space="0" w:color="auto"/>
                                          </w:divBdr>
                                          <w:divsChild>
                                            <w:div w:id="1283149729">
                                              <w:marLeft w:val="0"/>
                                              <w:marRight w:val="0"/>
                                              <w:marTop w:val="0"/>
                                              <w:marBottom w:val="0"/>
                                              <w:divBdr>
                                                <w:top w:val="none" w:sz="0" w:space="0" w:color="auto"/>
                                                <w:left w:val="none" w:sz="0" w:space="0" w:color="auto"/>
                                                <w:bottom w:val="none" w:sz="0" w:space="0" w:color="auto"/>
                                                <w:right w:val="none" w:sz="0" w:space="0" w:color="auto"/>
                                              </w:divBdr>
                                              <w:divsChild>
                                                <w:div w:id="1022509790">
                                                  <w:marLeft w:val="0"/>
                                                  <w:marRight w:val="0"/>
                                                  <w:marTop w:val="0"/>
                                                  <w:marBottom w:val="0"/>
                                                  <w:divBdr>
                                                    <w:top w:val="none" w:sz="0" w:space="0" w:color="auto"/>
                                                    <w:left w:val="none" w:sz="0" w:space="0" w:color="auto"/>
                                                    <w:bottom w:val="none" w:sz="0" w:space="0" w:color="auto"/>
                                                    <w:right w:val="none" w:sz="0" w:space="0" w:color="auto"/>
                                                  </w:divBdr>
                                                  <w:divsChild>
                                                    <w:div w:id="14525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247237">
      <w:bodyDiv w:val="1"/>
      <w:marLeft w:val="0"/>
      <w:marRight w:val="0"/>
      <w:marTop w:val="0"/>
      <w:marBottom w:val="0"/>
      <w:divBdr>
        <w:top w:val="none" w:sz="0" w:space="0" w:color="auto"/>
        <w:left w:val="none" w:sz="0" w:space="0" w:color="auto"/>
        <w:bottom w:val="none" w:sz="0" w:space="0" w:color="auto"/>
        <w:right w:val="none" w:sz="0" w:space="0" w:color="auto"/>
      </w:divBdr>
    </w:div>
    <w:div w:id="1265570606">
      <w:bodyDiv w:val="1"/>
      <w:marLeft w:val="0"/>
      <w:marRight w:val="0"/>
      <w:marTop w:val="0"/>
      <w:marBottom w:val="0"/>
      <w:divBdr>
        <w:top w:val="none" w:sz="0" w:space="0" w:color="auto"/>
        <w:left w:val="none" w:sz="0" w:space="0" w:color="auto"/>
        <w:bottom w:val="none" w:sz="0" w:space="0" w:color="auto"/>
        <w:right w:val="none" w:sz="0" w:space="0" w:color="auto"/>
      </w:divBdr>
    </w:div>
    <w:div w:id="1266621075">
      <w:bodyDiv w:val="1"/>
      <w:marLeft w:val="0"/>
      <w:marRight w:val="0"/>
      <w:marTop w:val="0"/>
      <w:marBottom w:val="0"/>
      <w:divBdr>
        <w:top w:val="none" w:sz="0" w:space="0" w:color="auto"/>
        <w:left w:val="none" w:sz="0" w:space="0" w:color="auto"/>
        <w:bottom w:val="none" w:sz="0" w:space="0" w:color="auto"/>
        <w:right w:val="none" w:sz="0" w:space="0" w:color="auto"/>
      </w:divBdr>
    </w:div>
    <w:div w:id="1267956294">
      <w:bodyDiv w:val="1"/>
      <w:marLeft w:val="0"/>
      <w:marRight w:val="0"/>
      <w:marTop w:val="0"/>
      <w:marBottom w:val="0"/>
      <w:divBdr>
        <w:top w:val="none" w:sz="0" w:space="0" w:color="auto"/>
        <w:left w:val="none" w:sz="0" w:space="0" w:color="auto"/>
        <w:bottom w:val="none" w:sz="0" w:space="0" w:color="auto"/>
        <w:right w:val="none" w:sz="0" w:space="0" w:color="auto"/>
      </w:divBdr>
    </w:div>
    <w:div w:id="1269048276">
      <w:bodyDiv w:val="1"/>
      <w:marLeft w:val="0"/>
      <w:marRight w:val="0"/>
      <w:marTop w:val="0"/>
      <w:marBottom w:val="0"/>
      <w:divBdr>
        <w:top w:val="none" w:sz="0" w:space="0" w:color="auto"/>
        <w:left w:val="none" w:sz="0" w:space="0" w:color="auto"/>
        <w:bottom w:val="none" w:sz="0" w:space="0" w:color="auto"/>
        <w:right w:val="none" w:sz="0" w:space="0" w:color="auto"/>
      </w:divBdr>
    </w:div>
    <w:div w:id="1272202238">
      <w:bodyDiv w:val="1"/>
      <w:marLeft w:val="0"/>
      <w:marRight w:val="0"/>
      <w:marTop w:val="0"/>
      <w:marBottom w:val="0"/>
      <w:divBdr>
        <w:top w:val="none" w:sz="0" w:space="0" w:color="auto"/>
        <w:left w:val="none" w:sz="0" w:space="0" w:color="auto"/>
        <w:bottom w:val="none" w:sz="0" w:space="0" w:color="auto"/>
        <w:right w:val="none" w:sz="0" w:space="0" w:color="auto"/>
      </w:divBdr>
    </w:div>
    <w:div w:id="1272711861">
      <w:bodyDiv w:val="1"/>
      <w:marLeft w:val="0"/>
      <w:marRight w:val="0"/>
      <w:marTop w:val="0"/>
      <w:marBottom w:val="0"/>
      <w:divBdr>
        <w:top w:val="none" w:sz="0" w:space="0" w:color="auto"/>
        <w:left w:val="none" w:sz="0" w:space="0" w:color="auto"/>
        <w:bottom w:val="none" w:sz="0" w:space="0" w:color="auto"/>
        <w:right w:val="none" w:sz="0" w:space="0" w:color="auto"/>
      </w:divBdr>
    </w:div>
    <w:div w:id="1274288787">
      <w:bodyDiv w:val="1"/>
      <w:marLeft w:val="0"/>
      <w:marRight w:val="0"/>
      <w:marTop w:val="0"/>
      <w:marBottom w:val="0"/>
      <w:divBdr>
        <w:top w:val="none" w:sz="0" w:space="0" w:color="auto"/>
        <w:left w:val="none" w:sz="0" w:space="0" w:color="auto"/>
        <w:bottom w:val="none" w:sz="0" w:space="0" w:color="auto"/>
        <w:right w:val="none" w:sz="0" w:space="0" w:color="auto"/>
      </w:divBdr>
    </w:div>
    <w:div w:id="1283731587">
      <w:bodyDiv w:val="1"/>
      <w:marLeft w:val="0"/>
      <w:marRight w:val="0"/>
      <w:marTop w:val="0"/>
      <w:marBottom w:val="0"/>
      <w:divBdr>
        <w:top w:val="none" w:sz="0" w:space="0" w:color="auto"/>
        <w:left w:val="none" w:sz="0" w:space="0" w:color="auto"/>
        <w:bottom w:val="none" w:sz="0" w:space="0" w:color="auto"/>
        <w:right w:val="none" w:sz="0" w:space="0" w:color="auto"/>
      </w:divBdr>
    </w:div>
    <w:div w:id="1288316321">
      <w:bodyDiv w:val="1"/>
      <w:marLeft w:val="0"/>
      <w:marRight w:val="0"/>
      <w:marTop w:val="0"/>
      <w:marBottom w:val="0"/>
      <w:divBdr>
        <w:top w:val="none" w:sz="0" w:space="0" w:color="auto"/>
        <w:left w:val="none" w:sz="0" w:space="0" w:color="auto"/>
        <w:bottom w:val="none" w:sz="0" w:space="0" w:color="auto"/>
        <w:right w:val="none" w:sz="0" w:space="0" w:color="auto"/>
      </w:divBdr>
    </w:div>
    <w:div w:id="1288392911">
      <w:bodyDiv w:val="1"/>
      <w:marLeft w:val="0"/>
      <w:marRight w:val="0"/>
      <w:marTop w:val="0"/>
      <w:marBottom w:val="0"/>
      <w:divBdr>
        <w:top w:val="none" w:sz="0" w:space="0" w:color="auto"/>
        <w:left w:val="none" w:sz="0" w:space="0" w:color="auto"/>
        <w:bottom w:val="none" w:sz="0" w:space="0" w:color="auto"/>
        <w:right w:val="none" w:sz="0" w:space="0" w:color="auto"/>
      </w:divBdr>
    </w:div>
    <w:div w:id="1295912899">
      <w:bodyDiv w:val="1"/>
      <w:marLeft w:val="0"/>
      <w:marRight w:val="0"/>
      <w:marTop w:val="0"/>
      <w:marBottom w:val="0"/>
      <w:divBdr>
        <w:top w:val="none" w:sz="0" w:space="0" w:color="auto"/>
        <w:left w:val="none" w:sz="0" w:space="0" w:color="auto"/>
        <w:bottom w:val="none" w:sz="0" w:space="0" w:color="auto"/>
        <w:right w:val="none" w:sz="0" w:space="0" w:color="auto"/>
      </w:divBdr>
    </w:div>
    <w:div w:id="1296330408">
      <w:bodyDiv w:val="1"/>
      <w:marLeft w:val="0"/>
      <w:marRight w:val="0"/>
      <w:marTop w:val="0"/>
      <w:marBottom w:val="0"/>
      <w:divBdr>
        <w:top w:val="none" w:sz="0" w:space="0" w:color="auto"/>
        <w:left w:val="none" w:sz="0" w:space="0" w:color="auto"/>
        <w:bottom w:val="none" w:sz="0" w:space="0" w:color="auto"/>
        <w:right w:val="none" w:sz="0" w:space="0" w:color="auto"/>
      </w:divBdr>
    </w:div>
    <w:div w:id="1299993849">
      <w:bodyDiv w:val="1"/>
      <w:marLeft w:val="0"/>
      <w:marRight w:val="0"/>
      <w:marTop w:val="0"/>
      <w:marBottom w:val="0"/>
      <w:divBdr>
        <w:top w:val="none" w:sz="0" w:space="0" w:color="auto"/>
        <w:left w:val="none" w:sz="0" w:space="0" w:color="auto"/>
        <w:bottom w:val="none" w:sz="0" w:space="0" w:color="auto"/>
        <w:right w:val="none" w:sz="0" w:space="0" w:color="auto"/>
      </w:divBdr>
    </w:div>
    <w:div w:id="1303728543">
      <w:bodyDiv w:val="1"/>
      <w:marLeft w:val="0"/>
      <w:marRight w:val="0"/>
      <w:marTop w:val="0"/>
      <w:marBottom w:val="0"/>
      <w:divBdr>
        <w:top w:val="none" w:sz="0" w:space="0" w:color="auto"/>
        <w:left w:val="none" w:sz="0" w:space="0" w:color="auto"/>
        <w:bottom w:val="none" w:sz="0" w:space="0" w:color="auto"/>
        <w:right w:val="none" w:sz="0" w:space="0" w:color="auto"/>
      </w:divBdr>
    </w:div>
    <w:div w:id="1311785090">
      <w:bodyDiv w:val="1"/>
      <w:marLeft w:val="0"/>
      <w:marRight w:val="0"/>
      <w:marTop w:val="0"/>
      <w:marBottom w:val="0"/>
      <w:divBdr>
        <w:top w:val="none" w:sz="0" w:space="0" w:color="auto"/>
        <w:left w:val="none" w:sz="0" w:space="0" w:color="auto"/>
        <w:bottom w:val="none" w:sz="0" w:space="0" w:color="auto"/>
        <w:right w:val="none" w:sz="0" w:space="0" w:color="auto"/>
      </w:divBdr>
    </w:div>
    <w:div w:id="1314987898">
      <w:bodyDiv w:val="1"/>
      <w:marLeft w:val="0"/>
      <w:marRight w:val="0"/>
      <w:marTop w:val="0"/>
      <w:marBottom w:val="0"/>
      <w:divBdr>
        <w:top w:val="none" w:sz="0" w:space="0" w:color="auto"/>
        <w:left w:val="none" w:sz="0" w:space="0" w:color="auto"/>
        <w:bottom w:val="none" w:sz="0" w:space="0" w:color="auto"/>
        <w:right w:val="none" w:sz="0" w:space="0" w:color="auto"/>
      </w:divBdr>
    </w:div>
    <w:div w:id="1323267974">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37146412">
      <w:bodyDiv w:val="1"/>
      <w:marLeft w:val="0"/>
      <w:marRight w:val="0"/>
      <w:marTop w:val="0"/>
      <w:marBottom w:val="0"/>
      <w:divBdr>
        <w:top w:val="none" w:sz="0" w:space="0" w:color="auto"/>
        <w:left w:val="none" w:sz="0" w:space="0" w:color="auto"/>
        <w:bottom w:val="none" w:sz="0" w:space="0" w:color="auto"/>
        <w:right w:val="none" w:sz="0" w:space="0" w:color="auto"/>
      </w:divBdr>
    </w:div>
    <w:div w:id="1341346412">
      <w:bodyDiv w:val="1"/>
      <w:marLeft w:val="0"/>
      <w:marRight w:val="0"/>
      <w:marTop w:val="0"/>
      <w:marBottom w:val="0"/>
      <w:divBdr>
        <w:top w:val="none" w:sz="0" w:space="0" w:color="auto"/>
        <w:left w:val="none" w:sz="0" w:space="0" w:color="auto"/>
        <w:bottom w:val="none" w:sz="0" w:space="0" w:color="auto"/>
        <w:right w:val="none" w:sz="0" w:space="0" w:color="auto"/>
      </w:divBdr>
      <w:divsChild>
        <w:div w:id="736634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11919">
              <w:marLeft w:val="0"/>
              <w:marRight w:val="0"/>
              <w:marTop w:val="0"/>
              <w:marBottom w:val="0"/>
              <w:divBdr>
                <w:top w:val="none" w:sz="0" w:space="0" w:color="auto"/>
                <w:left w:val="none" w:sz="0" w:space="0" w:color="auto"/>
                <w:bottom w:val="none" w:sz="0" w:space="0" w:color="auto"/>
                <w:right w:val="none" w:sz="0" w:space="0" w:color="auto"/>
              </w:divBdr>
              <w:divsChild>
                <w:div w:id="12850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2007">
      <w:bodyDiv w:val="1"/>
      <w:marLeft w:val="0"/>
      <w:marRight w:val="0"/>
      <w:marTop w:val="0"/>
      <w:marBottom w:val="0"/>
      <w:divBdr>
        <w:top w:val="none" w:sz="0" w:space="0" w:color="auto"/>
        <w:left w:val="none" w:sz="0" w:space="0" w:color="auto"/>
        <w:bottom w:val="none" w:sz="0" w:space="0" w:color="auto"/>
        <w:right w:val="none" w:sz="0" w:space="0" w:color="auto"/>
      </w:divBdr>
    </w:div>
    <w:div w:id="1342465649">
      <w:bodyDiv w:val="1"/>
      <w:marLeft w:val="0"/>
      <w:marRight w:val="0"/>
      <w:marTop w:val="0"/>
      <w:marBottom w:val="0"/>
      <w:divBdr>
        <w:top w:val="none" w:sz="0" w:space="0" w:color="auto"/>
        <w:left w:val="none" w:sz="0" w:space="0" w:color="auto"/>
        <w:bottom w:val="none" w:sz="0" w:space="0" w:color="auto"/>
        <w:right w:val="none" w:sz="0" w:space="0" w:color="auto"/>
      </w:divBdr>
    </w:div>
    <w:div w:id="1347367792">
      <w:bodyDiv w:val="1"/>
      <w:marLeft w:val="0"/>
      <w:marRight w:val="0"/>
      <w:marTop w:val="0"/>
      <w:marBottom w:val="0"/>
      <w:divBdr>
        <w:top w:val="none" w:sz="0" w:space="0" w:color="auto"/>
        <w:left w:val="none" w:sz="0" w:space="0" w:color="auto"/>
        <w:bottom w:val="none" w:sz="0" w:space="0" w:color="auto"/>
        <w:right w:val="none" w:sz="0" w:space="0" w:color="auto"/>
      </w:divBdr>
    </w:div>
    <w:div w:id="1349211901">
      <w:bodyDiv w:val="1"/>
      <w:marLeft w:val="0"/>
      <w:marRight w:val="0"/>
      <w:marTop w:val="0"/>
      <w:marBottom w:val="0"/>
      <w:divBdr>
        <w:top w:val="none" w:sz="0" w:space="0" w:color="auto"/>
        <w:left w:val="none" w:sz="0" w:space="0" w:color="auto"/>
        <w:bottom w:val="none" w:sz="0" w:space="0" w:color="auto"/>
        <w:right w:val="none" w:sz="0" w:space="0" w:color="auto"/>
      </w:divBdr>
    </w:div>
    <w:div w:id="1350135831">
      <w:bodyDiv w:val="1"/>
      <w:marLeft w:val="0"/>
      <w:marRight w:val="0"/>
      <w:marTop w:val="0"/>
      <w:marBottom w:val="0"/>
      <w:divBdr>
        <w:top w:val="none" w:sz="0" w:space="0" w:color="auto"/>
        <w:left w:val="none" w:sz="0" w:space="0" w:color="auto"/>
        <w:bottom w:val="none" w:sz="0" w:space="0" w:color="auto"/>
        <w:right w:val="none" w:sz="0" w:space="0" w:color="auto"/>
      </w:divBdr>
    </w:div>
    <w:div w:id="1354065895">
      <w:bodyDiv w:val="1"/>
      <w:marLeft w:val="0"/>
      <w:marRight w:val="0"/>
      <w:marTop w:val="0"/>
      <w:marBottom w:val="0"/>
      <w:divBdr>
        <w:top w:val="none" w:sz="0" w:space="0" w:color="auto"/>
        <w:left w:val="none" w:sz="0" w:space="0" w:color="auto"/>
        <w:bottom w:val="none" w:sz="0" w:space="0" w:color="auto"/>
        <w:right w:val="none" w:sz="0" w:space="0" w:color="auto"/>
      </w:divBdr>
    </w:div>
    <w:div w:id="1363360034">
      <w:bodyDiv w:val="1"/>
      <w:marLeft w:val="0"/>
      <w:marRight w:val="0"/>
      <w:marTop w:val="0"/>
      <w:marBottom w:val="0"/>
      <w:divBdr>
        <w:top w:val="none" w:sz="0" w:space="0" w:color="auto"/>
        <w:left w:val="none" w:sz="0" w:space="0" w:color="auto"/>
        <w:bottom w:val="none" w:sz="0" w:space="0" w:color="auto"/>
        <w:right w:val="none" w:sz="0" w:space="0" w:color="auto"/>
      </w:divBdr>
    </w:div>
    <w:div w:id="1367218821">
      <w:bodyDiv w:val="1"/>
      <w:marLeft w:val="0"/>
      <w:marRight w:val="0"/>
      <w:marTop w:val="0"/>
      <w:marBottom w:val="0"/>
      <w:divBdr>
        <w:top w:val="none" w:sz="0" w:space="0" w:color="auto"/>
        <w:left w:val="none" w:sz="0" w:space="0" w:color="auto"/>
        <w:bottom w:val="none" w:sz="0" w:space="0" w:color="auto"/>
        <w:right w:val="none" w:sz="0" w:space="0" w:color="auto"/>
      </w:divBdr>
    </w:div>
    <w:div w:id="1368751875">
      <w:bodyDiv w:val="1"/>
      <w:marLeft w:val="0"/>
      <w:marRight w:val="0"/>
      <w:marTop w:val="0"/>
      <w:marBottom w:val="0"/>
      <w:divBdr>
        <w:top w:val="none" w:sz="0" w:space="0" w:color="auto"/>
        <w:left w:val="none" w:sz="0" w:space="0" w:color="auto"/>
        <w:bottom w:val="none" w:sz="0" w:space="0" w:color="auto"/>
        <w:right w:val="none" w:sz="0" w:space="0" w:color="auto"/>
      </w:divBdr>
    </w:div>
    <w:div w:id="1371997181">
      <w:bodyDiv w:val="1"/>
      <w:marLeft w:val="0"/>
      <w:marRight w:val="0"/>
      <w:marTop w:val="0"/>
      <w:marBottom w:val="0"/>
      <w:divBdr>
        <w:top w:val="none" w:sz="0" w:space="0" w:color="auto"/>
        <w:left w:val="none" w:sz="0" w:space="0" w:color="auto"/>
        <w:bottom w:val="none" w:sz="0" w:space="0" w:color="auto"/>
        <w:right w:val="none" w:sz="0" w:space="0" w:color="auto"/>
      </w:divBdr>
    </w:div>
    <w:div w:id="1373337364">
      <w:bodyDiv w:val="1"/>
      <w:marLeft w:val="0"/>
      <w:marRight w:val="0"/>
      <w:marTop w:val="0"/>
      <w:marBottom w:val="0"/>
      <w:divBdr>
        <w:top w:val="none" w:sz="0" w:space="0" w:color="auto"/>
        <w:left w:val="none" w:sz="0" w:space="0" w:color="auto"/>
        <w:bottom w:val="none" w:sz="0" w:space="0" w:color="auto"/>
        <w:right w:val="none" w:sz="0" w:space="0" w:color="auto"/>
      </w:divBdr>
    </w:div>
    <w:div w:id="1374312272">
      <w:bodyDiv w:val="1"/>
      <w:marLeft w:val="0"/>
      <w:marRight w:val="0"/>
      <w:marTop w:val="0"/>
      <w:marBottom w:val="0"/>
      <w:divBdr>
        <w:top w:val="none" w:sz="0" w:space="0" w:color="auto"/>
        <w:left w:val="none" w:sz="0" w:space="0" w:color="auto"/>
        <w:bottom w:val="none" w:sz="0" w:space="0" w:color="auto"/>
        <w:right w:val="none" w:sz="0" w:space="0" w:color="auto"/>
      </w:divBdr>
    </w:div>
    <w:div w:id="1375735171">
      <w:bodyDiv w:val="1"/>
      <w:marLeft w:val="0"/>
      <w:marRight w:val="0"/>
      <w:marTop w:val="0"/>
      <w:marBottom w:val="0"/>
      <w:divBdr>
        <w:top w:val="none" w:sz="0" w:space="0" w:color="auto"/>
        <w:left w:val="none" w:sz="0" w:space="0" w:color="auto"/>
        <w:bottom w:val="none" w:sz="0" w:space="0" w:color="auto"/>
        <w:right w:val="none" w:sz="0" w:space="0" w:color="auto"/>
      </w:divBdr>
    </w:div>
    <w:div w:id="1376348094">
      <w:bodyDiv w:val="1"/>
      <w:marLeft w:val="0"/>
      <w:marRight w:val="0"/>
      <w:marTop w:val="0"/>
      <w:marBottom w:val="0"/>
      <w:divBdr>
        <w:top w:val="none" w:sz="0" w:space="0" w:color="auto"/>
        <w:left w:val="none" w:sz="0" w:space="0" w:color="auto"/>
        <w:bottom w:val="none" w:sz="0" w:space="0" w:color="auto"/>
        <w:right w:val="none" w:sz="0" w:space="0" w:color="auto"/>
      </w:divBdr>
    </w:div>
    <w:div w:id="1378429139">
      <w:bodyDiv w:val="1"/>
      <w:marLeft w:val="0"/>
      <w:marRight w:val="0"/>
      <w:marTop w:val="0"/>
      <w:marBottom w:val="0"/>
      <w:divBdr>
        <w:top w:val="none" w:sz="0" w:space="0" w:color="auto"/>
        <w:left w:val="none" w:sz="0" w:space="0" w:color="auto"/>
        <w:bottom w:val="none" w:sz="0" w:space="0" w:color="auto"/>
        <w:right w:val="none" w:sz="0" w:space="0" w:color="auto"/>
      </w:divBdr>
    </w:div>
    <w:div w:id="1380015587">
      <w:bodyDiv w:val="1"/>
      <w:marLeft w:val="0"/>
      <w:marRight w:val="0"/>
      <w:marTop w:val="0"/>
      <w:marBottom w:val="0"/>
      <w:divBdr>
        <w:top w:val="none" w:sz="0" w:space="0" w:color="auto"/>
        <w:left w:val="none" w:sz="0" w:space="0" w:color="auto"/>
        <w:bottom w:val="none" w:sz="0" w:space="0" w:color="auto"/>
        <w:right w:val="none" w:sz="0" w:space="0" w:color="auto"/>
      </w:divBdr>
    </w:div>
    <w:div w:id="1387411913">
      <w:bodyDiv w:val="1"/>
      <w:marLeft w:val="0"/>
      <w:marRight w:val="0"/>
      <w:marTop w:val="0"/>
      <w:marBottom w:val="0"/>
      <w:divBdr>
        <w:top w:val="none" w:sz="0" w:space="0" w:color="auto"/>
        <w:left w:val="none" w:sz="0" w:space="0" w:color="auto"/>
        <w:bottom w:val="none" w:sz="0" w:space="0" w:color="auto"/>
        <w:right w:val="none" w:sz="0" w:space="0" w:color="auto"/>
      </w:divBdr>
    </w:div>
    <w:div w:id="1390153756">
      <w:bodyDiv w:val="1"/>
      <w:marLeft w:val="0"/>
      <w:marRight w:val="0"/>
      <w:marTop w:val="0"/>
      <w:marBottom w:val="0"/>
      <w:divBdr>
        <w:top w:val="none" w:sz="0" w:space="0" w:color="auto"/>
        <w:left w:val="none" w:sz="0" w:space="0" w:color="auto"/>
        <w:bottom w:val="none" w:sz="0" w:space="0" w:color="auto"/>
        <w:right w:val="none" w:sz="0" w:space="0" w:color="auto"/>
      </w:divBdr>
    </w:div>
    <w:div w:id="1391537984">
      <w:bodyDiv w:val="1"/>
      <w:marLeft w:val="0"/>
      <w:marRight w:val="0"/>
      <w:marTop w:val="0"/>
      <w:marBottom w:val="0"/>
      <w:divBdr>
        <w:top w:val="none" w:sz="0" w:space="0" w:color="auto"/>
        <w:left w:val="none" w:sz="0" w:space="0" w:color="auto"/>
        <w:bottom w:val="none" w:sz="0" w:space="0" w:color="auto"/>
        <w:right w:val="none" w:sz="0" w:space="0" w:color="auto"/>
      </w:divBdr>
    </w:div>
    <w:div w:id="1393700792">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396926452">
      <w:bodyDiv w:val="1"/>
      <w:marLeft w:val="0"/>
      <w:marRight w:val="0"/>
      <w:marTop w:val="0"/>
      <w:marBottom w:val="0"/>
      <w:divBdr>
        <w:top w:val="none" w:sz="0" w:space="0" w:color="auto"/>
        <w:left w:val="none" w:sz="0" w:space="0" w:color="auto"/>
        <w:bottom w:val="none" w:sz="0" w:space="0" w:color="auto"/>
        <w:right w:val="none" w:sz="0" w:space="0" w:color="auto"/>
      </w:divBdr>
    </w:div>
    <w:div w:id="1398166950">
      <w:bodyDiv w:val="1"/>
      <w:marLeft w:val="0"/>
      <w:marRight w:val="0"/>
      <w:marTop w:val="0"/>
      <w:marBottom w:val="0"/>
      <w:divBdr>
        <w:top w:val="none" w:sz="0" w:space="0" w:color="auto"/>
        <w:left w:val="none" w:sz="0" w:space="0" w:color="auto"/>
        <w:bottom w:val="none" w:sz="0" w:space="0" w:color="auto"/>
        <w:right w:val="none" w:sz="0" w:space="0" w:color="auto"/>
      </w:divBdr>
    </w:div>
    <w:div w:id="1399984814">
      <w:bodyDiv w:val="1"/>
      <w:marLeft w:val="0"/>
      <w:marRight w:val="0"/>
      <w:marTop w:val="0"/>
      <w:marBottom w:val="0"/>
      <w:divBdr>
        <w:top w:val="none" w:sz="0" w:space="0" w:color="auto"/>
        <w:left w:val="none" w:sz="0" w:space="0" w:color="auto"/>
        <w:bottom w:val="none" w:sz="0" w:space="0" w:color="auto"/>
        <w:right w:val="none" w:sz="0" w:space="0" w:color="auto"/>
      </w:divBdr>
    </w:div>
    <w:div w:id="1401251045">
      <w:bodyDiv w:val="1"/>
      <w:marLeft w:val="0"/>
      <w:marRight w:val="0"/>
      <w:marTop w:val="0"/>
      <w:marBottom w:val="0"/>
      <w:divBdr>
        <w:top w:val="none" w:sz="0" w:space="0" w:color="auto"/>
        <w:left w:val="none" w:sz="0" w:space="0" w:color="auto"/>
        <w:bottom w:val="none" w:sz="0" w:space="0" w:color="auto"/>
        <w:right w:val="none" w:sz="0" w:space="0" w:color="auto"/>
      </w:divBdr>
    </w:div>
    <w:div w:id="1401320697">
      <w:bodyDiv w:val="1"/>
      <w:marLeft w:val="0"/>
      <w:marRight w:val="0"/>
      <w:marTop w:val="0"/>
      <w:marBottom w:val="0"/>
      <w:divBdr>
        <w:top w:val="none" w:sz="0" w:space="0" w:color="auto"/>
        <w:left w:val="none" w:sz="0" w:space="0" w:color="auto"/>
        <w:bottom w:val="none" w:sz="0" w:space="0" w:color="auto"/>
        <w:right w:val="none" w:sz="0" w:space="0" w:color="auto"/>
      </w:divBdr>
    </w:div>
    <w:div w:id="1403912965">
      <w:bodyDiv w:val="1"/>
      <w:marLeft w:val="0"/>
      <w:marRight w:val="0"/>
      <w:marTop w:val="0"/>
      <w:marBottom w:val="0"/>
      <w:divBdr>
        <w:top w:val="none" w:sz="0" w:space="0" w:color="auto"/>
        <w:left w:val="none" w:sz="0" w:space="0" w:color="auto"/>
        <w:bottom w:val="none" w:sz="0" w:space="0" w:color="auto"/>
        <w:right w:val="none" w:sz="0" w:space="0" w:color="auto"/>
      </w:divBdr>
    </w:div>
    <w:div w:id="1404452016">
      <w:bodyDiv w:val="1"/>
      <w:marLeft w:val="0"/>
      <w:marRight w:val="0"/>
      <w:marTop w:val="0"/>
      <w:marBottom w:val="0"/>
      <w:divBdr>
        <w:top w:val="none" w:sz="0" w:space="0" w:color="auto"/>
        <w:left w:val="none" w:sz="0" w:space="0" w:color="auto"/>
        <w:bottom w:val="none" w:sz="0" w:space="0" w:color="auto"/>
        <w:right w:val="none" w:sz="0" w:space="0" w:color="auto"/>
      </w:divBdr>
    </w:div>
    <w:div w:id="1412001072">
      <w:bodyDiv w:val="1"/>
      <w:marLeft w:val="0"/>
      <w:marRight w:val="0"/>
      <w:marTop w:val="0"/>
      <w:marBottom w:val="0"/>
      <w:divBdr>
        <w:top w:val="none" w:sz="0" w:space="0" w:color="auto"/>
        <w:left w:val="none" w:sz="0" w:space="0" w:color="auto"/>
        <w:bottom w:val="none" w:sz="0" w:space="0" w:color="auto"/>
        <w:right w:val="none" w:sz="0" w:space="0" w:color="auto"/>
      </w:divBdr>
    </w:div>
    <w:div w:id="1417047511">
      <w:bodyDiv w:val="1"/>
      <w:marLeft w:val="0"/>
      <w:marRight w:val="0"/>
      <w:marTop w:val="0"/>
      <w:marBottom w:val="0"/>
      <w:divBdr>
        <w:top w:val="none" w:sz="0" w:space="0" w:color="auto"/>
        <w:left w:val="none" w:sz="0" w:space="0" w:color="auto"/>
        <w:bottom w:val="none" w:sz="0" w:space="0" w:color="auto"/>
        <w:right w:val="none" w:sz="0" w:space="0" w:color="auto"/>
      </w:divBdr>
    </w:div>
    <w:div w:id="1417895403">
      <w:bodyDiv w:val="1"/>
      <w:marLeft w:val="0"/>
      <w:marRight w:val="0"/>
      <w:marTop w:val="0"/>
      <w:marBottom w:val="0"/>
      <w:divBdr>
        <w:top w:val="none" w:sz="0" w:space="0" w:color="auto"/>
        <w:left w:val="none" w:sz="0" w:space="0" w:color="auto"/>
        <w:bottom w:val="none" w:sz="0" w:space="0" w:color="auto"/>
        <w:right w:val="none" w:sz="0" w:space="0" w:color="auto"/>
      </w:divBdr>
    </w:div>
    <w:div w:id="1418016006">
      <w:bodyDiv w:val="1"/>
      <w:marLeft w:val="0"/>
      <w:marRight w:val="0"/>
      <w:marTop w:val="0"/>
      <w:marBottom w:val="0"/>
      <w:divBdr>
        <w:top w:val="none" w:sz="0" w:space="0" w:color="auto"/>
        <w:left w:val="none" w:sz="0" w:space="0" w:color="auto"/>
        <w:bottom w:val="none" w:sz="0" w:space="0" w:color="auto"/>
        <w:right w:val="none" w:sz="0" w:space="0" w:color="auto"/>
      </w:divBdr>
    </w:div>
    <w:div w:id="1421484143">
      <w:bodyDiv w:val="1"/>
      <w:marLeft w:val="0"/>
      <w:marRight w:val="0"/>
      <w:marTop w:val="0"/>
      <w:marBottom w:val="0"/>
      <w:divBdr>
        <w:top w:val="none" w:sz="0" w:space="0" w:color="auto"/>
        <w:left w:val="none" w:sz="0" w:space="0" w:color="auto"/>
        <w:bottom w:val="none" w:sz="0" w:space="0" w:color="auto"/>
        <w:right w:val="none" w:sz="0" w:space="0" w:color="auto"/>
      </w:divBdr>
    </w:div>
    <w:div w:id="1422723271">
      <w:bodyDiv w:val="1"/>
      <w:marLeft w:val="0"/>
      <w:marRight w:val="0"/>
      <w:marTop w:val="0"/>
      <w:marBottom w:val="0"/>
      <w:divBdr>
        <w:top w:val="none" w:sz="0" w:space="0" w:color="auto"/>
        <w:left w:val="none" w:sz="0" w:space="0" w:color="auto"/>
        <w:bottom w:val="none" w:sz="0" w:space="0" w:color="auto"/>
        <w:right w:val="none" w:sz="0" w:space="0" w:color="auto"/>
      </w:divBdr>
    </w:div>
    <w:div w:id="1428884084">
      <w:bodyDiv w:val="1"/>
      <w:marLeft w:val="0"/>
      <w:marRight w:val="0"/>
      <w:marTop w:val="0"/>
      <w:marBottom w:val="0"/>
      <w:divBdr>
        <w:top w:val="none" w:sz="0" w:space="0" w:color="auto"/>
        <w:left w:val="none" w:sz="0" w:space="0" w:color="auto"/>
        <w:bottom w:val="none" w:sz="0" w:space="0" w:color="auto"/>
        <w:right w:val="none" w:sz="0" w:space="0" w:color="auto"/>
      </w:divBdr>
    </w:div>
    <w:div w:id="1429621694">
      <w:bodyDiv w:val="1"/>
      <w:marLeft w:val="0"/>
      <w:marRight w:val="0"/>
      <w:marTop w:val="0"/>
      <w:marBottom w:val="0"/>
      <w:divBdr>
        <w:top w:val="none" w:sz="0" w:space="0" w:color="auto"/>
        <w:left w:val="none" w:sz="0" w:space="0" w:color="auto"/>
        <w:bottom w:val="none" w:sz="0" w:space="0" w:color="auto"/>
        <w:right w:val="none" w:sz="0" w:space="0" w:color="auto"/>
      </w:divBdr>
    </w:div>
    <w:div w:id="1431663389">
      <w:bodyDiv w:val="1"/>
      <w:marLeft w:val="0"/>
      <w:marRight w:val="0"/>
      <w:marTop w:val="0"/>
      <w:marBottom w:val="0"/>
      <w:divBdr>
        <w:top w:val="none" w:sz="0" w:space="0" w:color="auto"/>
        <w:left w:val="none" w:sz="0" w:space="0" w:color="auto"/>
        <w:bottom w:val="none" w:sz="0" w:space="0" w:color="auto"/>
        <w:right w:val="none" w:sz="0" w:space="0" w:color="auto"/>
      </w:divBdr>
    </w:div>
    <w:div w:id="1432507455">
      <w:bodyDiv w:val="1"/>
      <w:marLeft w:val="0"/>
      <w:marRight w:val="0"/>
      <w:marTop w:val="0"/>
      <w:marBottom w:val="0"/>
      <w:divBdr>
        <w:top w:val="none" w:sz="0" w:space="0" w:color="auto"/>
        <w:left w:val="none" w:sz="0" w:space="0" w:color="auto"/>
        <w:bottom w:val="none" w:sz="0" w:space="0" w:color="auto"/>
        <w:right w:val="none" w:sz="0" w:space="0" w:color="auto"/>
      </w:divBdr>
    </w:div>
    <w:div w:id="1433471532">
      <w:bodyDiv w:val="1"/>
      <w:marLeft w:val="0"/>
      <w:marRight w:val="0"/>
      <w:marTop w:val="0"/>
      <w:marBottom w:val="0"/>
      <w:divBdr>
        <w:top w:val="none" w:sz="0" w:space="0" w:color="auto"/>
        <w:left w:val="none" w:sz="0" w:space="0" w:color="auto"/>
        <w:bottom w:val="none" w:sz="0" w:space="0" w:color="auto"/>
        <w:right w:val="none" w:sz="0" w:space="0" w:color="auto"/>
      </w:divBdr>
    </w:div>
    <w:div w:id="1433818774">
      <w:bodyDiv w:val="1"/>
      <w:marLeft w:val="0"/>
      <w:marRight w:val="0"/>
      <w:marTop w:val="0"/>
      <w:marBottom w:val="0"/>
      <w:divBdr>
        <w:top w:val="none" w:sz="0" w:space="0" w:color="auto"/>
        <w:left w:val="none" w:sz="0" w:space="0" w:color="auto"/>
        <w:bottom w:val="none" w:sz="0" w:space="0" w:color="auto"/>
        <w:right w:val="none" w:sz="0" w:space="0" w:color="auto"/>
      </w:divBdr>
    </w:div>
    <w:div w:id="1434857848">
      <w:bodyDiv w:val="1"/>
      <w:marLeft w:val="0"/>
      <w:marRight w:val="0"/>
      <w:marTop w:val="0"/>
      <w:marBottom w:val="0"/>
      <w:divBdr>
        <w:top w:val="none" w:sz="0" w:space="0" w:color="auto"/>
        <w:left w:val="none" w:sz="0" w:space="0" w:color="auto"/>
        <w:bottom w:val="none" w:sz="0" w:space="0" w:color="auto"/>
        <w:right w:val="none" w:sz="0" w:space="0" w:color="auto"/>
      </w:divBdr>
    </w:div>
    <w:div w:id="1435057051">
      <w:bodyDiv w:val="1"/>
      <w:marLeft w:val="0"/>
      <w:marRight w:val="0"/>
      <w:marTop w:val="0"/>
      <w:marBottom w:val="0"/>
      <w:divBdr>
        <w:top w:val="none" w:sz="0" w:space="0" w:color="auto"/>
        <w:left w:val="none" w:sz="0" w:space="0" w:color="auto"/>
        <w:bottom w:val="none" w:sz="0" w:space="0" w:color="auto"/>
        <w:right w:val="none" w:sz="0" w:space="0" w:color="auto"/>
      </w:divBdr>
    </w:div>
    <w:div w:id="1441073388">
      <w:bodyDiv w:val="1"/>
      <w:marLeft w:val="0"/>
      <w:marRight w:val="0"/>
      <w:marTop w:val="0"/>
      <w:marBottom w:val="0"/>
      <w:divBdr>
        <w:top w:val="none" w:sz="0" w:space="0" w:color="auto"/>
        <w:left w:val="none" w:sz="0" w:space="0" w:color="auto"/>
        <w:bottom w:val="none" w:sz="0" w:space="0" w:color="auto"/>
        <w:right w:val="none" w:sz="0" w:space="0" w:color="auto"/>
      </w:divBdr>
    </w:div>
    <w:div w:id="1446971617">
      <w:bodyDiv w:val="1"/>
      <w:marLeft w:val="0"/>
      <w:marRight w:val="0"/>
      <w:marTop w:val="0"/>
      <w:marBottom w:val="0"/>
      <w:divBdr>
        <w:top w:val="none" w:sz="0" w:space="0" w:color="auto"/>
        <w:left w:val="none" w:sz="0" w:space="0" w:color="auto"/>
        <w:bottom w:val="none" w:sz="0" w:space="0" w:color="auto"/>
        <w:right w:val="none" w:sz="0" w:space="0" w:color="auto"/>
      </w:divBdr>
      <w:divsChild>
        <w:div w:id="38838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6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4540">
      <w:bodyDiv w:val="1"/>
      <w:marLeft w:val="0"/>
      <w:marRight w:val="0"/>
      <w:marTop w:val="0"/>
      <w:marBottom w:val="0"/>
      <w:divBdr>
        <w:top w:val="none" w:sz="0" w:space="0" w:color="auto"/>
        <w:left w:val="none" w:sz="0" w:space="0" w:color="auto"/>
        <w:bottom w:val="none" w:sz="0" w:space="0" w:color="auto"/>
        <w:right w:val="none" w:sz="0" w:space="0" w:color="auto"/>
      </w:divBdr>
    </w:div>
    <w:div w:id="1453357861">
      <w:bodyDiv w:val="1"/>
      <w:marLeft w:val="0"/>
      <w:marRight w:val="0"/>
      <w:marTop w:val="0"/>
      <w:marBottom w:val="0"/>
      <w:divBdr>
        <w:top w:val="none" w:sz="0" w:space="0" w:color="auto"/>
        <w:left w:val="none" w:sz="0" w:space="0" w:color="auto"/>
        <w:bottom w:val="none" w:sz="0" w:space="0" w:color="auto"/>
        <w:right w:val="none" w:sz="0" w:space="0" w:color="auto"/>
      </w:divBdr>
    </w:div>
    <w:div w:id="1453358721">
      <w:bodyDiv w:val="1"/>
      <w:marLeft w:val="0"/>
      <w:marRight w:val="0"/>
      <w:marTop w:val="0"/>
      <w:marBottom w:val="0"/>
      <w:divBdr>
        <w:top w:val="none" w:sz="0" w:space="0" w:color="auto"/>
        <w:left w:val="none" w:sz="0" w:space="0" w:color="auto"/>
        <w:bottom w:val="none" w:sz="0" w:space="0" w:color="auto"/>
        <w:right w:val="none" w:sz="0" w:space="0" w:color="auto"/>
      </w:divBdr>
    </w:div>
    <w:div w:id="1455051629">
      <w:bodyDiv w:val="1"/>
      <w:marLeft w:val="0"/>
      <w:marRight w:val="0"/>
      <w:marTop w:val="0"/>
      <w:marBottom w:val="0"/>
      <w:divBdr>
        <w:top w:val="none" w:sz="0" w:space="0" w:color="auto"/>
        <w:left w:val="none" w:sz="0" w:space="0" w:color="auto"/>
        <w:bottom w:val="none" w:sz="0" w:space="0" w:color="auto"/>
        <w:right w:val="none" w:sz="0" w:space="0" w:color="auto"/>
      </w:divBdr>
    </w:div>
    <w:div w:id="1455519811">
      <w:bodyDiv w:val="1"/>
      <w:marLeft w:val="0"/>
      <w:marRight w:val="0"/>
      <w:marTop w:val="0"/>
      <w:marBottom w:val="0"/>
      <w:divBdr>
        <w:top w:val="none" w:sz="0" w:space="0" w:color="auto"/>
        <w:left w:val="none" w:sz="0" w:space="0" w:color="auto"/>
        <w:bottom w:val="none" w:sz="0" w:space="0" w:color="auto"/>
        <w:right w:val="none" w:sz="0" w:space="0" w:color="auto"/>
      </w:divBdr>
    </w:div>
    <w:div w:id="1456288642">
      <w:bodyDiv w:val="1"/>
      <w:marLeft w:val="0"/>
      <w:marRight w:val="0"/>
      <w:marTop w:val="0"/>
      <w:marBottom w:val="0"/>
      <w:divBdr>
        <w:top w:val="none" w:sz="0" w:space="0" w:color="auto"/>
        <w:left w:val="none" w:sz="0" w:space="0" w:color="auto"/>
        <w:bottom w:val="none" w:sz="0" w:space="0" w:color="auto"/>
        <w:right w:val="none" w:sz="0" w:space="0" w:color="auto"/>
      </w:divBdr>
    </w:div>
    <w:div w:id="1460226012">
      <w:bodyDiv w:val="1"/>
      <w:marLeft w:val="0"/>
      <w:marRight w:val="0"/>
      <w:marTop w:val="0"/>
      <w:marBottom w:val="0"/>
      <w:divBdr>
        <w:top w:val="none" w:sz="0" w:space="0" w:color="auto"/>
        <w:left w:val="none" w:sz="0" w:space="0" w:color="auto"/>
        <w:bottom w:val="none" w:sz="0" w:space="0" w:color="auto"/>
        <w:right w:val="none" w:sz="0" w:space="0" w:color="auto"/>
      </w:divBdr>
    </w:div>
    <w:div w:id="1461418892">
      <w:bodyDiv w:val="1"/>
      <w:marLeft w:val="0"/>
      <w:marRight w:val="0"/>
      <w:marTop w:val="0"/>
      <w:marBottom w:val="0"/>
      <w:divBdr>
        <w:top w:val="none" w:sz="0" w:space="0" w:color="auto"/>
        <w:left w:val="none" w:sz="0" w:space="0" w:color="auto"/>
        <w:bottom w:val="none" w:sz="0" w:space="0" w:color="auto"/>
        <w:right w:val="none" w:sz="0" w:space="0" w:color="auto"/>
      </w:divBdr>
    </w:div>
    <w:div w:id="1462073039">
      <w:bodyDiv w:val="1"/>
      <w:marLeft w:val="0"/>
      <w:marRight w:val="0"/>
      <w:marTop w:val="0"/>
      <w:marBottom w:val="0"/>
      <w:divBdr>
        <w:top w:val="none" w:sz="0" w:space="0" w:color="auto"/>
        <w:left w:val="none" w:sz="0" w:space="0" w:color="auto"/>
        <w:bottom w:val="none" w:sz="0" w:space="0" w:color="auto"/>
        <w:right w:val="none" w:sz="0" w:space="0" w:color="auto"/>
      </w:divBdr>
    </w:div>
    <w:div w:id="1463956759">
      <w:bodyDiv w:val="1"/>
      <w:marLeft w:val="0"/>
      <w:marRight w:val="0"/>
      <w:marTop w:val="0"/>
      <w:marBottom w:val="0"/>
      <w:divBdr>
        <w:top w:val="none" w:sz="0" w:space="0" w:color="auto"/>
        <w:left w:val="none" w:sz="0" w:space="0" w:color="auto"/>
        <w:bottom w:val="none" w:sz="0" w:space="0" w:color="auto"/>
        <w:right w:val="none" w:sz="0" w:space="0" w:color="auto"/>
      </w:divBdr>
    </w:div>
    <w:div w:id="1467040976">
      <w:bodyDiv w:val="1"/>
      <w:marLeft w:val="0"/>
      <w:marRight w:val="0"/>
      <w:marTop w:val="0"/>
      <w:marBottom w:val="0"/>
      <w:divBdr>
        <w:top w:val="none" w:sz="0" w:space="0" w:color="auto"/>
        <w:left w:val="none" w:sz="0" w:space="0" w:color="auto"/>
        <w:bottom w:val="none" w:sz="0" w:space="0" w:color="auto"/>
        <w:right w:val="none" w:sz="0" w:space="0" w:color="auto"/>
      </w:divBdr>
    </w:div>
    <w:div w:id="1474060692">
      <w:bodyDiv w:val="1"/>
      <w:marLeft w:val="0"/>
      <w:marRight w:val="0"/>
      <w:marTop w:val="0"/>
      <w:marBottom w:val="0"/>
      <w:divBdr>
        <w:top w:val="none" w:sz="0" w:space="0" w:color="auto"/>
        <w:left w:val="none" w:sz="0" w:space="0" w:color="auto"/>
        <w:bottom w:val="none" w:sz="0" w:space="0" w:color="auto"/>
        <w:right w:val="none" w:sz="0" w:space="0" w:color="auto"/>
      </w:divBdr>
    </w:div>
    <w:div w:id="1474172298">
      <w:bodyDiv w:val="1"/>
      <w:marLeft w:val="0"/>
      <w:marRight w:val="0"/>
      <w:marTop w:val="0"/>
      <w:marBottom w:val="0"/>
      <w:divBdr>
        <w:top w:val="none" w:sz="0" w:space="0" w:color="auto"/>
        <w:left w:val="none" w:sz="0" w:space="0" w:color="auto"/>
        <w:bottom w:val="none" w:sz="0" w:space="0" w:color="auto"/>
        <w:right w:val="none" w:sz="0" w:space="0" w:color="auto"/>
      </w:divBdr>
    </w:div>
    <w:div w:id="1479490251">
      <w:bodyDiv w:val="1"/>
      <w:marLeft w:val="0"/>
      <w:marRight w:val="0"/>
      <w:marTop w:val="0"/>
      <w:marBottom w:val="0"/>
      <w:divBdr>
        <w:top w:val="none" w:sz="0" w:space="0" w:color="auto"/>
        <w:left w:val="none" w:sz="0" w:space="0" w:color="auto"/>
        <w:bottom w:val="none" w:sz="0" w:space="0" w:color="auto"/>
        <w:right w:val="none" w:sz="0" w:space="0" w:color="auto"/>
      </w:divBdr>
    </w:div>
    <w:div w:id="1481118798">
      <w:bodyDiv w:val="1"/>
      <w:marLeft w:val="0"/>
      <w:marRight w:val="0"/>
      <w:marTop w:val="0"/>
      <w:marBottom w:val="0"/>
      <w:divBdr>
        <w:top w:val="none" w:sz="0" w:space="0" w:color="auto"/>
        <w:left w:val="none" w:sz="0" w:space="0" w:color="auto"/>
        <w:bottom w:val="none" w:sz="0" w:space="0" w:color="auto"/>
        <w:right w:val="none" w:sz="0" w:space="0" w:color="auto"/>
      </w:divBdr>
    </w:div>
    <w:div w:id="1482887736">
      <w:bodyDiv w:val="1"/>
      <w:marLeft w:val="0"/>
      <w:marRight w:val="0"/>
      <w:marTop w:val="0"/>
      <w:marBottom w:val="0"/>
      <w:divBdr>
        <w:top w:val="none" w:sz="0" w:space="0" w:color="auto"/>
        <w:left w:val="none" w:sz="0" w:space="0" w:color="auto"/>
        <w:bottom w:val="none" w:sz="0" w:space="0" w:color="auto"/>
        <w:right w:val="none" w:sz="0" w:space="0" w:color="auto"/>
      </w:divBdr>
    </w:div>
    <w:div w:id="1483351562">
      <w:bodyDiv w:val="1"/>
      <w:marLeft w:val="0"/>
      <w:marRight w:val="0"/>
      <w:marTop w:val="0"/>
      <w:marBottom w:val="0"/>
      <w:divBdr>
        <w:top w:val="none" w:sz="0" w:space="0" w:color="auto"/>
        <w:left w:val="none" w:sz="0" w:space="0" w:color="auto"/>
        <w:bottom w:val="none" w:sz="0" w:space="0" w:color="auto"/>
        <w:right w:val="none" w:sz="0" w:space="0" w:color="auto"/>
      </w:divBdr>
    </w:div>
    <w:div w:id="1487360999">
      <w:bodyDiv w:val="1"/>
      <w:marLeft w:val="0"/>
      <w:marRight w:val="0"/>
      <w:marTop w:val="0"/>
      <w:marBottom w:val="0"/>
      <w:divBdr>
        <w:top w:val="none" w:sz="0" w:space="0" w:color="auto"/>
        <w:left w:val="none" w:sz="0" w:space="0" w:color="auto"/>
        <w:bottom w:val="none" w:sz="0" w:space="0" w:color="auto"/>
        <w:right w:val="none" w:sz="0" w:space="0" w:color="auto"/>
      </w:divBdr>
    </w:div>
    <w:div w:id="1490824084">
      <w:bodyDiv w:val="1"/>
      <w:marLeft w:val="0"/>
      <w:marRight w:val="0"/>
      <w:marTop w:val="0"/>
      <w:marBottom w:val="0"/>
      <w:divBdr>
        <w:top w:val="none" w:sz="0" w:space="0" w:color="auto"/>
        <w:left w:val="none" w:sz="0" w:space="0" w:color="auto"/>
        <w:bottom w:val="none" w:sz="0" w:space="0" w:color="auto"/>
        <w:right w:val="none" w:sz="0" w:space="0" w:color="auto"/>
      </w:divBdr>
    </w:div>
    <w:div w:id="1492453335">
      <w:bodyDiv w:val="1"/>
      <w:marLeft w:val="0"/>
      <w:marRight w:val="0"/>
      <w:marTop w:val="0"/>
      <w:marBottom w:val="0"/>
      <w:divBdr>
        <w:top w:val="none" w:sz="0" w:space="0" w:color="auto"/>
        <w:left w:val="none" w:sz="0" w:space="0" w:color="auto"/>
        <w:bottom w:val="none" w:sz="0" w:space="0" w:color="auto"/>
        <w:right w:val="none" w:sz="0" w:space="0" w:color="auto"/>
      </w:divBdr>
    </w:div>
    <w:div w:id="1493257045">
      <w:bodyDiv w:val="1"/>
      <w:marLeft w:val="0"/>
      <w:marRight w:val="0"/>
      <w:marTop w:val="0"/>
      <w:marBottom w:val="0"/>
      <w:divBdr>
        <w:top w:val="none" w:sz="0" w:space="0" w:color="auto"/>
        <w:left w:val="none" w:sz="0" w:space="0" w:color="auto"/>
        <w:bottom w:val="none" w:sz="0" w:space="0" w:color="auto"/>
        <w:right w:val="none" w:sz="0" w:space="0" w:color="auto"/>
      </w:divBdr>
    </w:div>
    <w:div w:id="1501003658">
      <w:bodyDiv w:val="1"/>
      <w:marLeft w:val="0"/>
      <w:marRight w:val="0"/>
      <w:marTop w:val="0"/>
      <w:marBottom w:val="0"/>
      <w:divBdr>
        <w:top w:val="none" w:sz="0" w:space="0" w:color="auto"/>
        <w:left w:val="none" w:sz="0" w:space="0" w:color="auto"/>
        <w:bottom w:val="none" w:sz="0" w:space="0" w:color="auto"/>
        <w:right w:val="none" w:sz="0" w:space="0" w:color="auto"/>
      </w:divBdr>
    </w:div>
    <w:div w:id="1513453243">
      <w:bodyDiv w:val="1"/>
      <w:marLeft w:val="0"/>
      <w:marRight w:val="0"/>
      <w:marTop w:val="0"/>
      <w:marBottom w:val="0"/>
      <w:divBdr>
        <w:top w:val="none" w:sz="0" w:space="0" w:color="auto"/>
        <w:left w:val="none" w:sz="0" w:space="0" w:color="auto"/>
        <w:bottom w:val="none" w:sz="0" w:space="0" w:color="auto"/>
        <w:right w:val="none" w:sz="0" w:space="0" w:color="auto"/>
      </w:divBdr>
    </w:div>
    <w:div w:id="1514883453">
      <w:bodyDiv w:val="1"/>
      <w:marLeft w:val="0"/>
      <w:marRight w:val="0"/>
      <w:marTop w:val="0"/>
      <w:marBottom w:val="0"/>
      <w:divBdr>
        <w:top w:val="none" w:sz="0" w:space="0" w:color="auto"/>
        <w:left w:val="none" w:sz="0" w:space="0" w:color="auto"/>
        <w:bottom w:val="none" w:sz="0" w:space="0" w:color="auto"/>
        <w:right w:val="none" w:sz="0" w:space="0" w:color="auto"/>
      </w:divBdr>
    </w:div>
    <w:div w:id="1521508764">
      <w:bodyDiv w:val="1"/>
      <w:marLeft w:val="0"/>
      <w:marRight w:val="0"/>
      <w:marTop w:val="0"/>
      <w:marBottom w:val="0"/>
      <w:divBdr>
        <w:top w:val="none" w:sz="0" w:space="0" w:color="auto"/>
        <w:left w:val="none" w:sz="0" w:space="0" w:color="auto"/>
        <w:bottom w:val="none" w:sz="0" w:space="0" w:color="auto"/>
        <w:right w:val="none" w:sz="0" w:space="0" w:color="auto"/>
      </w:divBdr>
    </w:div>
    <w:div w:id="1524125859">
      <w:bodyDiv w:val="1"/>
      <w:marLeft w:val="0"/>
      <w:marRight w:val="0"/>
      <w:marTop w:val="0"/>
      <w:marBottom w:val="0"/>
      <w:divBdr>
        <w:top w:val="none" w:sz="0" w:space="0" w:color="auto"/>
        <w:left w:val="none" w:sz="0" w:space="0" w:color="auto"/>
        <w:bottom w:val="none" w:sz="0" w:space="0" w:color="auto"/>
        <w:right w:val="none" w:sz="0" w:space="0" w:color="auto"/>
      </w:divBdr>
    </w:div>
    <w:div w:id="1525244558">
      <w:bodyDiv w:val="1"/>
      <w:marLeft w:val="0"/>
      <w:marRight w:val="0"/>
      <w:marTop w:val="0"/>
      <w:marBottom w:val="0"/>
      <w:divBdr>
        <w:top w:val="none" w:sz="0" w:space="0" w:color="auto"/>
        <w:left w:val="none" w:sz="0" w:space="0" w:color="auto"/>
        <w:bottom w:val="none" w:sz="0" w:space="0" w:color="auto"/>
        <w:right w:val="none" w:sz="0" w:space="0" w:color="auto"/>
      </w:divBdr>
    </w:div>
    <w:div w:id="1526603036">
      <w:bodyDiv w:val="1"/>
      <w:marLeft w:val="0"/>
      <w:marRight w:val="0"/>
      <w:marTop w:val="0"/>
      <w:marBottom w:val="0"/>
      <w:divBdr>
        <w:top w:val="none" w:sz="0" w:space="0" w:color="auto"/>
        <w:left w:val="none" w:sz="0" w:space="0" w:color="auto"/>
        <w:bottom w:val="none" w:sz="0" w:space="0" w:color="auto"/>
        <w:right w:val="none" w:sz="0" w:space="0" w:color="auto"/>
      </w:divBdr>
    </w:div>
    <w:div w:id="1531189244">
      <w:bodyDiv w:val="1"/>
      <w:marLeft w:val="0"/>
      <w:marRight w:val="0"/>
      <w:marTop w:val="0"/>
      <w:marBottom w:val="0"/>
      <w:divBdr>
        <w:top w:val="none" w:sz="0" w:space="0" w:color="auto"/>
        <w:left w:val="none" w:sz="0" w:space="0" w:color="auto"/>
        <w:bottom w:val="none" w:sz="0" w:space="0" w:color="auto"/>
        <w:right w:val="none" w:sz="0" w:space="0" w:color="auto"/>
      </w:divBdr>
    </w:div>
    <w:div w:id="1532306321">
      <w:bodyDiv w:val="1"/>
      <w:marLeft w:val="0"/>
      <w:marRight w:val="0"/>
      <w:marTop w:val="0"/>
      <w:marBottom w:val="0"/>
      <w:divBdr>
        <w:top w:val="none" w:sz="0" w:space="0" w:color="auto"/>
        <w:left w:val="none" w:sz="0" w:space="0" w:color="auto"/>
        <w:bottom w:val="none" w:sz="0" w:space="0" w:color="auto"/>
        <w:right w:val="none" w:sz="0" w:space="0" w:color="auto"/>
      </w:divBdr>
    </w:div>
    <w:div w:id="1534807699">
      <w:bodyDiv w:val="1"/>
      <w:marLeft w:val="0"/>
      <w:marRight w:val="0"/>
      <w:marTop w:val="0"/>
      <w:marBottom w:val="0"/>
      <w:divBdr>
        <w:top w:val="none" w:sz="0" w:space="0" w:color="auto"/>
        <w:left w:val="none" w:sz="0" w:space="0" w:color="auto"/>
        <w:bottom w:val="none" w:sz="0" w:space="0" w:color="auto"/>
        <w:right w:val="none" w:sz="0" w:space="0" w:color="auto"/>
      </w:divBdr>
    </w:div>
    <w:div w:id="1536385089">
      <w:bodyDiv w:val="1"/>
      <w:marLeft w:val="0"/>
      <w:marRight w:val="0"/>
      <w:marTop w:val="0"/>
      <w:marBottom w:val="0"/>
      <w:divBdr>
        <w:top w:val="none" w:sz="0" w:space="0" w:color="auto"/>
        <w:left w:val="none" w:sz="0" w:space="0" w:color="auto"/>
        <w:bottom w:val="none" w:sz="0" w:space="0" w:color="auto"/>
        <w:right w:val="none" w:sz="0" w:space="0" w:color="auto"/>
      </w:divBdr>
      <w:divsChild>
        <w:div w:id="1813019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4377">
      <w:bodyDiv w:val="1"/>
      <w:marLeft w:val="0"/>
      <w:marRight w:val="0"/>
      <w:marTop w:val="0"/>
      <w:marBottom w:val="0"/>
      <w:divBdr>
        <w:top w:val="none" w:sz="0" w:space="0" w:color="auto"/>
        <w:left w:val="none" w:sz="0" w:space="0" w:color="auto"/>
        <w:bottom w:val="none" w:sz="0" w:space="0" w:color="auto"/>
        <w:right w:val="none" w:sz="0" w:space="0" w:color="auto"/>
      </w:divBdr>
    </w:div>
    <w:div w:id="1538857112">
      <w:bodyDiv w:val="1"/>
      <w:marLeft w:val="0"/>
      <w:marRight w:val="0"/>
      <w:marTop w:val="0"/>
      <w:marBottom w:val="0"/>
      <w:divBdr>
        <w:top w:val="none" w:sz="0" w:space="0" w:color="auto"/>
        <w:left w:val="none" w:sz="0" w:space="0" w:color="auto"/>
        <w:bottom w:val="none" w:sz="0" w:space="0" w:color="auto"/>
        <w:right w:val="none" w:sz="0" w:space="0" w:color="auto"/>
      </w:divBdr>
    </w:div>
    <w:div w:id="1545632094">
      <w:bodyDiv w:val="1"/>
      <w:marLeft w:val="0"/>
      <w:marRight w:val="0"/>
      <w:marTop w:val="0"/>
      <w:marBottom w:val="0"/>
      <w:divBdr>
        <w:top w:val="none" w:sz="0" w:space="0" w:color="auto"/>
        <w:left w:val="none" w:sz="0" w:space="0" w:color="auto"/>
        <w:bottom w:val="none" w:sz="0" w:space="0" w:color="auto"/>
        <w:right w:val="none" w:sz="0" w:space="0" w:color="auto"/>
      </w:divBdr>
    </w:div>
    <w:div w:id="1556156327">
      <w:bodyDiv w:val="1"/>
      <w:marLeft w:val="0"/>
      <w:marRight w:val="0"/>
      <w:marTop w:val="0"/>
      <w:marBottom w:val="0"/>
      <w:divBdr>
        <w:top w:val="none" w:sz="0" w:space="0" w:color="auto"/>
        <w:left w:val="none" w:sz="0" w:space="0" w:color="auto"/>
        <w:bottom w:val="none" w:sz="0" w:space="0" w:color="auto"/>
        <w:right w:val="none" w:sz="0" w:space="0" w:color="auto"/>
      </w:divBdr>
    </w:div>
    <w:div w:id="1556969088">
      <w:bodyDiv w:val="1"/>
      <w:marLeft w:val="0"/>
      <w:marRight w:val="0"/>
      <w:marTop w:val="0"/>
      <w:marBottom w:val="0"/>
      <w:divBdr>
        <w:top w:val="none" w:sz="0" w:space="0" w:color="auto"/>
        <w:left w:val="none" w:sz="0" w:space="0" w:color="auto"/>
        <w:bottom w:val="none" w:sz="0" w:space="0" w:color="auto"/>
        <w:right w:val="none" w:sz="0" w:space="0" w:color="auto"/>
      </w:divBdr>
    </w:div>
    <w:div w:id="1557619561">
      <w:bodyDiv w:val="1"/>
      <w:marLeft w:val="0"/>
      <w:marRight w:val="0"/>
      <w:marTop w:val="0"/>
      <w:marBottom w:val="0"/>
      <w:divBdr>
        <w:top w:val="none" w:sz="0" w:space="0" w:color="auto"/>
        <w:left w:val="none" w:sz="0" w:space="0" w:color="auto"/>
        <w:bottom w:val="none" w:sz="0" w:space="0" w:color="auto"/>
        <w:right w:val="none" w:sz="0" w:space="0" w:color="auto"/>
      </w:divBdr>
    </w:div>
    <w:div w:id="1560745427">
      <w:bodyDiv w:val="1"/>
      <w:marLeft w:val="0"/>
      <w:marRight w:val="0"/>
      <w:marTop w:val="0"/>
      <w:marBottom w:val="0"/>
      <w:divBdr>
        <w:top w:val="none" w:sz="0" w:space="0" w:color="auto"/>
        <w:left w:val="none" w:sz="0" w:space="0" w:color="auto"/>
        <w:bottom w:val="none" w:sz="0" w:space="0" w:color="auto"/>
        <w:right w:val="none" w:sz="0" w:space="0" w:color="auto"/>
      </w:divBdr>
    </w:div>
    <w:div w:id="1569607728">
      <w:bodyDiv w:val="1"/>
      <w:marLeft w:val="0"/>
      <w:marRight w:val="0"/>
      <w:marTop w:val="0"/>
      <w:marBottom w:val="0"/>
      <w:divBdr>
        <w:top w:val="none" w:sz="0" w:space="0" w:color="auto"/>
        <w:left w:val="none" w:sz="0" w:space="0" w:color="auto"/>
        <w:bottom w:val="none" w:sz="0" w:space="0" w:color="auto"/>
        <w:right w:val="none" w:sz="0" w:space="0" w:color="auto"/>
      </w:divBdr>
    </w:div>
    <w:div w:id="1572042213">
      <w:bodyDiv w:val="1"/>
      <w:marLeft w:val="0"/>
      <w:marRight w:val="0"/>
      <w:marTop w:val="0"/>
      <w:marBottom w:val="0"/>
      <w:divBdr>
        <w:top w:val="none" w:sz="0" w:space="0" w:color="auto"/>
        <w:left w:val="none" w:sz="0" w:space="0" w:color="auto"/>
        <w:bottom w:val="none" w:sz="0" w:space="0" w:color="auto"/>
        <w:right w:val="none" w:sz="0" w:space="0" w:color="auto"/>
      </w:divBdr>
    </w:div>
    <w:div w:id="1572738270">
      <w:bodyDiv w:val="1"/>
      <w:marLeft w:val="0"/>
      <w:marRight w:val="0"/>
      <w:marTop w:val="0"/>
      <w:marBottom w:val="0"/>
      <w:divBdr>
        <w:top w:val="none" w:sz="0" w:space="0" w:color="auto"/>
        <w:left w:val="none" w:sz="0" w:space="0" w:color="auto"/>
        <w:bottom w:val="none" w:sz="0" w:space="0" w:color="auto"/>
        <w:right w:val="none" w:sz="0" w:space="0" w:color="auto"/>
      </w:divBdr>
    </w:div>
    <w:div w:id="1574776466">
      <w:bodyDiv w:val="1"/>
      <w:marLeft w:val="0"/>
      <w:marRight w:val="0"/>
      <w:marTop w:val="0"/>
      <w:marBottom w:val="0"/>
      <w:divBdr>
        <w:top w:val="none" w:sz="0" w:space="0" w:color="auto"/>
        <w:left w:val="none" w:sz="0" w:space="0" w:color="auto"/>
        <w:bottom w:val="none" w:sz="0" w:space="0" w:color="auto"/>
        <w:right w:val="none" w:sz="0" w:space="0" w:color="auto"/>
      </w:divBdr>
    </w:div>
    <w:div w:id="1575748073">
      <w:bodyDiv w:val="1"/>
      <w:marLeft w:val="0"/>
      <w:marRight w:val="0"/>
      <w:marTop w:val="0"/>
      <w:marBottom w:val="0"/>
      <w:divBdr>
        <w:top w:val="none" w:sz="0" w:space="0" w:color="auto"/>
        <w:left w:val="none" w:sz="0" w:space="0" w:color="auto"/>
        <w:bottom w:val="none" w:sz="0" w:space="0" w:color="auto"/>
        <w:right w:val="none" w:sz="0" w:space="0" w:color="auto"/>
      </w:divBdr>
    </w:div>
    <w:div w:id="1577399295">
      <w:bodyDiv w:val="1"/>
      <w:marLeft w:val="0"/>
      <w:marRight w:val="0"/>
      <w:marTop w:val="0"/>
      <w:marBottom w:val="0"/>
      <w:divBdr>
        <w:top w:val="none" w:sz="0" w:space="0" w:color="auto"/>
        <w:left w:val="none" w:sz="0" w:space="0" w:color="auto"/>
        <w:bottom w:val="none" w:sz="0" w:space="0" w:color="auto"/>
        <w:right w:val="none" w:sz="0" w:space="0" w:color="auto"/>
      </w:divBdr>
    </w:div>
    <w:div w:id="1579091641">
      <w:bodyDiv w:val="1"/>
      <w:marLeft w:val="0"/>
      <w:marRight w:val="0"/>
      <w:marTop w:val="0"/>
      <w:marBottom w:val="0"/>
      <w:divBdr>
        <w:top w:val="none" w:sz="0" w:space="0" w:color="auto"/>
        <w:left w:val="none" w:sz="0" w:space="0" w:color="auto"/>
        <w:bottom w:val="none" w:sz="0" w:space="0" w:color="auto"/>
        <w:right w:val="none" w:sz="0" w:space="0" w:color="auto"/>
      </w:divBdr>
    </w:div>
    <w:div w:id="1580552000">
      <w:bodyDiv w:val="1"/>
      <w:marLeft w:val="0"/>
      <w:marRight w:val="0"/>
      <w:marTop w:val="0"/>
      <w:marBottom w:val="0"/>
      <w:divBdr>
        <w:top w:val="none" w:sz="0" w:space="0" w:color="auto"/>
        <w:left w:val="none" w:sz="0" w:space="0" w:color="auto"/>
        <w:bottom w:val="none" w:sz="0" w:space="0" w:color="auto"/>
        <w:right w:val="none" w:sz="0" w:space="0" w:color="auto"/>
      </w:divBdr>
    </w:div>
    <w:div w:id="1582182120">
      <w:bodyDiv w:val="1"/>
      <w:marLeft w:val="0"/>
      <w:marRight w:val="0"/>
      <w:marTop w:val="0"/>
      <w:marBottom w:val="0"/>
      <w:divBdr>
        <w:top w:val="none" w:sz="0" w:space="0" w:color="auto"/>
        <w:left w:val="none" w:sz="0" w:space="0" w:color="auto"/>
        <w:bottom w:val="none" w:sz="0" w:space="0" w:color="auto"/>
        <w:right w:val="none" w:sz="0" w:space="0" w:color="auto"/>
      </w:divBdr>
    </w:div>
    <w:div w:id="1583644214">
      <w:bodyDiv w:val="1"/>
      <w:marLeft w:val="0"/>
      <w:marRight w:val="0"/>
      <w:marTop w:val="0"/>
      <w:marBottom w:val="0"/>
      <w:divBdr>
        <w:top w:val="none" w:sz="0" w:space="0" w:color="auto"/>
        <w:left w:val="none" w:sz="0" w:space="0" w:color="auto"/>
        <w:bottom w:val="none" w:sz="0" w:space="0" w:color="auto"/>
        <w:right w:val="none" w:sz="0" w:space="0" w:color="auto"/>
      </w:divBdr>
    </w:div>
    <w:div w:id="1585796167">
      <w:bodyDiv w:val="1"/>
      <w:marLeft w:val="0"/>
      <w:marRight w:val="0"/>
      <w:marTop w:val="0"/>
      <w:marBottom w:val="0"/>
      <w:divBdr>
        <w:top w:val="none" w:sz="0" w:space="0" w:color="auto"/>
        <w:left w:val="none" w:sz="0" w:space="0" w:color="auto"/>
        <w:bottom w:val="none" w:sz="0" w:space="0" w:color="auto"/>
        <w:right w:val="none" w:sz="0" w:space="0" w:color="auto"/>
      </w:divBdr>
    </w:div>
    <w:div w:id="1587155665">
      <w:bodyDiv w:val="1"/>
      <w:marLeft w:val="0"/>
      <w:marRight w:val="0"/>
      <w:marTop w:val="0"/>
      <w:marBottom w:val="0"/>
      <w:divBdr>
        <w:top w:val="none" w:sz="0" w:space="0" w:color="auto"/>
        <w:left w:val="none" w:sz="0" w:space="0" w:color="auto"/>
        <w:bottom w:val="none" w:sz="0" w:space="0" w:color="auto"/>
        <w:right w:val="none" w:sz="0" w:space="0" w:color="auto"/>
      </w:divBdr>
    </w:div>
    <w:div w:id="1588923495">
      <w:bodyDiv w:val="1"/>
      <w:marLeft w:val="0"/>
      <w:marRight w:val="0"/>
      <w:marTop w:val="0"/>
      <w:marBottom w:val="0"/>
      <w:divBdr>
        <w:top w:val="none" w:sz="0" w:space="0" w:color="auto"/>
        <w:left w:val="none" w:sz="0" w:space="0" w:color="auto"/>
        <w:bottom w:val="none" w:sz="0" w:space="0" w:color="auto"/>
        <w:right w:val="none" w:sz="0" w:space="0" w:color="auto"/>
      </w:divBdr>
    </w:div>
    <w:div w:id="1596090427">
      <w:bodyDiv w:val="1"/>
      <w:marLeft w:val="0"/>
      <w:marRight w:val="0"/>
      <w:marTop w:val="0"/>
      <w:marBottom w:val="0"/>
      <w:divBdr>
        <w:top w:val="none" w:sz="0" w:space="0" w:color="auto"/>
        <w:left w:val="none" w:sz="0" w:space="0" w:color="auto"/>
        <w:bottom w:val="none" w:sz="0" w:space="0" w:color="auto"/>
        <w:right w:val="none" w:sz="0" w:space="0" w:color="auto"/>
      </w:divBdr>
    </w:div>
    <w:div w:id="1597250852">
      <w:bodyDiv w:val="1"/>
      <w:marLeft w:val="0"/>
      <w:marRight w:val="0"/>
      <w:marTop w:val="0"/>
      <w:marBottom w:val="0"/>
      <w:divBdr>
        <w:top w:val="none" w:sz="0" w:space="0" w:color="auto"/>
        <w:left w:val="none" w:sz="0" w:space="0" w:color="auto"/>
        <w:bottom w:val="none" w:sz="0" w:space="0" w:color="auto"/>
        <w:right w:val="none" w:sz="0" w:space="0" w:color="auto"/>
      </w:divBdr>
    </w:div>
    <w:div w:id="1602301220">
      <w:bodyDiv w:val="1"/>
      <w:marLeft w:val="0"/>
      <w:marRight w:val="0"/>
      <w:marTop w:val="0"/>
      <w:marBottom w:val="0"/>
      <w:divBdr>
        <w:top w:val="none" w:sz="0" w:space="0" w:color="auto"/>
        <w:left w:val="none" w:sz="0" w:space="0" w:color="auto"/>
        <w:bottom w:val="none" w:sz="0" w:space="0" w:color="auto"/>
        <w:right w:val="none" w:sz="0" w:space="0" w:color="auto"/>
      </w:divBdr>
    </w:div>
    <w:div w:id="1603343077">
      <w:bodyDiv w:val="1"/>
      <w:marLeft w:val="0"/>
      <w:marRight w:val="0"/>
      <w:marTop w:val="0"/>
      <w:marBottom w:val="0"/>
      <w:divBdr>
        <w:top w:val="none" w:sz="0" w:space="0" w:color="auto"/>
        <w:left w:val="none" w:sz="0" w:space="0" w:color="auto"/>
        <w:bottom w:val="none" w:sz="0" w:space="0" w:color="auto"/>
        <w:right w:val="none" w:sz="0" w:space="0" w:color="auto"/>
      </w:divBdr>
    </w:div>
    <w:div w:id="1604722703">
      <w:bodyDiv w:val="1"/>
      <w:marLeft w:val="0"/>
      <w:marRight w:val="0"/>
      <w:marTop w:val="0"/>
      <w:marBottom w:val="0"/>
      <w:divBdr>
        <w:top w:val="none" w:sz="0" w:space="0" w:color="auto"/>
        <w:left w:val="none" w:sz="0" w:space="0" w:color="auto"/>
        <w:bottom w:val="none" w:sz="0" w:space="0" w:color="auto"/>
        <w:right w:val="none" w:sz="0" w:space="0" w:color="auto"/>
      </w:divBdr>
    </w:div>
    <w:div w:id="1607538513">
      <w:bodyDiv w:val="1"/>
      <w:marLeft w:val="0"/>
      <w:marRight w:val="0"/>
      <w:marTop w:val="0"/>
      <w:marBottom w:val="0"/>
      <w:divBdr>
        <w:top w:val="none" w:sz="0" w:space="0" w:color="auto"/>
        <w:left w:val="none" w:sz="0" w:space="0" w:color="auto"/>
        <w:bottom w:val="none" w:sz="0" w:space="0" w:color="auto"/>
        <w:right w:val="none" w:sz="0" w:space="0" w:color="auto"/>
      </w:divBdr>
    </w:div>
    <w:div w:id="1608197615">
      <w:bodyDiv w:val="1"/>
      <w:marLeft w:val="0"/>
      <w:marRight w:val="0"/>
      <w:marTop w:val="0"/>
      <w:marBottom w:val="0"/>
      <w:divBdr>
        <w:top w:val="none" w:sz="0" w:space="0" w:color="auto"/>
        <w:left w:val="none" w:sz="0" w:space="0" w:color="auto"/>
        <w:bottom w:val="none" w:sz="0" w:space="0" w:color="auto"/>
        <w:right w:val="none" w:sz="0" w:space="0" w:color="auto"/>
      </w:divBdr>
    </w:div>
    <w:div w:id="1609505017">
      <w:bodyDiv w:val="1"/>
      <w:marLeft w:val="0"/>
      <w:marRight w:val="0"/>
      <w:marTop w:val="0"/>
      <w:marBottom w:val="0"/>
      <w:divBdr>
        <w:top w:val="none" w:sz="0" w:space="0" w:color="auto"/>
        <w:left w:val="none" w:sz="0" w:space="0" w:color="auto"/>
        <w:bottom w:val="none" w:sz="0" w:space="0" w:color="auto"/>
        <w:right w:val="none" w:sz="0" w:space="0" w:color="auto"/>
      </w:divBdr>
    </w:div>
    <w:div w:id="1611744736">
      <w:bodyDiv w:val="1"/>
      <w:marLeft w:val="0"/>
      <w:marRight w:val="0"/>
      <w:marTop w:val="0"/>
      <w:marBottom w:val="0"/>
      <w:divBdr>
        <w:top w:val="none" w:sz="0" w:space="0" w:color="auto"/>
        <w:left w:val="none" w:sz="0" w:space="0" w:color="auto"/>
        <w:bottom w:val="none" w:sz="0" w:space="0" w:color="auto"/>
        <w:right w:val="none" w:sz="0" w:space="0" w:color="auto"/>
      </w:divBdr>
    </w:div>
    <w:div w:id="1614360095">
      <w:bodyDiv w:val="1"/>
      <w:marLeft w:val="0"/>
      <w:marRight w:val="0"/>
      <w:marTop w:val="0"/>
      <w:marBottom w:val="0"/>
      <w:divBdr>
        <w:top w:val="none" w:sz="0" w:space="0" w:color="auto"/>
        <w:left w:val="none" w:sz="0" w:space="0" w:color="auto"/>
        <w:bottom w:val="none" w:sz="0" w:space="0" w:color="auto"/>
        <w:right w:val="none" w:sz="0" w:space="0" w:color="auto"/>
      </w:divBdr>
    </w:div>
    <w:div w:id="1622566280">
      <w:bodyDiv w:val="1"/>
      <w:marLeft w:val="0"/>
      <w:marRight w:val="0"/>
      <w:marTop w:val="0"/>
      <w:marBottom w:val="0"/>
      <w:divBdr>
        <w:top w:val="none" w:sz="0" w:space="0" w:color="auto"/>
        <w:left w:val="none" w:sz="0" w:space="0" w:color="auto"/>
        <w:bottom w:val="none" w:sz="0" w:space="0" w:color="auto"/>
        <w:right w:val="none" w:sz="0" w:space="0" w:color="auto"/>
      </w:divBdr>
    </w:div>
    <w:div w:id="1624193322">
      <w:bodyDiv w:val="1"/>
      <w:marLeft w:val="0"/>
      <w:marRight w:val="0"/>
      <w:marTop w:val="0"/>
      <w:marBottom w:val="0"/>
      <w:divBdr>
        <w:top w:val="none" w:sz="0" w:space="0" w:color="auto"/>
        <w:left w:val="none" w:sz="0" w:space="0" w:color="auto"/>
        <w:bottom w:val="none" w:sz="0" w:space="0" w:color="auto"/>
        <w:right w:val="none" w:sz="0" w:space="0" w:color="auto"/>
      </w:divBdr>
    </w:div>
    <w:div w:id="1635016499">
      <w:bodyDiv w:val="1"/>
      <w:marLeft w:val="0"/>
      <w:marRight w:val="0"/>
      <w:marTop w:val="0"/>
      <w:marBottom w:val="0"/>
      <w:divBdr>
        <w:top w:val="none" w:sz="0" w:space="0" w:color="auto"/>
        <w:left w:val="none" w:sz="0" w:space="0" w:color="auto"/>
        <w:bottom w:val="none" w:sz="0" w:space="0" w:color="auto"/>
        <w:right w:val="none" w:sz="0" w:space="0" w:color="auto"/>
      </w:divBdr>
    </w:div>
    <w:div w:id="1635022084">
      <w:bodyDiv w:val="1"/>
      <w:marLeft w:val="0"/>
      <w:marRight w:val="0"/>
      <w:marTop w:val="0"/>
      <w:marBottom w:val="0"/>
      <w:divBdr>
        <w:top w:val="none" w:sz="0" w:space="0" w:color="auto"/>
        <w:left w:val="none" w:sz="0" w:space="0" w:color="auto"/>
        <w:bottom w:val="none" w:sz="0" w:space="0" w:color="auto"/>
        <w:right w:val="none" w:sz="0" w:space="0" w:color="auto"/>
      </w:divBdr>
    </w:div>
    <w:div w:id="1638798874">
      <w:bodyDiv w:val="1"/>
      <w:marLeft w:val="0"/>
      <w:marRight w:val="0"/>
      <w:marTop w:val="0"/>
      <w:marBottom w:val="0"/>
      <w:divBdr>
        <w:top w:val="none" w:sz="0" w:space="0" w:color="auto"/>
        <w:left w:val="none" w:sz="0" w:space="0" w:color="auto"/>
        <w:bottom w:val="none" w:sz="0" w:space="0" w:color="auto"/>
        <w:right w:val="none" w:sz="0" w:space="0" w:color="auto"/>
      </w:divBdr>
    </w:div>
    <w:div w:id="1644188773">
      <w:bodyDiv w:val="1"/>
      <w:marLeft w:val="0"/>
      <w:marRight w:val="0"/>
      <w:marTop w:val="0"/>
      <w:marBottom w:val="0"/>
      <w:divBdr>
        <w:top w:val="none" w:sz="0" w:space="0" w:color="auto"/>
        <w:left w:val="none" w:sz="0" w:space="0" w:color="auto"/>
        <w:bottom w:val="none" w:sz="0" w:space="0" w:color="auto"/>
        <w:right w:val="none" w:sz="0" w:space="0" w:color="auto"/>
      </w:divBdr>
    </w:div>
    <w:div w:id="1645892844">
      <w:bodyDiv w:val="1"/>
      <w:marLeft w:val="0"/>
      <w:marRight w:val="0"/>
      <w:marTop w:val="0"/>
      <w:marBottom w:val="0"/>
      <w:divBdr>
        <w:top w:val="none" w:sz="0" w:space="0" w:color="auto"/>
        <w:left w:val="none" w:sz="0" w:space="0" w:color="auto"/>
        <w:bottom w:val="none" w:sz="0" w:space="0" w:color="auto"/>
        <w:right w:val="none" w:sz="0" w:space="0" w:color="auto"/>
      </w:divBdr>
    </w:div>
    <w:div w:id="1647393901">
      <w:bodyDiv w:val="1"/>
      <w:marLeft w:val="0"/>
      <w:marRight w:val="0"/>
      <w:marTop w:val="0"/>
      <w:marBottom w:val="0"/>
      <w:divBdr>
        <w:top w:val="none" w:sz="0" w:space="0" w:color="auto"/>
        <w:left w:val="none" w:sz="0" w:space="0" w:color="auto"/>
        <w:bottom w:val="none" w:sz="0" w:space="0" w:color="auto"/>
        <w:right w:val="none" w:sz="0" w:space="0" w:color="auto"/>
      </w:divBdr>
    </w:div>
    <w:div w:id="1657145757">
      <w:bodyDiv w:val="1"/>
      <w:marLeft w:val="0"/>
      <w:marRight w:val="0"/>
      <w:marTop w:val="0"/>
      <w:marBottom w:val="0"/>
      <w:divBdr>
        <w:top w:val="none" w:sz="0" w:space="0" w:color="auto"/>
        <w:left w:val="none" w:sz="0" w:space="0" w:color="auto"/>
        <w:bottom w:val="none" w:sz="0" w:space="0" w:color="auto"/>
        <w:right w:val="none" w:sz="0" w:space="0" w:color="auto"/>
      </w:divBdr>
    </w:div>
    <w:div w:id="1662390347">
      <w:bodyDiv w:val="1"/>
      <w:marLeft w:val="0"/>
      <w:marRight w:val="0"/>
      <w:marTop w:val="0"/>
      <w:marBottom w:val="0"/>
      <w:divBdr>
        <w:top w:val="none" w:sz="0" w:space="0" w:color="auto"/>
        <w:left w:val="none" w:sz="0" w:space="0" w:color="auto"/>
        <w:bottom w:val="none" w:sz="0" w:space="0" w:color="auto"/>
        <w:right w:val="none" w:sz="0" w:space="0" w:color="auto"/>
      </w:divBdr>
    </w:div>
    <w:div w:id="1663197246">
      <w:bodyDiv w:val="1"/>
      <w:marLeft w:val="0"/>
      <w:marRight w:val="0"/>
      <w:marTop w:val="0"/>
      <w:marBottom w:val="0"/>
      <w:divBdr>
        <w:top w:val="none" w:sz="0" w:space="0" w:color="auto"/>
        <w:left w:val="none" w:sz="0" w:space="0" w:color="auto"/>
        <w:bottom w:val="none" w:sz="0" w:space="0" w:color="auto"/>
        <w:right w:val="none" w:sz="0" w:space="0" w:color="auto"/>
      </w:divBdr>
    </w:div>
    <w:div w:id="1666854831">
      <w:bodyDiv w:val="1"/>
      <w:marLeft w:val="0"/>
      <w:marRight w:val="0"/>
      <w:marTop w:val="0"/>
      <w:marBottom w:val="0"/>
      <w:divBdr>
        <w:top w:val="none" w:sz="0" w:space="0" w:color="auto"/>
        <w:left w:val="none" w:sz="0" w:space="0" w:color="auto"/>
        <w:bottom w:val="none" w:sz="0" w:space="0" w:color="auto"/>
        <w:right w:val="none" w:sz="0" w:space="0" w:color="auto"/>
      </w:divBdr>
    </w:div>
    <w:div w:id="1670019574">
      <w:bodyDiv w:val="1"/>
      <w:marLeft w:val="0"/>
      <w:marRight w:val="0"/>
      <w:marTop w:val="0"/>
      <w:marBottom w:val="0"/>
      <w:divBdr>
        <w:top w:val="none" w:sz="0" w:space="0" w:color="auto"/>
        <w:left w:val="none" w:sz="0" w:space="0" w:color="auto"/>
        <w:bottom w:val="none" w:sz="0" w:space="0" w:color="auto"/>
        <w:right w:val="none" w:sz="0" w:space="0" w:color="auto"/>
      </w:divBdr>
    </w:div>
    <w:div w:id="1670907927">
      <w:bodyDiv w:val="1"/>
      <w:marLeft w:val="0"/>
      <w:marRight w:val="0"/>
      <w:marTop w:val="0"/>
      <w:marBottom w:val="0"/>
      <w:divBdr>
        <w:top w:val="none" w:sz="0" w:space="0" w:color="auto"/>
        <w:left w:val="none" w:sz="0" w:space="0" w:color="auto"/>
        <w:bottom w:val="none" w:sz="0" w:space="0" w:color="auto"/>
        <w:right w:val="none" w:sz="0" w:space="0" w:color="auto"/>
      </w:divBdr>
    </w:div>
    <w:div w:id="1673681283">
      <w:bodyDiv w:val="1"/>
      <w:marLeft w:val="0"/>
      <w:marRight w:val="0"/>
      <w:marTop w:val="0"/>
      <w:marBottom w:val="0"/>
      <w:divBdr>
        <w:top w:val="none" w:sz="0" w:space="0" w:color="auto"/>
        <w:left w:val="none" w:sz="0" w:space="0" w:color="auto"/>
        <w:bottom w:val="none" w:sz="0" w:space="0" w:color="auto"/>
        <w:right w:val="none" w:sz="0" w:space="0" w:color="auto"/>
      </w:divBdr>
    </w:div>
    <w:div w:id="1674651119">
      <w:bodyDiv w:val="1"/>
      <w:marLeft w:val="0"/>
      <w:marRight w:val="0"/>
      <w:marTop w:val="0"/>
      <w:marBottom w:val="0"/>
      <w:divBdr>
        <w:top w:val="none" w:sz="0" w:space="0" w:color="auto"/>
        <w:left w:val="none" w:sz="0" w:space="0" w:color="auto"/>
        <w:bottom w:val="none" w:sz="0" w:space="0" w:color="auto"/>
        <w:right w:val="none" w:sz="0" w:space="0" w:color="auto"/>
      </w:divBdr>
    </w:div>
    <w:div w:id="1674725929">
      <w:bodyDiv w:val="1"/>
      <w:marLeft w:val="0"/>
      <w:marRight w:val="0"/>
      <w:marTop w:val="0"/>
      <w:marBottom w:val="0"/>
      <w:divBdr>
        <w:top w:val="none" w:sz="0" w:space="0" w:color="auto"/>
        <w:left w:val="none" w:sz="0" w:space="0" w:color="auto"/>
        <w:bottom w:val="none" w:sz="0" w:space="0" w:color="auto"/>
        <w:right w:val="none" w:sz="0" w:space="0" w:color="auto"/>
      </w:divBdr>
    </w:div>
    <w:div w:id="1677228322">
      <w:bodyDiv w:val="1"/>
      <w:marLeft w:val="0"/>
      <w:marRight w:val="0"/>
      <w:marTop w:val="0"/>
      <w:marBottom w:val="0"/>
      <w:divBdr>
        <w:top w:val="none" w:sz="0" w:space="0" w:color="auto"/>
        <w:left w:val="none" w:sz="0" w:space="0" w:color="auto"/>
        <w:bottom w:val="none" w:sz="0" w:space="0" w:color="auto"/>
        <w:right w:val="none" w:sz="0" w:space="0" w:color="auto"/>
      </w:divBdr>
    </w:div>
    <w:div w:id="1678922436">
      <w:bodyDiv w:val="1"/>
      <w:marLeft w:val="0"/>
      <w:marRight w:val="0"/>
      <w:marTop w:val="0"/>
      <w:marBottom w:val="0"/>
      <w:divBdr>
        <w:top w:val="none" w:sz="0" w:space="0" w:color="auto"/>
        <w:left w:val="none" w:sz="0" w:space="0" w:color="auto"/>
        <w:bottom w:val="none" w:sz="0" w:space="0" w:color="auto"/>
        <w:right w:val="none" w:sz="0" w:space="0" w:color="auto"/>
      </w:divBdr>
    </w:div>
    <w:div w:id="1679578603">
      <w:bodyDiv w:val="1"/>
      <w:marLeft w:val="0"/>
      <w:marRight w:val="0"/>
      <w:marTop w:val="0"/>
      <w:marBottom w:val="0"/>
      <w:divBdr>
        <w:top w:val="none" w:sz="0" w:space="0" w:color="auto"/>
        <w:left w:val="none" w:sz="0" w:space="0" w:color="auto"/>
        <w:bottom w:val="none" w:sz="0" w:space="0" w:color="auto"/>
        <w:right w:val="none" w:sz="0" w:space="0" w:color="auto"/>
      </w:divBdr>
    </w:div>
    <w:div w:id="1679775466">
      <w:bodyDiv w:val="1"/>
      <w:marLeft w:val="0"/>
      <w:marRight w:val="0"/>
      <w:marTop w:val="0"/>
      <w:marBottom w:val="0"/>
      <w:divBdr>
        <w:top w:val="none" w:sz="0" w:space="0" w:color="auto"/>
        <w:left w:val="none" w:sz="0" w:space="0" w:color="auto"/>
        <w:bottom w:val="none" w:sz="0" w:space="0" w:color="auto"/>
        <w:right w:val="none" w:sz="0" w:space="0" w:color="auto"/>
      </w:divBdr>
    </w:div>
    <w:div w:id="1682271288">
      <w:bodyDiv w:val="1"/>
      <w:marLeft w:val="0"/>
      <w:marRight w:val="0"/>
      <w:marTop w:val="0"/>
      <w:marBottom w:val="0"/>
      <w:divBdr>
        <w:top w:val="none" w:sz="0" w:space="0" w:color="auto"/>
        <w:left w:val="none" w:sz="0" w:space="0" w:color="auto"/>
        <w:bottom w:val="none" w:sz="0" w:space="0" w:color="auto"/>
        <w:right w:val="none" w:sz="0" w:space="0" w:color="auto"/>
      </w:divBdr>
    </w:div>
    <w:div w:id="1691684421">
      <w:bodyDiv w:val="1"/>
      <w:marLeft w:val="0"/>
      <w:marRight w:val="0"/>
      <w:marTop w:val="0"/>
      <w:marBottom w:val="0"/>
      <w:divBdr>
        <w:top w:val="none" w:sz="0" w:space="0" w:color="auto"/>
        <w:left w:val="none" w:sz="0" w:space="0" w:color="auto"/>
        <w:bottom w:val="none" w:sz="0" w:space="0" w:color="auto"/>
        <w:right w:val="none" w:sz="0" w:space="0" w:color="auto"/>
      </w:divBdr>
    </w:div>
    <w:div w:id="1692411654">
      <w:bodyDiv w:val="1"/>
      <w:marLeft w:val="0"/>
      <w:marRight w:val="0"/>
      <w:marTop w:val="0"/>
      <w:marBottom w:val="0"/>
      <w:divBdr>
        <w:top w:val="none" w:sz="0" w:space="0" w:color="auto"/>
        <w:left w:val="none" w:sz="0" w:space="0" w:color="auto"/>
        <w:bottom w:val="none" w:sz="0" w:space="0" w:color="auto"/>
        <w:right w:val="none" w:sz="0" w:space="0" w:color="auto"/>
      </w:divBdr>
    </w:div>
    <w:div w:id="1696732438">
      <w:bodyDiv w:val="1"/>
      <w:marLeft w:val="0"/>
      <w:marRight w:val="0"/>
      <w:marTop w:val="0"/>
      <w:marBottom w:val="0"/>
      <w:divBdr>
        <w:top w:val="none" w:sz="0" w:space="0" w:color="auto"/>
        <w:left w:val="none" w:sz="0" w:space="0" w:color="auto"/>
        <w:bottom w:val="none" w:sz="0" w:space="0" w:color="auto"/>
        <w:right w:val="none" w:sz="0" w:space="0" w:color="auto"/>
      </w:divBdr>
    </w:div>
    <w:div w:id="1696926901">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698311619">
      <w:bodyDiv w:val="1"/>
      <w:marLeft w:val="0"/>
      <w:marRight w:val="0"/>
      <w:marTop w:val="0"/>
      <w:marBottom w:val="0"/>
      <w:divBdr>
        <w:top w:val="none" w:sz="0" w:space="0" w:color="auto"/>
        <w:left w:val="none" w:sz="0" w:space="0" w:color="auto"/>
        <w:bottom w:val="none" w:sz="0" w:space="0" w:color="auto"/>
        <w:right w:val="none" w:sz="0" w:space="0" w:color="auto"/>
      </w:divBdr>
    </w:div>
    <w:div w:id="1707606995">
      <w:bodyDiv w:val="1"/>
      <w:marLeft w:val="0"/>
      <w:marRight w:val="0"/>
      <w:marTop w:val="0"/>
      <w:marBottom w:val="0"/>
      <w:divBdr>
        <w:top w:val="none" w:sz="0" w:space="0" w:color="auto"/>
        <w:left w:val="none" w:sz="0" w:space="0" w:color="auto"/>
        <w:bottom w:val="none" w:sz="0" w:space="0" w:color="auto"/>
        <w:right w:val="none" w:sz="0" w:space="0" w:color="auto"/>
      </w:divBdr>
    </w:div>
    <w:div w:id="1714109809">
      <w:bodyDiv w:val="1"/>
      <w:marLeft w:val="0"/>
      <w:marRight w:val="0"/>
      <w:marTop w:val="0"/>
      <w:marBottom w:val="0"/>
      <w:divBdr>
        <w:top w:val="none" w:sz="0" w:space="0" w:color="auto"/>
        <w:left w:val="none" w:sz="0" w:space="0" w:color="auto"/>
        <w:bottom w:val="none" w:sz="0" w:space="0" w:color="auto"/>
        <w:right w:val="none" w:sz="0" w:space="0" w:color="auto"/>
      </w:divBdr>
    </w:div>
    <w:div w:id="1719236444">
      <w:bodyDiv w:val="1"/>
      <w:marLeft w:val="0"/>
      <w:marRight w:val="0"/>
      <w:marTop w:val="0"/>
      <w:marBottom w:val="0"/>
      <w:divBdr>
        <w:top w:val="none" w:sz="0" w:space="0" w:color="auto"/>
        <w:left w:val="none" w:sz="0" w:space="0" w:color="auto"/>
        <w:bottom w:val="none" w:sz="0" w:space="0" w:color="auto"/>
        <w:right w:val="none" w:sz="0" w:space="0" w:color="auto"/>
      </w:divBdr>
    </w:div>
    <w:div w:id="1720322937">
      <w:bodyDiv w:val="1"/>
      <w:marLeft w:val="0"/>
      <w:marRight w:val="0"/>
      <w:marTop w:val="0"/>
      <w:marBottom w:val="0"/>
      <w:divBdr>
        <w:top w:val="none" w:sz="0" w:space="0" w:color="auto"/>
        <w:left w:val="none" w:sz="0" w:space="0" w:color="auto"/>
        <w:bottom w:val="none" w:sz="0" w:space="0" w:color="auto"/>
        <w:right w:val="none" w:sz="0" w:space="0" w:color="auto"/>
      </w:divBdr>
    </w:div>
    <w:div w:id="1722362466">
      <w:bodyDiv w:val="1"/>
      <w:marLeft w:val="0"/>
      <w:marRight w:val="0"/>
      <w:marTop w:val="0"/>
      <w:marBottom w:val="0"/>
      <w:divBdr>
        <w:top w:val="none" w:sz="0" w:space="0" w:color="auto"/>
        <w:left w:val="none" w:sz="0" w:space="0" w:color="auto"/>
        <w:bottom w:val="none" w:sz="0" w:space="0" w:color="auto"/>
        <w:right w:val="none" w:sz="0" w:space="0" w:color="auto"/>
      </w:divBdr>
    </w:div>
    <w:div w:id="1725254046">
      <w:bodyDiv w:val="1"/>
      <w:marLeft w:val="0"/>
      <w:marRight w:val="0"/>
      <w:marTop w:val="0"/>
      <w:marBottom w:val="0"/>
      <w:divBdr>
        <w:top w:val="none" w:sz="0" w:space="0" w:color="auto"/>
        <w:left w:val="none" w:sz="0" w:space="0" w:color="auto"/>
        <w:bottom w:val="none" w:sz="0" w:space="0" w:color="auto"/>
        <w:right w:val="none" w:sz="0" w:space="0" w:color="auto"/>
      </w:divBdr>
    </w:div>
    <w:div w:id="1726875259">
      <w:bodyDiv w:val="1"/>
      <w:marLeft w:val="0"/>
      <w:marRight w:val="0"/>
      <w:marTop w:val="0"/>
      <w:marBottom w:val="0"/>
      <w:divBdr>
        <w:top w:val="none" w:sz="0" w:space="0" w:color="auto"/>
        <w:left w:val="none" w:sz="0" w:space="0" w:color="auto"/>
        <w:bottom w:val="none" w:sz="0" w:space="0" w:color="auto"/>
        <w:right w:val="none" w:sz="0" w:space="0" w:color="auto"/>
      </w:divBdr>
    </w:div>
    <w:div w:id="1726949373">
      <w:bodyDiv w:val="1"/>
      <w:marLeft w:val="0"/>
      <w:marRight w:val="0"/>
      <w:marTop w:val="0"/>
      <w:marBottom w:val="0"/>
      <w:divBdr>
        <w:top w:val="none" w:sz="0" w:space="0" w:color="auto"/>
        <w:left w:val="none" w:sz="0" w:space="0" w:color="auto"/>
        <w:bottom w:val="none" w:sz="0" w:space="0" w:color="auto"/>
        <w:right w:val="none" w:sz="0" w:space="0" w:color="auto"/>
      </w:divBdr>
    </w:div>
    <w:div w:id="1734887861">
      <w:bodyDiv w:val="1"/>
      <w:marLeft w:val="0"/>
      <w:marRight w:val="0"/>
      <w:marTop w:val="0"/>
      <w:marBottom w:val="0"/>
      <w:divBdr>
        <w:top w:val="none" w:sz="0" w:space="0" w:color="auto"/>
        <w:left w:val="none" w:sz="0" w:space="0" w:color="auto"/>
        <w:bottom w:val="none" w:sz="0" w:space="0" w:color="auto"/>
        <w:right w:val="none" w:sz="0" w:space="0" w:color="auto"/>
      </w:divBdr>
    </w:div>
    <w:div w:id="1735352319">
      <w:bodyDiv w:val="1"/>
      <w:marLeft w:val="0"/>
      <w:marRight w:val="0"/>
      <w:marTop w:val="0"/>
      <w:marBottom w:val="0"/>
      <w:divBdr>
        <w:top w:val="none" w:sz="0" w:space="0" w:color="auto"/>
        <w:left w:val="none" w:sz="0" w:space="0" w:color="auto"/>
        <w:bottom w:val="none" w:sz="0" w:space="0" w:color="auto"/>
        <w:right w:val="none" w:sz="0" w:space="0" w:color="auto"/>
      </w:divBdr>
    </w:div>
    <w:div w:id="1738436141">
      <w:bodyDiv w:val="1"/>
      <w:marLeft w:val="0"/>
      <w:marRight w:val="0"/>
      <w:marTop w:val="0"/>
      <w:marBottom w:val="0"/>
      <w:divBdr>
        <w:top w:val="none" w:sz="0" w:space="0" w:color="auto"/>
        <w:left w:val="none" w:sz="0" w:space="0" w:color="auto"/>
        <w:bottom w:val="none" w:sz="0" w:space="0" w:color="auto"/>
        <w:right w:val="none" w:sz="0" w:space="0" w:color="auto"/>
      </w:divBdr>
    </w:div>
    <w:div w:id="1742680301">
      <w:bodyDiv w:val="1"/>
      <w:marLeft w:val="0"/>
      <w:marRight w:val="0"/>
      <w:marTop w:val="0"/>
      <w:marBottom w:val="0"/>
      <w:divBdr>
        <w:top w:val="none" w:sz="0" w:space="0" w:color="auto"/>
        <w:left w:val="none" w:sz="0" w:space="0" w:color="auto"/>
        <w:bottom w:val="none" w:sz="0" w:space="0" w:color="auto"/>
        <w:right w:val="none" w:sz="0" w:space="0" w:color="auto"/>
      </w:divBdr>
    </w:div>
    <w:div w:id="1746999751">
      <w:bodyDiv w:val="1"/>
      <w:marLeft w:val="0"/>
      <w:marRight w:val="0"/>
      <w:marTop w:val="0"/>
      <w:marBottom w:val="0"/>
      <w:divBdr>
        <w:top w:val="none" w:sz="0" w:space="0" w:color="auto"/>
        <w:left w:val="none" w:sz="0" w:space="0" w:color="auto"/>
        <w:bottom w:val="none" w:sz="0" w:space="0" w:color="auto"/>
        <w:right w:val="none" w:sz="0" w:space="0" w:color="auto"/>
      </w:divBdr>
    </w:div>
    <w:div w:id="1751539446">
      <w:bodyDiv w:val="1"/>
      <w:marLeft w:val="0"/>
      <w:marRight w:val="0"/>
      <w:marTop w:val="0"/>
      <w:marBottom w:val="0"/>
      <w:divBdr>
        <w:top w:val="none" w:sz="0" w:space="0" w:color="auto"/>
        <w:left w:val="none" w:sz="0" w:space="0" w:color="auto"/>
        <w:bottom w:val="none" w:sz="0" w:space="0" w:color="auto"/>
        <w:right w:val="none" w:sz="0" w:space="0" w:color="auto"/>
      </w:divBdr>
    </w:div>
    <w:div w:id="1752002391">
      <w:bodyDiv w:val="1"/>
      <w:marLeft w:val="0"/>
      <w:marRight w:val="0"/>
      <w:marTop w:val="0"/>
      <w:marBottom w:val="0"/>
      <w:divBdr>
        <w:top w:val="none" w:sz="0" w:space="0" w:color="auto"/>
        <w:left w:val="none" w:sz="0" w:space="0" w:color="auto"/>
        <w:bottom w:val="none" w:sz="0" w:space="0" w:color="auto"/>
        <w:right w:val="none" w:sz="0" w:space="0" w:color="auto"/>
      </w:divBdr>
    </w:div>
    <w:div w:id="1753698795">
      <w:bodyDiv w:val="1"/>
      <w:marLeft w:val="0"/>
      <w:marRight w:val="0"/>
      <w:marTop w:val="0"/>
      <w:marBottom w:val="0"/>
      <w:divBdr>
        <w:top w:val="none" w:sz="0" w:space="0" w:color="auto"/>
        <w:left w:val="none" w:sz="0" w:space="0" w:color="auto"/>
        <w:bottom w:val="none" w:sz="0" w:space="0" w:color="auto"/>
        <w:right w:val="none" w:sz="0" w:space="0" w:color="auto"/>
      </w:divBdr>
    </w:div>
    <w:div w:id="1753820515">
      <w:bodyDiv w:val="1"/>
      <w:marLeft w:val="0"/>
      <w:marRight w:val="0"/>
      <w:marTop w:val="0"/>
      <w:marBottom w:val="0"/>
      <w:divBdr>
        <w:top w:val="none" w:sz="0" w:space="0" w:color="auto"/>
        <w:left w:val="none" w:sz="0" w:space="0" w:color="auto"/>
        <w:bottom w:val="none" w:sz="0" w:space="0" w:color="auto"/>
        <w:right w:val="none" w:sz="0" w:space="0" w:color="auto"/>
      </w:divBdr>
    </w:div>
    <w:div w:id="1756973878">
      <w:bodyDiv w:val="1"/>
      <w:marLeft w:val="0"/>
      <w:marRight w:val="0"/>
      <w:marTop w:val="0"/>
      <w:marBottom w:val="0"/>
      <w:divBdr>
        <w:top w:val="none" w:sz="0" w:space="0" w:color="auto"/>
        <w:left w:val="none" w:sz="0" w:space="0" w:color="auto"/>
        <w:bottom w:val="none" w:sz="0" w:space="0" w:color="auto"/>
        <w:right w:val="none" w:sz="0" w:space="0" w:color="auto"/>
      </w:divBdr>
    </w:div>
    <w:div w:id="1757164420">
      <w:bodyDiv w:val="1"/>
      <w:marLeft w:val="0"/>
      <w:marRight w:val="0"/>
      <w:marTop w:val="0"/>
      <w:marBottom w:val="0"/>
      <w:divBdr>
        <w:top w:val="none" w:sz="0" w:space="0" w:color="auto"/>
        <w:left w:val="none" w:sz="0" w:space="0" w:color="auto"/>
        <w:bottom w:val="none" w:sz="0" w:space="0" w:color="auto"/>
        <w:right w:val="none" w:sz="0" w:space="0" w:color="auto"/>
      </w:divBdr>
      <w:divsChild>
        <w:div w:id="923144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7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621">
      <w:bodyDiv w:val="1"/>
      <w:marLeft w:val="0"/>
      <w:marRight w:val="0"/>
      <w:marTop w:val="0"/>
      <w:marBottom w:val="0"/>
      <w:divBdr>
        <w:top w:val="none" w:sz="0" w:space="0" w:color="auto"/>
        <w:left w:val="none" w:sz="0" w:space="0" w:color="auto"/>
        <w:bottom w:val="none" w:sz="0" w:space="0" w:color="auto"/>
        <w:right w:val="none" w:sz="0" w:space="0" w:color="auto"/>
      </w:divBdr>
    </w:div>
    <w:div w:id="1759978836">
      <w:bodyDiv w:val="1"/>
      <w:marLeft w:val="0"/>
      <w:marRight w:val="0"/>
      <w:marTop w:val="0"/>
      <w:marBottom w:val="0"/>
      <w:divBdr>
        <w:top w:val="none" w:sz="0" w:space="0" w:color="auto"/>
        <w:left w:val="none" w:sz="0" w:space="0" w:color="auto"/>
        <w:bottom w:val="none" w:sz="0" w:space="0" w:color="auto"/>
        <w:right w:val="none" w:sz="0" w:space="0" w:color="auto"/>
      </w:divBdr>
    </w:div>
    <w:div w:id="1763599159">
      <w:bodyDiv w:val="1"/>
      <w:marLeft w:val="0"/>
      <w:marRight w:val="0"/>
      <w:marTop w:val="0"/>
      <w:marBottom w:val="0"/>
      <w:divBdr>
        <w:top w:val="none" w:sz="0" w:space="0" w:color="auto"/>
        <w:left w:val="none" w:sz="0" w:space="0" w:color="auto"/>
        <w:bottom w:val="none" w:sz="0" w:space="0" w:color="auto"/>
        <w:right w:val="none" w:sz="0" w:space="0" w:color="auto"/>
      </w:divBdr>
    </w:div>
    <w:div w:id="1763842956">
      <w:bodyDiv w:val="1"/>
      <w:marLeft w:val="0"/>
      <w:marRight w:val="0"/>
      <w:marTop w:val="0"/>
      <w:marBottom w:val="0"/>
      <w:divBdr>
        <w:top w:val="none" w:sz="0" w:space="0" w:color="auto"/>
        <w:left w:val="none" w:sz="0" w:space="0" w:color="auto"/>
        <w:bottom w:val="none" w:sz="0" w:space="0" w:color="auto"/>
        <w:right w:val="none" w:sz="0" w:space="0" w:color="auto"/>
      </w:divBdr>
    </w:div>
    <w:div w:id="1770003807">
      <w:bodyDiv w:val="1"/>
      <w:marLeft w:val="0"/>
      <w:marRight w:val="0"/>
      <w:marTop w:val="0"/>
      <w:marBottom w:val="0"/>
      <w:divBdr>
        <w:top w:val="none" w:sz="0" w:space="0" w:color="auto"/>
        <w:left w:val="none" w:sz="0" w:space="0" w:color="auto"/>
        <w:bottom w:val="none" w:sz="0" w:space="0" w:color="auto"/>
        <w:right w:val="none" w:sz="0" w:space="0" w:color="auto"/>
      </w:divBdr>
    </w:div>
    <w:div w:id="1771395011">
      <w:bodyDiv w:val="1"/>
      <w:marLeft w:val="0"/>
      <w:marRight w:val="0"/>
      <w:marTop w:val="0"/>
      <w:marBottom w:val="0"/>
      <w:divBdr>
        <w:top w:val="none" w:sz="0" w:space="0" w:color="auto"/>
        <w:left w:val="none" w:sz="0" w:space="0" w:color="auto"/>
        <w:bottom w:val="none" w:sz="0" w:space="0" w:color="auto"/>
        <w:right w:val="none" w:sz="0" w:space="0" w:color="auto"/>
      </w:divBdr>
    </w:div>
    <w:div w:id="1772971164">
      <w:bodyDiv w:val="1"/>
      <w:marLeft w:val="0"/>
      <w:marRight w:val="0"/>
      <w:marTop w:val="0"/>
      <w:marBottom w:val="0"/>
      <w:divBdr>
        <w:top w:val="none" w:sz="0" w:space="0" w:color="auto"/>
        <w:left w:val="none" w:sz="0" w:space="0" w:color="auto"/>
        <w:bottom w:val="none" w:sz="0" w:space="0" w:color="auto"/>
        <w:right w:val="none" w:sz="0" w:space="0" w:color="auto"/>
      </w:divBdr>
    </w:div>
    <w:div w:id="1776560865">
      <w:bodyDiv w:val="1"/>
      <w:marLeft w:val="0"/>
      <w:marRight w:val="0"/>
      <w:marTop w:val="0"/>
      <w:marBottom w:val="0"/>
      <w:divBdr>
        <w:top w:val="none" w:sz="0" w:space="0" w:color="auto"/>
        <w:left w:val="none" w:sz="0" w:space="0" w:color="auto"/>
        <w:bottom w:val="none" w:sz="0" w:space="0" w:color="auto"/>
        <w:right w:val="none" w:sz="0" w:space="0" w:color="auto"/>
      </w:divBdr>
    </w:div>
    <w:div w:id="1778671623">
      <w:bodyDiv w:val="1"/>
      <w:marLeft w:val="0"/>
      <w:marRight w:val="0"/>
      <w:marTop w:val="0"/>
      <w:marBottom w:val="0"/>
      <w:divBdr>
        <w:top w:val="none" w:sz="0" w:space="0" w:color="auto"/>
        <w:left w:val="none" w:sz="0" w:space="0" w:color="auto"/>
        <w:bottom w:val="none" w:sz="0" w:space="0" w:color="auto"/>
        <w:right w:val="none" w:sz="0" w:space="0" w:color="auto"/>
      </w:divBdr>
    </w:div>
    <w:div w:id="1779715632">
      <w:bodyDiv w:val="1"/>
      <w:marLeft w:val="0"/>
      <w:marRight w:val="0"/>
      <w:marTop w:val="0"/>
      <w:marBottom w:val="0"/>
      <w:divBdr>
        <w:top w:val="none" w:sz="0" w:space="0" w:color="auto"/>
        <w:left w:val="none" w:sz="0" w:space="0" w:color="auto"/>
        <w:bottom w:val="none" w:sz="0" w:space="0" w:color="auto"/>
        <w:right w:val="none" w:sz="0" w:space="0" w:color="auto"/>
      </w:divBdr>
    </w:div>
    <w:div w:id="1780293136">
      <w:bodyDiv w:val="1"/>
      <w:marLeft w:val="0"/>
      <w:marRight w:val="0"/>
      <w:marTop w:val="0"/>
      <w:marBottom w:val="0"/>
      <w:divBdr>
        <w:top w:val="none" w:sz="0" w:space="0" w:color="auto"/>
        <w:left w:val="none" w:sz="0" w:space="0" w:color="auto"/>
        <w:bottom w:val="none" w:sz="0" w:space="0" w:color="auto"/>
        <w:right w:val="none" w:sz="0" w:space="0" w:color="auto"/>
      </w:divBdr>
    </w:div>
    <w:div w:id="1780683356">
      <w:bodyDiv w:val="1"/>
      <w:marLeft w:val="0"/>
      <w:marRight w:val="0"/>
      <w:marTop w:val="0"/>
      <w:marBottom w:val="0"/>
      <w:divBdr>
        <w:top w:val="none" w:sz="0" w:space="0" w:color="auto"/>
        <w:left w:val="none" w:sz="0" w:space="0" w:color="auto"/>
        <w:bottom w:val="none" w:sz="0" w:space="0" w:color="auto"/>
        <w:right w:val="none" w:sz="0" w:space="0" w:color="auto"/>
      </w:divBdr>
      <w:divsChild>
        <w:div w:id="21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265818">
              <w:marLeft w:val="0"/>
              <w:marRight w:val="0"/>
              <w:marTop w:val="0"/>
              <w:marBottom w:val="0"/>
              <w:divBdr>
                <w:top w:val="none" w:sz="0" w:space="0" w:color="auto"/>
                <w:left w:val="none" w:sz="0" w:space="0" w:color="auto"/>
                <w:bottom w:val="none" w:sz="0" w:space="0" w:color="auto"/>
                <w:right w:val="none" w:sz="0" w:space="0" w:color="auto"/>
              </w:divBdr>
              <w:divsChild>
                <w:div w:id="2584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7866">
      <w:bodyDiv w:val="1"/>
      <w:marLeft w:val="0"/>
      <w:marRight w:val="0"/>
      <w:marTop w:val="0"/>
      <w:marBottom w:val="0"/>
      <w:divBdr>
        <w:top w:val="none" w:sz="0" w:space="0" w:color="auto"/>
        <w:left w:val="none" w:sz="0" w:space="0" w:color="auto"/>
        <w:bottom w:val="none" w:sz="0" w:space="0" w:color="auto"/>
        <w:right w:val="none" w:sz="0" w:space="0" w:color="auto"/>
      </w:divBdr>
    </w:div>
    <w:div w:id="1789856066">
      <w:bodyDiv w:val="1"/>
      <w:marLeft w:val="0"/>
      <w:marRight w:val="0"/>
      <w:marTop w:val="0"/>
      <w:marBottom w:val="0"/>
      <w:divBdr>
        <w:top w:val="none" w:sz="0" w:space="0" w:color="auto"/>
        <w:left w:val="none" w:sz="0" w:space="0" w:color="auto"/>
        <w:bottom w:val="none" w:sz="0" w:space="0" w:color="auto"/>
        <w:right w:val="none" w:sz="0" w:space="0" w:color="auto"/>
      </w:divBdr>
    </w:div>
    <w:div w:id="1791245984">
      <w:bodyDiv w:val="1"/>
      <w:marLeft w:val="0"/>
      <w:marRight w:val="0"/>
      <w:marTop w:val="0"/>
      <w:marBottom w:val="0"/>
      <w:divBdr>
        <w:top w:val="none" w:sz="0" w:space="0" w:color="auto"/>
        <w:left w:val="none" w:sz="0" w:space="0" w:color="auto"/>
        <w:bottom w:val="none" w:sz="0" w:space="0" w:color="auto"/>
        <w:right w:val="none" w:sz="0" w:space="0" w:color="auto"/>
      </w:divBdr>
    </w:div>
    <w:div w:id="1791777683">
      <w:bodyDiv w:val="1"/>
      <w:marLeft w:val="0"/>
      <w:marRight w:val="0"/>
      <w:marTop w:val="0"/>
      <w:marBottom w:val="0"/>
      <w:divBdr>
        <w:top w:val="none" w:sz="0" w:space="0" w:color="auto"/>
        <w:left w:val="none" w:sz="0" w:space="0" w:color="auto"/>
        <w:bottom w:val="none" w:sz="0" w:space="0" w:color="auto"/>
        <w:right w:val="none" w:sz="0" w:space="0" w:color="auto"/>
      </w:divBdr>
    </w:div>
    <w:div w:id="1794593411">
      <w:bodyDiv w:val="1"/>
      <w:marLeft w:val="0"/>
      <w:marRight w:val="0"/>
      <w:marTop w:val="0"/>
      <w:marBottom w:val="0"/>
      <w:divBdr>
        <w:top w:val="none" w:sz="0" w:space="0" w:color="auto"/>
        <w:left w:val="none" w:sz="0" w:space="0" w:color="auto"/>
        <w:bottom w:val="none" w:sz="0" w:space="0" w:color="auto"/>
        <w:right w:val="none" w:sz="0" w:space="0" w:color="auto"/>
      </w:divBdr>
    </w:div>
    <w:div w:id="1794858460">
      <w:bodyDiv w:val="1"/>
      <w:marLeft w:val="0"/>
      <w:marRight w:val="0"/>
      <w:marTop w:val="0"/>
      <w:marBottom w:val="0"/>
      <w:divBdr>
        <w:top w:val="none" w:sz="0" w:space="0" w:color="auto"/>
        <w:left w:val="none" w:sz="0" w:space="0" w:color="auto"/>
        <w:bottom w:val="none" w:sz="0" w:space="0" w:color="auto"/>
        <w:right w:val="none" w:sz="0" w:space="0" w:color="auto"/>
      </w:divBdr>
    </w:div>
    <w:div w:id="1799906873">
      <w:bodyDiv w:val="1"/>
      <w:marLeft w:val="0"/>
      <w:marRight w:val="0"/>
      <w:marTop w:val="0"/>
      <w:marBottom w:val="0"/>
      <w:divBdr>
        <w:top w:val="none" w:sz="0" w:space="0" w:color="auto"/>
        <w:left w:val="none" w:sz="0" w:space="0" w:color="auto"/>
        <w:bottom w:val="none" w:sz="0" w:space="0" w:color="auto"/>
        <w:right w:val="none" w:sz="0" w:space="0" w:color="auto"/>
      </w:divBdr>
    </w:div>
    <w:div w:id="1799954522">
      <w:bodyDiv w:val="1"/>
      <w:marLeft w:val="0"/>
      <w:marRight w:val="0"/>
      <w:marTop w:val="0"/>
      <w:marBottom w:val="0"/>
      <w:divBdr>
        <w:top w:val="none" w:sz="0" w:space="0" w:color="auto"/>
        <w:left w:val="none" w:sz="0" w:space="0" w:color="auto"/>
        <w:bottom w:val="none" w:sz="0" w:space="0" w:color="auto"/>
        <w:right w:val="none" w:sz="0" w:space="0" w:color="auto"/>
      </w:divBdr>
    </w:div>
    <w:div w:id="1801728041">
      <w:bodyDiv w:val="1"/>
      <w:marLeft w:val="0"/>
      <w:marRight w:val="0"/>
      <w:marTop w:val="0"/>
      <w:marBottom w:val="0"/>
      <w:divBdr>
        <w:top w:val="none" w:sz="0" w:space="0" w:color="auto"/>
        <w:left w:val="none" w:sz="0" w:space="0" w:color="auto"/>
        <w:bottom w:val="none" w:sz="0" w:space="0" w:color="auto"/>
        <w:right w:val="none" w:sz="0" w:space="0" w:color="auto"/>
      </w:divBdr>
    </w:div>
    <w:div w:id="1804034631">
      <w:bodyDiv w:val="1"/>
      <w:marLeft w:val="0"/>
      <w:marRight w:val="0"/>
      <w:marTop w:val="0"/>
      <w:marBottom w:val="0"/>
      <w:divBdr>
        <w:top w:val="none" w:sz="0" w:space="0" w:color="auto"/>
        <w:left w:val="none" w:sz="0" w:space="0" w:color="auto"/>
        <w:bottom w:val="none" w:sz="0" w:space="0" w:color="auto"/>
        <w:right w:val="none" w:sz="0" w:space="0" w:color="auto"/>
      </w:divBdr>
    </w:div>
    <w:div w:id="1812867561">
      <w:bodyDiv w:val="1"/>
      <w:marLeft w:val="0"/>
      <w:marRight w:val="0"/>
      <w:marTop w:val="0"/>
      <w:marBottom w:val="0"/>
      <w:divBdr>
        <w:top w:val="none" w:sz="0" w:space="0" w:color="auto"/>
        <w:left w:val="none" w:sz="0" w:space="0" w:color="auto"/>
        <w:bottom w:val="none" w:sz="0" w:space="0" w:color="auto"/>
        <w:right w:val="none" w:sz="0" w:space="0" w:color="auto"/>
      </w:divBdr>
    </w:div>
    <w:div w:id="1815830725">
      <w:bodyDiv w:val="1"/>
      <w:marLeft w:val="0"/>
      <w:marRight w:val="0"/>
      <w:marTop w:val="0"/>
      <w:marBottom w:val="0"/>
      <w:divBdr>
        <w:top w:val="none" w:sz="0" w:space="0" w:color="auto"/>
        <w:left w:val="none" w:sz="0" w:space="0" w:color="auto"/>
        <w:bottom w:val="none" w:sz="0" w:space="0" w:color="auto"/>
        <w:right w:val="none" w:sz="0" w:space="0" w:color="auto"/>
      </w:divBdr>
    </w:div>
    <w:div w:id="1822237216">
      <w:bodyDiv w:val="1"/>
      <w:marLeft w:val="0"/>
      <w:marRight w:val="0"/>
      <w:marTop w:val="0"/>
      <w:marBottom w:val="0"/>
      <w:divBdr>
        <w:top w:val="none" w:sz="0" w:space="0" w:color="auto"/>
        <w:left w:val="none" w:sz="0" w:space="0" w:color="auto"/>
        <w:bottom w:val="none" w:sz="0" w:space="0" w:color="auto"/>
        <w:right w:val="none" w:sz="0" w:space="0" w:color="auto"/>
      </w:divBdr>
    </w:div>
    <w:div w:id="1825244100">
      <w:bodyDiv w:val="1"/>
      <w:marLeft w:val="0"/>
      <w:marRight w:val="0"/>
      <w:marTop w:val="0"/>
      <w:marBottom w:val="0"/>
      <w:divBdr>
        <w:top w:val="none" w:sz="0" w:space="0" w:color="auto"/>
        <w:left w:val="none" w:sz="0" w:space="0" w:color="auto"/>
        <w:bottom w:val="none" w:sz="0" w:space="0" w:color="auto"/>
        <w:right w:val="none" w:sz="0" w:space="0" w:color="auto"/>
      </w:divBdr>
    </w:div>
    <w:div w:id="1829057511">
      <w:bodyDiv w:val="1"/>
      <w:marLeft w:val="0"/>
      <w:marRight w:val="0"/>
      <w:marTop w:val="0"/>
      <w:marBottom w:val="0"/>
      <w:divBdr>
        <w:top w:val="none" w:sz="0" w:space="0" w:color="auto"/>
        <w:left w:val="none" w:sz="0" w:space="0" w:color="auto"/>
        <w:bottom w:val="none" w:sz="0" w:space="0" w:color="auto"/>
        <w:right w:val="none" w:sz="0" w:space="0" w:color="auto"/>
      </w:divBdr>
    </w:div>
    <w:div w:id="1830559515">
      <w:bodyDiv w:val="1"/>
      <w:marLeft w:val="0"/>
      <w:marRight w:val="0"/>
      <w:marTop w:val="0"/>
      <w:marBottom w:val="0"/>
      <w:divBdr>
        <w:top w:val="none" w:sz="0" w:space="0" w:color="auto"/>
        <w:left w:val="none" w:sz="0" w:space="0" w:color="auto"/>
        <w:bottom w:val="none" w:sz="0" w:space="0" w:color="auto"/>
        <w:right w:val="none" w:sz="0" w:space="0" w:color="auto"/>
      </w:divBdr>
    </w:div>
    <w:div w:id="1830630866">
      <w:bodyDiv w:val="1"/>
      <w:marLeft w:val="0"/>
      <w:marRight w:val="0"/>
      <w:marTop w:val="0"/>
      <w:marBottom w:val="0"/>
      <w:divBdr>
        <w:top w:val="none" w:sz="0" w:space="0" w:color="auto"/>
        <w:left w:val="none" w:sz="0" w:space="0" w:color="auto"/>
        <w:bottom w:val="none" w:sz="0" w:space="0" w:color="auto"/>
        <w:right w:val="none" w:sz="0" w:space="0" w:color="auto"/>
      </w:divBdr>
    </w:div>
    <w:div w:id="1838840322">
      <w:bodyDiv w:val="1"/>
      <w:marLeft w:val="0"/>
      <w:marRight w:val="0"/>
      <w:marTop w:val="0"/>
      <w:marBottom w:val="0"/>
      <w:divBdr>
        <w:top w:val="none" w:sz="0" w:space="0" w:color="auto"/>
        <w:left w:val="none" w:sz="0" w:space="0" w:color="auto"/>
        <w:bottom w:val="none" w:sz="0" w:space="0" w:color="auto"/>
        <w:right w:val="none" w:sz="0" w:space="0" w:color="auto"/>
      </w:divBdr>
    </w:div>
    <w:div w:id="1841313759">
      <w:bodyDiv w:val="1"/>
      <w:marLeft w:val="0"/>
      <w:marRight w:val="0"/>
      <w:marTop w:val="0"/>
      <w:marBottom w:val="0"/>
      <w:divBdr>
        <w:top w:val="none" w:sz="0" w:space="0" w:color="auto"/>
        <w:left w:val="none" w:sz="0" w:space="0" w:color="auto"/>
        <w:bottom w:val="none" w:sz="0" w:space="0" w:color="auto"/>
        <w:right w:val="none" w:sz="0" w:space="0" w:color="auto"/>
      </w:divBdr>
    </w:div>
    <w:div w:id="1846281934">
      <w:bodyDiv w:val="1"/>
      <w:marLeft w:val="0"/>
      <w:marRight w:val="0"/>
      <w:marTop w:val="0"/>
      <w:marBottom w:val="0"/>
      <w:divBdr>
        <w:top w:val="none" w:sz="0" w:space="0" w:color="auto"/>
        <w:left w:val="none" w:sz="0" w:space="0" w:color="auto"/>
        <w:bottom w:val="none" w:sz="0" w:space="0" w:color="auto"/>
        <w:right w:val="none" w:sz="0" w:space="0" w:color="auto"/>
      </w:divBdr>
    </w:div>
    <w:div w:id="1851524813">
      <w:bodyDiv w:val="1"/>
      <w:marLeft w:val="0"/>
      <w:marRight w:val="0"/>
      <w:marTop w:val="0"/>
      <w:marBottom w:val="0"/>
      <w:divBdr>
        <w:top w:val="none" w:sz="0" w:space="0" w:color="auto"/>
        <w:left w:val="none" w:sz="0" w:space="0" w:color="auto"/>
        <w:bottom w:val="none" w:sz="0" w:space="0" w:color="auto"/>
        <w:right w:val="none" w:sz="0" w:space="0" w:color="auto"/>
      </w:divBdr>
    </w:div>
    <w:div w:id="1852180776">
      <w:bodyDiv w:val="1"/>
      <w:marLeft w:val="0"/>
      <w:marRight w:val="0"/>
      <w:marTop w:val="0"/>
      <w:marBottom w:val="0"/>
      <w:divBdr>
        <w:top w:val="none" w:sz="0" w:space="0" w:color="auto"/>
        <w:left w:val="none" w:sz="0" w:space="0" w:color="auto"/>
        <w:bottom w:val="none" w:sz="0" w:space="0" w:color="auto"/>
        <w:right w:val="none" w:sz="0" w:space="0" w:color="auto"/>
      </w:divBdr>
    </w:div>
    <w:div w:id="1852524478">
      <w:bodyDiv w:val="1"/>
      <w:marLeft w:val="0"/>
      <w:marRight w:val="0"/>
      <w:marTop w:val="0"/>
      <w:marBottom w:val="0"/>
      <w:divBdr>
        <w:top w:val="none" w:sz="0" w:space="0" w:color="auto"/>
        <w:left w:val="none" w:sz="0" w:space="0" w:color="auto"/>
        <w:bottom w:val="none" w:sz="0" w:space="0" w:color="auto"/>
        <w:right w:val="none" w:sz="0" w:space="0" w:color="auto"/>
      </w:divBdr>
    </w:div>
    <w:div w:id="1857228531">
      <w:bodyDiv w:val="1"/>
      <w:marLeft w:val="0"/>
      <w:marRight w:val="0"/>
      <w:marTop w:val="0"/>
      <w:marBottom w:val="0"/>
      <w:divBdr>
        <w:top w:val="none" w:sz="0" w:space="0" w:color="auto"/>
        <w:left w:val="none" w:sz="0" w:space="0" w:color="auto"/>
        <w:bottom w:val="none" w:sz="0" w:space="0" w:color="auto"/>
        <w:right w:val="none" w:sz="0" w:space="0" w:color="auto"/>
      </w:divBdr>
    </w:div>
    <w:div w:id="1870875930">
      <w:bodyDiv w:val="1"/>
      <w:marLeft w:val="0"/>
      <w:marRight w:val="0"/>
      <w:marTop w:val="0"/>
      <w:marBottom w:val="0"/>
      <w:divBdr>
        <w:top w:val="none" w:sz="0" w:space="0" w:color="auto"/>
        <w:left w:val="none" w:sz="0" w:space="0" w:color="auto"/>
        <w:bottom w:val="none" w:sz="0" w:space="0" w:color="auto"/>
        <w:right w:val="none" w:sz="0" w:space="0" w:color="auto"/>
      </w:divBdr>
    </w:div>
    <w:div w:id="1878161763">
      <w:bodyDiv w:val="1"/>
      <w:marLeft w:val="0"/>
      <w:marRight w:val="0"/>
      <w:marTop w:val="0"/>
      <w:marBottom w:val="0"/>
      <w:divBdr>
        <w:top w:val="none" w:sz="0" w:space="0" w:color="auto"/>
        <w:left w:val="none" w:sz="0" w:space="0" w:color="auto"/>
        <w:bottom w:val="none" w:sz="0" w:space="0" w:color="auto"/>
        <w:right w:val="none" w:sz="0" w:space="0" w:color="auto"/>
      </w:divBdr>
    </w:div>
    <w:div w:id="1883664101">
      <w:bodyDiv w:val="1"/>
      <w:marLeft w:val="0"/>
      <w:marRight w:val="0"/>
      <w:marTop w:val="0"/>
      <w:marBottom w:val="0"/>
      <w:divBdr>
        <w:top w:val="none" w:sz="0" w:space="0" w:color="auto"/>
        <w:left w:val="none" w:sz="0" w:space="0" w:color="auto"/>
        <w:bottom w:val="none" w:sz="0" w:space="0" w:color="auto"/>
        <w:right w:val="none" w:sz="0" w:space="0" w:color="auto"/>
      </w:divBdr>
    </w:div>
    <w:div w:id="1887721891">
      <w:bodyDiv w:val="1"/>
      <w:marLeft w:val="0"/>
      <w:marRight w:val="0"/>
      <w:marTop w:val="0"/>
      <w:marBottom w:val="0"/>
      <w:divBdr>
        <w:top w:val="none" w:sz="0" w:space="0" w:color="auto"/>
        <w:left w:val="none" w:sz="0" w:space="0" w:color="auto"/>
        <w:bottom w:val="none" w:sz="0" w:space="0" w:color="auto"/>
        <w:right w:val="none" w:sz="0" w:space="0" w:color="auto"/>
      </w:divBdr>
    </w:div>
    <w:div w:id="1891262874">
      <w:bodyDiv w:val="1"/>
      <w:marLeft w:val="0"/>
      <w:marRight w:val="0"/>
      <w:marTop w:val="0"/>
      <w:marBottom w:val="0"/>
      <w:divBdr>
        <w:top w:val="none" w:sz="0" w:space="0" w:color="auto"/>
        <w:left w:val="none" w:sz="0" w:space="0" w:color="auto"/>
        <w:bottom w:val="none" w:sz="0" w:space="0" w:color="auto"/>
        <w:right w:val="none" w:sz="0" w:space="0" w:color="auto"/>
      </w:divBdr>
    </w:div>
    <w:div w:id="1899508401">
      <w:bodyDiv w:val="1"/>
      <w:marLeft w:val="0"/>
      <w:marRight w:val="0"/>
      <w:marTop w:val="0"/>
      <w:marBottom w:val="0"/>
      <w:divBdr>
        <w:top w:val="none" w:sz="0" w:space="0" w:color="auto"/>
        <w:left w:val="none" w:sz="0" w:space="0" w:color="auto"/>
        <w:bottom w:val="none" w:sz="0" w:space="0" w:color="auto"/>
        <w:right w:val="none" w:sz="0" w:space="0" w:color="auto"/>
      </w:divBdr>
    </w:div>
    <w:div w:id="1901599744">
      <w:bodyDiv w:val="1"/>
      <w:marLeft w:val="0"/>
      <w:marRight w:val="0"/>
      <w:marTop w:val="0"/>
      <w:marBottom w:val="0"/>
      <w:divBdr>
        <w:top w:val="none" w:sz="0" w:space="0" w:color="auto"/>
        <w:left w:val="none" w:sz="0" w:space="0" w:color="auto"/>
        <w:bottom w:val="none" w:sz="0" w:space="0" w:color="auto"/>
        <w:right w:val="none" w:sz="0" w:space="0" w:color="auto"/>
      </w:divBdr>
    </w:div>
    <w:div w:id="1908109231">
      <w:bodyDiv w:val="1"/>
      <w:marLeft w:val="0"/>
      <w:marRight w:val="0"/>
      <w:marTop w:val="0"/>
      <w:marBottom w:val="0"/>
      <w:divBdr>
        <w:top w:val="none" w:sz="0" w:space="0" w:color="auto"/>
        <w:left w:val="none" w:sz="0" w:space="0" w:color="auto"/>
        <w:bottom w:val="none" w:sz="0" w:space="0" w:color="auto"/>
        <w:right w:val="none" w:sz="0" w:space="0" w:color="auto"/>
      </w:divBdr>
    </w:div>
    <w:div w:id="1910577723">
      <w:bodyDiv w:val="1"/>
      <w:marLeft w:val="0"/>
      <w:marRight w:val="0"/>
      <w:marTop w:val="0"/>
      <w:marBottom w:val="0"/>
      <w:divBdr>
        <w:top w:val="none" w:sz="0" w:space="0" w:color="auto"/>
        <w:left w:val="none" w:sz="0" w:space="0" w:color="auto"/>
        <w:bottom w:val="none" w:sz="0" w:space="0" w:color="auto"/>
        <w:right w:val="none" w:sz="0" w:space="0" w:color="auto"/>
      </w:divBdr>
    </w:div>
    <w:div w:id="1911377538">
      <w:bodyDiv w:val="1"/>
      <w:marLeft w:val="0"/>
      <w:marRight w:val="0"/>
      <w:marTop w:val="0"/>
      <w:marBottom w:val="0"/>
      <w:divBdr>
        <w:top w:val="none" w:sz="0" w:space="0" w:color="auto"/>
        <w:left w:val="none" w:sz="0" w:space="0" w:color="auto"/>
        <w:bottom w:val="none" w:sz="0" w:space="0" w:color="auto"/>
        <w:right w:val="none" w:sz="0" w:space="0" w:color="auto"/>
      </w:divBdr>
    </w:div>
    <w:div w:id="1913998804">
      <w:bodyDiv w:val="1"/>
      <w:marLeft w:val="0"/>
      <w:marRight w:val="0"/>
      <w:marTop w:val="0"/>
      <w:marBottom w:val="0"/>
      <w:divBdr>
        <w:top w:val="none" w:sz="0" w:space="0" w:color="auto"/>
        <w:left w:val="none" w:sz="0" w:space="0" w:color="auto"/>
        <w:bottom w:val="none" w:sz="0" w:space="0" w:color="auto"/>
        <w:right w:val="none" w:sz="0" w:space="0" w:color="auto"/>
      </w:divBdr>
    </w:div>
    <w:div w:id="1917011602">
      <w:bodyDiv w:val="1"/>
      <w:marLeft w:val="0"/>
      <w:marRight w:val="0"/>
      <w:marTop w:val="0"/>
      <w:marBottom w:val="0"/>
      <w:divBdr>
        <w:top w:val="none" w:sz="0" w:space="0" w:color="auto"/>
        <w:left w:val="none" w:sz="0" w:space="0" w:color="auto"/>
        <w:bottom w:val="none" w:sz="0" w:space="0" w:color="auto"/>
        <w:right w:val="none" w:sz="0" w:space="0" w:color="auto"/>
      </w:divBdr>
    </w:div>
    <w:div w:id="1918007499">
      <w:bodyDiv w:val="1"/>
      <w:marLeft w:val="0"/>
      <w:marRight w:val="0"/>
      <w:marTop w:val="0"/>
      <w:marBottom w:val="0"/>
      <w:divBdr>
        <w:top w:val="none" w:sz="0" w:space="0" w:color="auto"/>
        <w:left w:val="none" w:sz="0" w:space="0" w:color="auto"/>
        <w:bottom w:val="none" w:sz="0" w:space="0" w:color="auto"/>
        <w:right w:val="none" w:sz="0" w:space="0" w:color="auto"/>
      </w:divBdr>
    </w:div>
    <w:div w:id="1925988434">
      <w:bodyDiv w:val="1"/>
      <w:marLeft w:val="0"/>
      <w:marRight w:val="0"/>
      <w:marTop w:val="0"/>
      <w:marBottom w:val="0"/>
      <w:divBdr>
        <w:top w:val="none" w:sz="0" w:space="0" w:color="auto"/>
        <w:left w:val="none" w:sz="0" w:space="0" w:color="auto"/>
        <w:bottom w:val="none" w:sz="0" w:space="0" w:color="auto"/>
        <w:right w:val="none" w:sz="0" w:space="0" w:color="auto"/>
      </w:divBdr>
    </w:div>
    <w:div w:id="1927614012">
      <w:bodyDiv w:val="1"/>
      <w:marLeft w:val="0"/>
      <w:marRight w:val="0"/>
      <w:marTop w:val="0"/>
      <w:marBottom w:val="0"/>
      <w:divBdr>
        <w:top w:val="none" w:sz="0" w:space="0" w:color="auto"/>
        <w:left w:val="none" w:sz="0" w:space="0" w:color="auto"/>
        <w:bottom w:val="none" w:sz="0" w:space="0" w:color="auto"/>
        <w:right w:val="none" w:sz="0" w:space="0" w:color="auto"/>
      </w:divBdr>
    </w:div>
    <w:div w:id="1928532817">
      <w:bodyDiv w:val="1"/>
      <w:marLeft w:val="0"/>
      <w:marRight w:val="0"/>
      <w:marTop w:val="0"/>
      <w:marBottom w:val="0"/>
      <w:divBdr>
        <w:top w:val="none" w:sz="0" w:space="0" w:color="auto"/>
        <w:left w:val="none" w:sz="0" w:space="0" w:color="auto"/>
        <w:bottom w:val="none" w:sz="0" w:space="0" w:color="auto"/>
        <w:right w:val="none" w:sz="0" w:space="0" w:color="auto"/>
      </w:divBdr>
    </w:div>
    <w:div w:id="1930456790">
      <w:bodyDiv w:val="1"/>
      <w:marLeft w:val="0"/>
      <w:marRight w:val="0"/>
      <w:marTop w:val="0"/>
      <w:marBottom w:val="0"/>
      <w:divBdr>
        <w:top w:val="none" w:sz="0" w:space="0" w:color="auto"/>
        <w:left w:val="none" w:sz="0" w:space="0" w:color="auto"/>
        <w:bottom w:val="none" w:sz="0" w:space="0" w:color="auto"/>
        <w:right w:val="none" w:sz="0" w:space="0" w:color="auto"/>
      </w:divBdr>
    </w:div>
    <w:div w:id="1935939844">
      <w:bodyDiv w:val="1"/>
      <w:marLeft w:val="0"/>
      <w:marRight w:val="0"/>
      <w:marTop w:val="0"/>
      <w:marBottom w:val="0"/>
      <w:divBdr>
        <w:top w:val="none" w:sz="0" w:space="0" w:color="auto"/>
        <w:left w:val="none" w:sz="0" w:space="0" w:color="auto"/>
        <w:bottom w:val="none" w:sz="0" w:space="0" w:color="auto"/>
        <w:right w:val="none" w:sz="0" w:space="0" w:color="auto"/>
      </w:divBdr>
    </w:div>
    <w:div w:id="1939216896">
      <w:bodyDiv w:val="1"/>
      <w:marLeft w:val="0"/>
      <w:marRight w:val="0"/>
      <w:marTop w:val="0"/>
      <w:marBottom w:val="0"/>
      <w:divBdr>
        <w:top w:val="none" w:sz="0" w:space="0" w:color="auto"/>
        <w:left w:val="none" w:sz="0" w:space="0" w:color="auto"/>
        <w:bottom w:val="none" w:sz="0" w:space="0" w:color="auto"/>
        <w:right w:val="none" w:sz="0" w:space="0" w:color="auto"/>
      </w:divBdr>
    </w:div>
    <w:div w:id="1939749231">
      <w:bodyDiv w:val="1"/>
      <w:marLeft w:val="0"/>
      <w:marRight w:val="0"/>
      <w:marTop w:val="0"/>
      <w:marBottom w:val="0"/>
      <w:divBdr>
        <w:top w:val="none" w:sz="0" w:space="0" w:color="auto"/>
        <w:left w:val="none" w:sz="0" w:space="0" w:color="auto"/>
        <w:bottom w:val="none" w:sz="0" w:space="0" w:color="auto"/>
        <w:right w:val="none" w:sz="0" w:space="0" w:color="auto"/>
      </w:divBdr>
    </w:div>
    <w:div w:id="1941182464">
      <w:bodyDiv w:val="1"/>
      <w:marLeft w:val="0"/>
      <w:marRight w:val="0"/>
      <w:marTop w:val="0"/>
      <w:marBottom w:val="0"/>
      <w:divBdr>
        <w:top w:val="none" w:sz="0" w:space="0" w:color="auto"/>
        <w:left w:val="none" w:sz="0" w:space="0" w:color="auto"/>
        <w:bottom w:val="none" w:sz="0" w:space="0" w:color="auto"/>
        <w:right w:val="none" w:sz="0" w:space="0" w:color="auto"/>
      </w:divBdr>
    </w:div>
    <w:div w:id="1941252776">
      <w:bodyDiv w:val="1"/>
      <w:marLeft w:val="0"/>
      <w:marRight w:val="0"/>
      <w:marTop w:val="0"/>
      <w:marBottom w:val="0"/>
      <w:divBdr>
        <w:top w:val="none" w:sz="0" w:space="0" w:color="auto"/>
        <w:left w:val="none" w:sz="0" w:space="0" w:color="auto"/>
        <w:bottom w:val="none" w:sz="0" w:space="0" w:color="auto"/>
        <w:right w:val="none" w:sz="0" w:space="0" w:color="auto"/>
      </w:divBdr>
    </w:div>
    <w:div w:id="1941835219">
      <w:bodyDiv w:val="1"/>
      <w:marLeft w:val="0"/>
      <w:marRight w:val="0"/>
      <w:marTop w:val="0"/>
      <w:marBottom w:val="0"/>
      <w:divBdr>
        <w:top w:val="none" w:sz="0" w:space="0" w:color="auto"/>
        <w:left w:val="none" w:sz="0" w:space="0" w:color="auto"/>
        <w:bottom w:val="none" w:sz="0" w:space="0" w:color="auto"/>
        <w:right w:val="none" w:sz="0" w:space="0" w:color="auto"/>
      </w:divBdr>
    </w:div>
    <w:div w:id="1942758472">
      <w:bodyDiv w:val="1"/>
      <w:marLeft w:val="0"/>
      <w:marRight w:val="0"/>
      <w:marTop w:val="0"/>
      <w:marBottom w:val="0"/>
      <w:divBdr>
        <w:top w:val="none" w:sz="0" w:space="0" w:color="auto"/>
        <w:left w:val="none" w:sz="0" w:space="0" w:color="auto"/>
        <w:bottom w:val="none" w:sz="0" w:space="0" w:color="auto"/>
        <w:right w:val="none" w:sz="0" w:space="0" w:color="auto"/>
      </w:divBdr>
    </w:div>
    <w:div w:id="1943145740">
      <w:bodyDiv w:val="1"/>
      <w:marLeft w:val="0"/>
      <w:marRight w:val="0"/>
      <w:marTop w:val="0"/>
      <w:marBottom w:val="0"/>
      <w:divBdr>
        <w:top w:val="none" w:sz="0" w:space="0" w:color="auto"/>
        <w:left w:val="none" w:sz="0" w:space="0" w:color="auto"/>
        <w:bottom w:val="none" w:sz="0" w:space="0" w:color="auto"/>
        <w:right w:val="none" w:sz="0" w:space="0" w:color="auto"/>
      </w:divBdr>
    </w:div>
    <w:div w:id="1944148846">
      <w:bodyDiv w:val="1"/>
      <w:marLeft w:val="0"/>
      <w:marRight w:val="0"/>
      <w:marTop w:val="0"/>
      <w:marBottom w:val="0"/>
      <w:divBdr>
        <w:top w:val="none" w:sz="0" w:space="0" w:color="auto"/>
        <w:left w:val="none" w:sz="0" w:space="0" w:color="auto"/>
        <w:bottom w:val="none" w:sz="0" w:space="0" w:color="auto"/>
        <w:right w:val="none" w:sz="0" w:space="0" w:color="auto"/>
      </w:divBdr>
    </w:div>
    <w:div w:id="1944680163">
      <w:bodyDiv w:val="1"/>
      <w:marLeft w:val="0"/>
      <w:marRight w:val="0"/>
      <w:marTop w:val="0"/>
      <w:marBottom w:val="0"/>
      <w:divBdr>
        <w:top w:val="none" w:sz="0" w:space="0" w:color="auto"/>
        <w:left w:val="none" w:sz="0" w:space="0" w:color="auto"/>
        <w:bottom w:val="none" w:sz="0" w:space="0" w:color="auto"/>
        <w:right w:val="none" w:sz="0" w:space="0" w:color="auto"/>
      </w:divBdr>
    </w:div>
    <w:div w:id="1946885176">
      <w:bodyDiv w:val="1"/>
      <w:marLeft w:val="0"/>
      <w:marRight w:val="0"/>
      <w:marTop w:val="0"/>
      <w:marBottom w:val="0"/>
      <w:divBdr>
        <w:top w:val="none" w:sz="0" w:space="0" w:color="auto"/>
        <w:left w:val="none" w:sz="0" w:space="0" w:color="auto"/>
        <w:bottom w:val="none" w:sz="0" w:space="0" w:color="auto"/>
        <w:right w:val="none" w:sz="0" w:space="0" w:color="auto"/>
      </w:divBdr>
    </w:div>
    <w:div w:id="1947888708">
      <w:bodyDiv w:val="1"/>
      <w:marLeft w:val="0"/>
      <w:marRight w:val="0"/>
      <w:marTop w:val="0"/>
      <w:marBottom w:val="0"/>
      <w:divBdr>
        <w:top w:val="none" w:sz="0" w:space="0" w:color="auto"/>
        <w:left w:val="none" w:sz="0" w:space="0" w:color="auto"/>
        <w:bottom w:val="none" w:sz="0" w:space="0" w:color="auto"/>
        <w:right w:val="none" w:sz="0" w:space="0" w:color="auto"/>
      </w:divBdr>
    </w:div>
    <w:div w:id="1947998389">
      <w:bodyDiv w:val="1"/>
      <w:marLeft w:val="0"/>
      <w:marRight w:val="0"/>
      <w:marTop w:val="0"/>
      <w:marBottom w:val="0"/>
      <w:divBdr>
        <w:top w:val="none" w:sz="0" w:space="0" w:color="auto"/>
        <w:left w:val="none" w:sz="0" w:space="0" w:color="auto"/>
        <w:bottom w:val="none" w:sz="0" w:space="0" w:color="auto"/>
        <w:right w:val="none" w:sz="0" w:space="0" w:color="auto"/>
      </w:divBdr>
    </w:div>
    <w:div w:id="1954290306">
      <w:bodyDiv w:val="1"/>
      <w:marLeft w:val="0"/>
      <w:marRight w:val="0"/>
      <w:marTop w:val="0"/>
      <w:marBottom w:val="0"/>
      <w:divBdr>
        <w:top w:val="none" w:sz="0" w:space="0" w:color="auto"/>
        <w:left w:val="none" w:sz="0" w:space="0" w:color="auto"/>
        <w:bottom w:val="none" w:sz="0" w:space="0" w:color="auto"/>
        <w:right w:val="none" w:sz="0" w:space="0" w:color="auto"/>
      </w:divBdr>
    </w:div>
    <w:div w:id="1956599183">
      <w:bodyDiv w:val="1"/>
      <w:marLeft w:val="0"/>
      <w:marRight w:val="0"/>
      <w:marTop w:val="0"/>
      <w:marBottom w:val="0"/>
      <w:divBdr>
        <w:top w:val="none" w:sz="0" w:space="0" w:color="auto"/>
        <w:left w:val="none" w:sz="0" w:space="0" w:color="auto"/>
        <w:bottom w:val="none" w:sz="0" w:space="0" w:color="auto"/>
        <w:right w:val="none" w:sz="0" w:space="0" w:color="auto"/>
      </w:divBdr>
    </w:div>
    <w:div w:id="1960185529">
      <w:bodyDiv w:val="1"/>
      <w:marLeft w:val="0"/>
      <w:marRight w:val="0"/>
      <w:marTop w:val="0"/>
      <w:marBottom w:val="0"/>
      <w:divBdr>
        <w:top w:val="none" w:sz="0" w:space="0" w:color="auto"/>
        <w:left w:val="none" w:sz="0" w:space="0" w:color="auto"/>
        <w:bottom w:val="none" w:sz="0" w:space="0" w:color="auto"/>
        <w:right w:val="none" w:sz="0" w:space="0" w:color="auto"/>
      </w:divBdr>
    </w:div>
    <w:div w:id="1962225822">
      <w:bodyDiv w:val="1"/>
      <w:marLeft w:val="0"/>
      <w:marRight w:val="0"/>
      <w:marTop w:val="0"/>
      <w:marBottom w:val="0"/>
      <w:divBdr>
        <w:top w:val="none" w:sz="0" w:space="0" w:color="auto"/>
        <w:left w:val="none" w:sz="0" w:space="0" w:color="auto"/>
        <w:bottom w:val="none" w:sz="0" w:space="0" w:color="auto"/>
        <w:right w:val="none" w:sz="0" w:space="0" w:color="auto"/>
      </w:divBdr>
    </w:div>
    <w:div w:id="1964723068">
      <w:bodyDiv w:val="1"/>
      <w:marLeft w:val="0"/>
      <w:marRight w:val="0"/>
      <w:marTop w:val="0"/>
      <w:marBottom w:val="0"/>
      <w:divBdr>
        <w:top w:val="none" w:sz="0" w:space="0" w:color="auto"/>
        <w:left w:val="none" w:sz="0" w:space="0" w:color="auto"/>
        <w:bottom w:val="none" w:sz="0" w:space="0" w:color="auto"/>
        <w:right w:val="none" w:sz="0" w:space="0" w:color="auto"/>
      </w:divBdr>
    </w:div>
    <w:div w:id="1965962790">
      <w:bodyDiv w:val="1"/>
      <w:marLeft w:val="0"/>
      <w:marRight w:val="0"/>
      <w:marTop w:val="0"/>
      <w:marBottom w:val="0"/>
      <w:divBdr>
        <w:top w:val="none" w:sz="0" w:space="0" w:color="auto"/>
        <w:left w:val="none" w:sz="0" w:space="0" w:color="auto"/>
        <w:bottom w:val="none" w:sz="0" w:space="0" w:color="auto"/>
        <w:right w:val="none" w:sz="0" w:space="0" w:color="auto"/>
      </w:divBdr>
    </w:div>
    <w:div w:id="1966152599">
      <w:bodyDiv w:val="1"/>
      <w:marLeft w:val="0"/>
      <w:marRight w:val="0"/>
      <w:marTop w:val="0"/>
      <w:marBottom w:val="0"/>
      <w:divBdr>
        <w:top w:val="none" w:sz="0" w:space="0" w:color="auto"/>
        <w:left w:val="none" w:sz="0" w:space="0" w:color="auto"/>
        <w:bottom w:val="none" w:sz="0" w:space="0" w:color="auto"/>
        <w:right w:val="none" w:sz="0" w:space="0" w:color="auto"/>
      </w:divBdr>
    </w:div>
    <w:div w:id="1968192584">
      <w:bodyDiv w:val="1"/>
      <w:marLeft w:val="0"/>
      <w:marRight w:val="0"/>
      <w:marTop w:val="0"/>
      <w:marBottom w:val="0"/>
      <w:divBdr>
        <w:top w:val="none" w:sz="0" w:space="0" w:color="auto"/>
        <w:left w:val="none" w:sz="0" w:space="0" w:color="auto"/>
        <w:bottom w:val="none" w:sz="0" w:space="0" w:color="auto"/>
        <w:right w:val="none" w:sz="0" w:space="0" w:color="auto"/>
      </w:divBdr>
    </w:div>
    <w:div w:id="1968272503">
      <w:bodyDiv w:val="1"/>
      <w:marLeft w:val="0"/>
      <w:marRight w:val="0"/>
      <w:marTop w:val="0"/>
      <w:marBottom w:val="0"/>
      <w:divBdr>
        <w:top w:val="none" w:sz="0" w:space="0" w:color="auto"/>
        <w:left w:val="none" w:sz="0" w:space="0" w:color="auto"/>
        <w:bottom w:val="none" w:sz="0" w:space="0" w:color="auto"/>
        <w:right w:val="none" w:sz="0" w:space="0" w:color="auto"/>
      </w:divBdr>
    </w:div>
    <w:div w:id="1969512707">
      <w:bodyDiv w:val="1"/>
      <w:marLeft w:val="0"/>
      <w:marRight w:val="0"/>
      <w:marTop w:val="0"/>
      <w:marBottom w:val="0"/>
      <w:divBdr>
        <w:top w:val="none" w:sz="0" w:space="0" w:color="auto"/>
        <w:left w:val="none" w:sz="0" w:space="0" w:color="auto"/>
        <w:bottom w:val="none" w:sz="0" w:space="0" w:color="auto"/>
        <w:right w:val="none" w:sz="0" w:space="0" w:color="auto"/>
      </w:divBdr>
    </w:div>
    <w:div w:id="1971087529">
      <w:bodyDiv w:val="1"/>
      <w:marLeft w:val="0"/>
      <w:marRight w:val="0"/>
      <w:marTop w:val="0"/>
      <w:marBottom w:val="0"/>
      <w:divBdr>
        <w:top w:val="none" w:sz="0" w:space="0" w:color="auto"/>
        <w:left w:val="none" w:sz="0" w:space="0" w:color="auto"/>
        <w:bottom w:val="none" w:sz="0" w:space="0" w:color="auto"/>
        <w:right w:val="none" w:sz="0" w:space="0" w:color="auto"/>
      </w:divBdr>
    </w:div>
    <w:div w:id="1971472941">
      <w:bodyDiv w:val="1"/>
      <w:marLeft w:val="0"/>
      <w:marRight w:val="0"/>
      <w:marTop w:val="0"/>
      <w:marBottom w:val="0"/>
      <w:divBdr>
        <w:top w:val="none" w:sz="0" w:space="0" w:color="auto"/>
        <w:left w:val="none" w:sz="0" w:space="0" w:color="auto"/>
        <w:bottom w:val="none" w:sz="0" w:space="0" w:color="auto"/>
        <w:right w:val="none" w:sz="0" w:space="0" w:color="auto"/>
      </w:divBdr>
    </w:div>
    <w:div w:id="1972057904">
      <w:bodyDiv w:val="1"/>
      <w:marLeft w:val="0"/>
      <w:marRight w:val="0"/>
      <w:marTop w:val="0"/>
      <w:marBottom w:val="0"/>
      <w:divBdr>
        <w:top w:val="none" w:sz="0" w:space="0" w:color="auto"/>
        <w:left w:val="none" w:sz="0" w:space="0" w:color="auto"/>
        <w:bottom w:val="none" w:sz="0" w:space="0" w:color="auto"/>
        <w:right w:val="none" w:sz="0" w:space="0" w:color="auto"/>
      </w:divBdr>
    </w:div>
    <w:div w:id="1972859970">
      <w:bodyDiv w:val="1"/>
      <w:marLeft w:val="0"/>
      <w:marRight w:val="0"/>
      <w:marTop w:val="0"/>
      <w:marBottom w:val="0"/>
      <w:divBdr>
        <w:top w:val="none" w:sz="0" w:space="0" w:color="auto"/>
        <w:left w:val="none" w:sz="0" w:space="0" w:color="auto"/>
        <w:bottom w:val="none" w:sz="0" w:space="0" w:color="auto"/>
        <w:right w:val="none" w:sz="0" w:space="0" w:color="auto"/>
      </w:divBdr>
    </w:div>
    <w:div w:id="1973556126">
      <w:bodyDiv w:val="1"/>
      <w:marLeft w:val="0"/>
      <w:marRight w:val="0"/>
      <w:marTop w:val="0"/>
      <w:marBottom w:val="0"/>
      <w:divBdr>
        <w:top w:val="none" w:sz="0" w:space="0" w:color="auto"/>
        <w:left w:val="none" w:sz="0" w:space="0" w:color="auto"/>
        <w:bottom w:val="none" w:sz="0" w:space="0" w:color="auto"/>
        <w:right w:val="none" w:sz="0" w:space="0" w:color="auto"/>
      </w:divBdr>
    </w:div>
    <w:div w:id="1974099028">
      <w:bodyDiv w:val="1"/>
      <w:marLeft w:val="0"/>
      <w:marRight w:val="0"/>
      <w:marTop w:val="0"/>
      <w:marBottom w:val="0"/>
      <w:divBdr>
        <w:top w:val="none" w:sz="0" w:space="0" w:color="auto"/>
        <w:left w:val="none" w:sz="0" w:space="0" w:color="auto"/>
        <w:bottom w:val="none" w:sz="0" w:space="0" w:color="auto"/>
        <w:right w:val="none" w:sz="0" w:space="0" w:color="auto"/>
      </w:divBdr>
    </w:div>
    <w:div w:id="1974828677">
      <w:bodyDiv w:val="1"/>
      <w:marLeft w:val="0"/>
      <w:marRight w:val="0"/>
      <w:marTop w:val="0"/>
      <w:marBottom w:val="0"/>
      <w:divBdr>
        <w:top w:val="none" w:sz="0" w:space="0" w:color="auto"/>
        <w:left w:val="none" w:sz="0" w:space="0" w:color="auto"/>
        <w:bottom w:val="none" w:sz="0" w:space="0" w:color="auto"/>
        <w:right w:val="none" w:sz="0" w:space="0" w:color="auto"/>
      </w:divBdr>
    </w:div>
    <w:div w:id="1979334437">
      <w:bodyDiv w:val="1"/>
      <w:marLeft w:val="0"/>
      <w:marRight w:val="0"/>
      <w:marTop w:val="0"/>
      <w:marBottom w:val="0"/>
      <w:divBdr>
        <w:top w:val="none" w:sz="0" w:space="0" w:color="auto"/>
        <w:left w:val="none" w:sz="0" w:space="0" w:color="auto"/>
        <w:bottom w:val="none" w:sz="0" w:space="0" w:color="auto"/>
        <w:right w:val="none" w:sz="0" w:space="0" w:color="auto"/>
      </w:divBdr>
    </w:div>
    <w:div w:id="1979718923">
      <w:bodyDiv w:val="1"/>
      <w:marLeft w:val="0"/>
      <w:marRight w:val="0"/>
      <w:marTop w:val="0"/>
      <w:marBottom w:val="0"/>
      <w:divBdr>
        <w:top w:val="none" w:sz="0" w:space="0" w:color="auto"/>
        <w:left w:val="none" w:sz="0" w:space="0" w:color="auto"/>
        <w:bottom w:val="none" w:sz="0" w:space="0" w:color="auto"/>
        <w:right w:val="none" w:sz="0" w:space="0" w:color="auto"/>
      </w:divBdr>
    </w:div>
    <w:div w:id="1985546284">
      <w:bodyDiv w:val="1"/>
      <w:marLeft w:val="0"/>
      <w:marRight w:val="0"/>
      <w:marTop w:val="0"/>
      <w:marBottom w:val="0"/>
      <w:divBdr>
        <w:top w:val="none" w:sz="0" w:space="0" w:color="auto"/>
        <w:left w:val="none" w:sz="0" w:space="0" w:color="auto"/>
        <w:bottom w:val="none" w:sz="0" w:space="0" w:color="auto"/>
        <w:right w:val="none" w:sz="0" w:space="0" w:color="auto"/>
      </w:divBdr>
    </w:div>
    <w:div w:id="1986885173">
      <w:bodyDiv w:val="1"/>
      <w:marLeft w:val="0"/>
      <w:marRight w:val="0"/>
      <w:marTop w:val="0"/>
      <w:marBottom w:val="0"/>
      <w:divBdr>
        <w:top w:val="none" w:sz="0" w:space="0" w:color="auto"/>
        <w:left w:val="none" w:sz="0" w:space="0" w:color="auto"/>
        <w:bottom w:val="none" w:sz="0" w:space="0" w:color="auto"/>
        <w:right w:val="none" w:sz="0" w:space="0" w:color="auto"/>
      </w:divBdr>
    </w:div>
    <w:div w:id="1988703757">
      <w:bodyDiv w:val="1"/>
      <w:marLeft w:val="0"/>
      <w:marRight w:val="0"/>
      <w:marTop w:val="0"/>
      <w:marBottom w:val="0"/>
      <w:divBdr>
        <w:top w:val="none" w:sz="0" w:space="0" w:color="auto"/>
        <w:left w:val="none" w:sz="0" w:space="0" w:color="auto"/>
        <w:bottom w:val="none" w:sz="0" w:space="0" w:color="auto"/>
        <w:right w:val="none" w:sz="0" w:space="0" w:color="auto"/>
      </w:divBdr>
    </w:div>
    <w:div w:id="1989822501">
      <w:bodyDiv w:val="1"/>
      <w:marLeft w:val="0"/>
      <w:marRight w:val="0"/>
      <w:marTop w:val="0"/>
      <w:marBottom w:val="0"/>
      <w:divBdr>
        <w:top w:val="none" w:sz="0" w:space="0" w:color="auto"/>
        <w:left w:val="none" w:sz="0" w:space="0" w:color="auto"/>
        <w:bottom w:val="none" w:sz="0" w:space="0" w:color="auto"/>
        <w:right w:val="none" w:sz="0" w:space="0" w:color="auto"/>
      </w:divBdr>
    </w:div>
    <w:div w:id="1992906383">
      <w:bodyDiv w:val="1"/>
      <w:marLeft w:val="0"/>
      <w:marRight w:val="0"/>
      <w:marTop w:val="0"/>
      <w:marBottom w:val="0"/>
      <w:divBdr>
        <w:top w:val="none" w:sz="0" w:space="0" w:color="auto"/>
        <w:left w:val="none" w:sz="0" w:space="0" w:color="auto"/>
        <w:bottom w:val="none" w:sz="0" w:space="0" w:color="auto"/>
        <w:right w:val="none" w:sz="0" w:space="0" w:color="auto"/>
      </w:divBdr>
    </w:div>
    <w:div w:id="1995524743">
      <w:bodyDiv w:val="1"/>
      <w:marLeft w:val="0"/>
      <w:marRight w:val="0"/>
      <w:marTop w:val="0"/>
      <w:marBottom w:val="0"/>
      <w:divBdr>
        <w:top w:val="none" w:sz="0" w:space="0" w:color="auto"/>
        <w:left w:val="none" w:sz="0" w:space="0" w:color="auto"/>
        <w:bottom w:val="none" w:sz="0" w:space="0" w:color="auto"/>
        <w:right w:val="none" w:sz="0" w:space="0" w:color="auto"/>
      </w:divBdr>
    </w:div>
    <w:div w:id="1996226653">
      <w:bodyDiv w:val="1"/>
      <w:marLeft w:val="0"/>
      <w:marRight w:val="0"/>
      <w:marTop w:val="0"/>
      <w:marBottom w:val="0"/>
      <w:divBdr>
        <w:top w:val="none" w:sz="0" w:space="0" w:color="auto"/>
        <w:left w:val="none" w:sz="0" w:space="0" w:color="auto"/>
        <w:bottom w:val="none" w:sz="0" w:space="0" w:color="auto"/>
        <w:right w:val="none" w:sz="0" w:space="0" w:color="auto"/>
      </w:divBdr>
    </w:div>
    <w:div w:id="2001153770">
      <w:bodyDiv w:val="1"/>
      <w:marLeft w:val="0"/>
      <w:marRight w:val="0"/>
      <w:marTop w:val="0"/>
      <w:marBottom w:val="0"/>
      <w:divBdr>
        <w:top w:val="none" w:sz="0" w:space="0" w:color="auto"/>
        <w:left w:val="none" w:sz="0" w:space="0" w:color="auto"/>
        <w:bottom w:val="none" w:sz="0" w:space="0" w:color="auto"/>
        <w:right w:val="none" w:sz="0" w:space="0" w:color="auto"/>
      </w:divBdr>
    </w:div>
    <w:div w:id="2005474531">
      <w:bodyDiv w:val="1"/>
      <w:marLeft w:val="0"/>
      <w:marRight w:val="0"/>
      <w:marTop w:val="0"/>
      <w:marBottom w:val="0"/>
      <w:divBdr>
        <w:top w:val="none" w:sz="0" w:space="0" w:color="auto"/>
        <w:left w:val="none" w:sz="0" w:space="0" w:color="auto"/>
        <w:bottom w:val="none" w:sz="0" w:space="0" w:color="auto"/>
        <w:right w:val="none" w:sz="0" w:space="0" w:color="auto"/>
      </w:divBdr>
    </w:div>
    <w:div w:id="2007316520">
      <w:bodyDiv w:val="1"/>
      <w:marLeft w:val="0"/>
      <w:marRight w:val="0"/>
      <w:marTop w:val="0"/>
      <w:marBottom w:val="0"/>
      <w:divBdr>
        <w:top w:val="none" w:sz="0" w:space="0" w:color="auto"/>
        <w:left w:val="none" w:sz="0" w:space="0" w:color="auto"/>
        <w:bottom w:val="none" w:sz="0" w:space="0" w:color="auto"/>
        <w:right w:val="none" w:sz="0" w:space="0" w:color="auto"/>
      </w:divBdr>
    </w:div>
    <w:div w:id="2017535973">
      <w:bodyDiv w:val="1"/>
      <w:marLeft w:val="0"/>
      <w:marRight w:val="0"/>
      <w:marTop w:val="0"/>
      <w:marBottom w:val="0"/>
      <w:divBdr>
        <w:top w:val="none" w:sz="0" w:space="0" w:color="auto"/>
        <w:left w:val="none" w:sz="0" w:space="0" w:color="auto"/>
        <w:bottom w:val="none" w:sz="0" w:space="0" w:color="auto"/>
        <w:right w:val="none" w:sz="0" w:space="0" w:color="auto"/>
      </w:divBdr>
    </w:div>
    <w:div w:id="2018725695">
      <w:bodyDiv w:val="1"/>
      <w:marLeft w:val="0"/>
      <w:marRight w:val="0"/>
      <w:marTop w:val="0"/>
      <w:marBottom w:val="0"/>
      <w:divBdr>
        <w:top w:val="none" w:sz="0" w:space="0" w:color="auto"/>
        <w:left w:val="none" w:sz="0" w:space="0" w:color="auto"/>
        <w:bottom w:val="none" w:sz="0" w:space="0" w:color="auto"/>
        <w:right w:val="none" w:sz="0" w:space="0" w:color="auto"/>
      </w:divBdr>
    </w:div>
    <w:div w:id="2019581125">
      <w:bodyDiv w:val="1"/>
      <w:marLeft w:val="0"/>
      <w:marRight w:val="0"/>
      <w:marTop w:val="0"/>
      <w:marBottom w:val="0"/>
      <w:divBdr>
        <w:top w:val="none" w:sz="0" w:space="0" w:color="auto"/>
        <w:left w:val="none" w:sz="0" w:space="0" w:color="auto"/>
        <w:bottom w:val="none" w:sz="0" w:space="0" w:color="auto"/>
        <w:right w:val="none" w:sz="0" w:space="0" w:color="auto"/>
      </w:divBdr>
    </w:div>
    <w:div w:id="2020505552">
      <w:bodyDiv w:val="1"/>
      <w:marLeft w:val="0"/>
      <w:marRight w:val="0"/>
      <w:marTop w:val="0"/>
      <w:marBottom w:val="0"/>
      <w:divBdr>
        <w:top w:val="none" w:sz="0" w:space="0" w:color="auto"/>
        <w:left w:val="none" w:sz="0" w:space="0" w:color="auto"/>
        <w:bottom w:val="none" w:sz="0" w:space="0" w:color="auto"/>
        <w:right w:val="none" w:sz="0" w:space="0" w:color="auto"/>
      </w:divBdr>
    </w:div>
    <w:div w:id="2022775133">
      <w:bodyDiv w:val="1"/>
      <w:marLeft w:val="0"/>
      <w:marRight w:val="0"/>
      <w:marTop w:val="0"/>
      <w:marBottom w:val="0"/>
      <w:divBdr>
        <w:top w:val="none" w:sz="0" w:space="0" w:color="auto"/>
        <w:left w:val="none" w:sz="0" w:space="0" w:color="auto"/>
        <w:bottom w:val="none" w:sz="0" w:space="0" w:color="auto"/>
        <w:right w:val="none" w:sz="0" w:space="0" w:color="auto"/>
      </w:divBdr>
    </w:div>
    <w:div w:id="2036534169">
      <w:bodyDiv w:val="1"/>
      <w:marLeft w:val="0"/>
      <w:marRight w:val="0"/>
      <w:marTop w:val="0"/>
      <w:marBottom w:val="0"/>
      <w:divBdr>
        <w:top w:val="none" w:sz="0" w:space="0" w:color="auto"/>
        <w:left w:val="none" w:sz="0" w:space="0" w:color="auto"/>
        <w:bottom w:val="none" w:sz="0" w:space="0" w:color="auto"/>
        <w:right w:val="none" w:sz="0" w:space="0" w:color="auto"/>
      </w:divBdr>
    </w:div>
    <w:div w:id="2037850255">
      <w:bodyDiv w:val="1"/>
      <w:marLeft w:val="0"/>
      <w:marRight w:val="0"/>
      <w:marTop w:val="0"/>
      <w:marBottom w:val="0"/>
      <w:divBdr>
        <w:top w:val="none" w:sz="0" w:space="0" w:color="auto"/>
        <w:left w:val="none" w:sz="0" w:space="0" w:color="auto"/>
        <w:bottom w:val="none" w:sz="0" w:space="0" w:color="auto"/>
        <w:right w:val="none" w:sz="0" w:space="0" w:color="auto"/>
      </w:divBdr>
    </w:div>
    <w:div w:id="2038046039">
      <w:bodyDiv w:val="1"/>
      <w:marLeft w:val="0"/>
      <w:marRight w:val="0"/>
      <w:marTop w:val="0"/>
      <w:marBottom w:val="0"/>
      <w:divBdr>
        <w:top w:val="none" w:sz="0" w:space="0" w:color="auto"/>
        <w:left w:val="none" w:sz="0" w:space="0" w:color="auto"/>
        <w:bottom w:val="none" w:sz="0" w:space="0" w:color="auto"/>
        <w:right w:val="none" w:sz="0" w:space="0" w:color="auto"/>
      </w:divBdr>
    </w:div>
    <w:div w:id="2039118081">
      <w:bodyDiv w:val="1"/>
      <w:marLeft w:val="0"/>
      <w:marRight w:val="0"/>
      <w:marTop w:val="0"/>
      <w:marBottom w:val="0"/>
      <w:divBdr>
        <w:top w:val="none" w:sz="0" w:space="0" w:color="auto"/>
        <w:left w:val="none" w:sz="0" w:space="0" w:color="auto"/>
        <w:bottom w:val="none" w:sz="0" w:space="0" w:color="auto"/>
        <w:right w:val="none" w:sz="0" w:space="0" w:color="auto"/>
      </w:divBdr>
    </w:div>
    <w:div w:id="2039622639">
      <w:bodyDiv w:val="1"/>
      <w:marLeft w:val="0"/>
      <w:marRight w:val="0"/>
      <w:marTop w:val="0"/>
      <w:marBottom w:val="0"/>
      <w:divBdr>
        <w:top w:val="none" w:sz="0" w:space="0" w:color="auto"/>
        <w:left w:val="none" w:sz="0" w:space="0" w:color="auto"/>
        <w:bottom w:val="none" w:sz="0" w:space="0" w:color="auto"/>
        <w:right w:val="none" w:sz="0" w:space="0" w:color="auto"/>
      </w:divBdr>
    </w:div>
    <w:div w:id="2043629646">
      <w:bodyDiv w:val="1"/>
      <w:marLeft w:val="0"/>
      <w:marRight w:val="0"/>
      <w:marTop w:val="0"/>
      <w:marBottom w:val="0"/>
      <w:divBdr>
        <w:top w:val="none" w:sz="0" w:space="0" w:color="auto"/>
        <w:left w:val="none" w:sz="0" w:space="0" w:color="auto"/>
        <w:bottom w:val="none" w:sz="0" w:space="0" w:color="auto"/>
        <w:right w:val="none" w:sz="0" w:space="0" w:color="auto"/>
      </w:divBdr>
    </w:div>
    <w:div w:id="2044935140">
      <w:bodyDiv w:val="1"/>
      <w:marLeft w:val="0"/>
      <w:marRight w:val="0"/>
      <w:marTop w:val="0"/>
      <w:marBottom w:val="0"/>
      <w:divBdr>
        <w:top w:val="none" w:sz="0" w:space="0" w:color="auto"/>
        <w:left w:val="none" w:sz="0" w:space="0" w:color="auto"/>
        <w:bottom w:val="none" w:sz="0" w:space="0" w:color="auto"/>
        <w:right w:val="none" w:sz="0" w:space="0" w:color="auto"/>
      </w:divBdr>
    </w:div>
    <w:div w:id="2048483809">
      <w:bodyDiv w:val="1"/>
      <w:marLeft w:val="0"/>
      <w:marRight w:val="0"/>
      <w:marTop w:val="0"/>
      <w:marBottom w:val="0"/>
      <w:divBdr>
        <w:top w:val="none" w:sz="0" w:space="0" w:color="auto"/>
        <w:left w:val="none" w:sz="0" w:space="0" w:color="auto"/>
        <w:bottom w:val="none" w:sz="0" w:space="0" w:color="auto"/>
        <w:right w:val="none" w:sz="0" w:space="0" w:color="auto"/>
      </w:divBdr>
    </w:div>
    <w:div w:id="2051296712">
      <w:bodyDiv w:val="1"/>
      <w:marLeft w:val="0"/>
      <w:marRight w:val="0"/>
      <w:marTop w:val="0"/>
      <w:marBottom w:val="0"/>
      <w:divBdr>
        <w:top w:val="none" w:sz="0" w:space="0" w:color="auto"/>
        <w:left w:val="none" w:sz="0" w:space="0" w:color="auto"/>
        <w:bottom w:val="none" w:sz="0" w:space="0" w:color="auto"/>
        <w:right w:val="none" w:sz="0" w:space="0" w:color="auto"/>
      </w:divBdr>
    </w:div>
    <w:div w:id="2051490864">
      <w:bodyDiv w:val="1"/>
      <w:marLeft w:val="0"/>
      <w:marRight w:val="0"/>
      <w:marTop w:val="0"/>
      <w:marBottom w:val="0"/>
      <w:divBdr>
        <w:top w:val="none" w:sz="0" w:space="0" w:color="auto"/>
        <w:left w:val="none" w:sz="0" w:space="0" w:color="auto"/>
        <w:bottom w:val="none" w:sz="0" w:space="0" w:color="auto"/>
        <w:right w:val="none" w:sz="0" w:space="0" w:color="auto"/>
      </w:divBdr>
    </w:div>
    <w:div w:id="2051567086">
      <w:bodyDiv w:val="1"/>
      <w:marLeft w:val="0"/>
      <w:marRight w:val="0"/>
      <w:marTop w:val="0"/>
      <w:marBottom w:val="0"/>
      <w:divBdr>
        <w:top w:val="none" w:sz="0" w:space="0" w:color="auto"/>
        <w:left w:val="none" w:sz="0" w:space="0" w:color="auto"/>
        <w:bottom w:val="none" w:sz="0" w:space="0" w:color="auto"/>
        <w:right w:val="none" w:sz="0" w:space="0" w:color="auto"/>
      </w:divBdr>
    </w:div>
    <w:div w:id="2054307097">
      <w:bodyDiv w:val="1"/>
      <w:marLeft w:val="0"/>
      <w:marRight w:val="0"/>
      <w:marTop w:val="0"/>
      <w:marBottom w:val="0"/>
      <w:divBdr>
        <w:top w:val="none" w:sz="0" w:space="0" w:color="auto"/>
        <w:left w:val="none" w:sz="0" w:space="0" w:color="auto"/>
        <w:bottom w:val="none" w:sz="0" w:space="0" w:color="auto"/>
        <w:right w:val="none" w:sz="0" w:space="0" w:color="auto"/>
      </w:divBdr>
    </w:div>
    <w:div w:id="2055495027">
      <w:bodyDiv w:val="1"/>
      <w:marLeft w:val="0"/>
      <w:marRight w:val="0"/>
      <w:marTop w:val="0"/>
      <w:marBottom w:val="0"/>
      <w:divBdr>
        <w:top w:val="none" w:sz="0" w:space="0" w:color="auto"/>
        <w:left w:val="none" w:sz="0" w:space="0" w:color="auto"/>
        <w:bottom w:val="none" w:sz="0" w:space="0" w:color="auto"/>
        <w:right w:val="none" w:sz="0" w:space="0" w:color="auto"/>
      </w:divBdr>
    </w:div>
    <w:div w:id="2056813404">
      <w:bodyDiv w:val="1"/>
      <w:marLeft w:val="0"/>
      <w:marRight w:val="0"/>
      <w:marTop w:val="0"/>
      <w:marBottom w:val="0"/>
      <w:divBdr>
        <w:top w:val="none" w:sz="0" w:space="0" w:color="auto"/>
        <w:left w:val="none" w:sz="0" w:space="0" w:color="auto"/>
        <w:bottom w:val="none" w:sz="0" w:space="0" w:color="auto"/>
        <w:right w:val="none" w:sz="0" w:space="0" w:color="auto"/>
      </w:divBdr>
    </w:div>
    <w:div w:id="2057001952">
      <w:bodyDiv w:val="1"/>
      <w:marLeft w:val="0"/>
      <w:marRight w:val="0"/>
      <w:marTop w:val="0"/>
      <w:marBottom w:val="0"/>
      <w:divBdr>
        <w:top w:val="none" w:sz="0" w:space="0" w:color="auto"/>
        <w:left w:val="none" w:sz="0" w:space="0" w:color="auto"/>
        <w:bottom w:val="none" w:sz="0" w:space="0" w:color="auto"/>
        <w:right w:val="none" w:sz="0" w:space="0" w:color="auto"/>
      </w:divBdr>
    </w:div>
    <w:div w:id="2057580427">
      <w:bodyDiv w:val="1"/>
      <w:marLeft w:val="0"/>
      <w:marRight w:val="0"/>
      <w:marTop w:val="0"/>
      <w:marBottom w:val="0"/>
      <w:divBdr>
        <w:top w:val="none" w:sz="0" w:space="0" w:color="auto"/>
        <w:left w:val="none" w:sz="0" w:space="0" w:color="auto"/>
        <w:bottom w:val="none" w:sz="0" w:space="0" w:color="auto"/>
        <w:right w:val="none" w:sz="0" w:space="0" w:color="auto"/>
      </w:divBdr>
    </w:div>
    <w:div w:id="2058776477">
      <w:bodyDiv w:val="1"/>
      <w:marLeft w:val="0"/>
      <w:marRight w:val="0"/>
      <w:marTop w:val="0"/>
      <w:marBottom w:val="0"/>
      <w:divBdr>
        <w:top w:val="none" w:sz="0" w:space="0" w:color="auto"/>
        <w:left w:val="none" w:sz="0" w:space="0" w:color="auto"/>
        <w:bottom w:val="none" w:sz="0" w:space="0" w:color="auto"/>
        <w:right w:val="none" w:sz="0" w:space="0" w:color="auto"/>
      </w:divBdr>
    </w:div>
    <w:div w:id="2063626427">
      <w:bodyDiv w:val="1"/>
      <w:marLeft w:val="0"/>
      <w:marRight w:val="0"/>
      <w:marTop w:val="0"/>
      <w:marBottom w:val="0"/>
      <w:divBdr>
        <w:top w:val="none" w:sz="0" w:space="0" w:color="auto"/>
        <w:left w:val="none" w:sz="0" w:space="0" w:color="auto"/>
        <w:bottom w:val="none" w:sz="0" w:space="0" w:color="auto"/>
        <w:right w:val="none" w:sz="0" w:space="0" w:color="auto"/>
      </w:divBdr>
    </w:div>
    <w:div w:id="2066831414">
      <w:bodyDiv w:val="1"/>
      <w:marLeft w:val="0"/>
      <w:marRight w:val="0"/>
      <w:marTop w:val="0"/>
      <w:marBottom w:val="0"/>
      <w:divBdr>
        <w:top w:val="none" w:sz="0" w:space="0" w:color="auto"/>
        <w:left w:val="none" w:sz="0" w:space="0" w:color="auto"/>
        <w:bottom w:val="none" w:sz="0" w:space="0" w:color="auto"/>
        <w:right w:val="none" w:sz="0" w:space="0" w:color="auto"/>
      </w:divBdr>
    </w:div>
    <w:div w:id="2066953575">
      <w:bodyDiv w:val="1"/>
      <w:marLeft w:val="0"/>
      <w:marRight w:val="0"/>
      <w:marTop w:val="0"/>
      <w:marBottom w:val="0"/>
      <w:divBdr>
        <w:top w:val="none" w:sz="0" w:space="0" w:color="auto"/>
        <w:left w:val="none" w:sz="0" w:space="0" w:color="auto"/>
        <w:bottom w:val="none" w:sz="0" w:space="0" w:color="auto"/>
        <w:right w:val="none" w:sz="0" w:space="0" w:color="auto"/>
      </w:divBdr>
    </w:div>
    <w:div w:id="2068146599">
      <w:bodyDiv w:val="1"/>
      <w:marLeft w:val="0"/>
      <w:marRight w:val="0"/>
      <w:marTop w:val="0"/>
      <w:marBottom w:val="0"/>
      <w:divBdr>
        <w:top w:val="none" w:sz="0" w:space="0" w:color="auto"/>
        <w:left w:val="none" w:sz="0" w:space="0" w:color="auto"/>
        <w:bottom w:val="none" w:sz="0" w:space="0" w:color="auto"/>
        <w:right w:val="none" w:sz="0" w:space="0" w:color="auto"/>
      </w:divBdr>
    </w:div>
    <w:div w:id="2070036800">
      <w:bodyDiv w:val="1"/>
      <w:marLeft w:val="0"/>
      <w:marRight w:val="0"/>
      <w:marTop w:val="0"/>
      <w:marBottom w:val="0"/>
      <w:divBdr>
        <w:top w:val="none" w:sz="0" w:space="0" w:color="auto"/>
        <w:left w:val="none" w:sz="0" w:space="0" w:color="auto"/>
        <w:bottom w:val="none" w:sz="0" w:space="0" w:color="auto"/>
        <w:right w:val="none" w:sz="0" w:space="0" w:color="auto"/>
      </w:divBdr>
      <w:divsChild>
        <w:div w:id="9753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4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53249">
      <w:bodyDiv w:val="1"/>
      <w:marLeft w:val="0"/>
      <w:marRight w:val="0"/>
      <w:marTop w:val="0"/>
      <w:marBottom w:val="0"/>
      <w:divBdr>
        <w:top w:val="none" w:sz="0" w:space="0" w:color="auto"/>
        <w:left w:val="none" w:sz="0" w:space="0" w:color="auto"/>
        <w:bottom w:val="none" w:sz="0" w:space="0" w:color="auto"/>
        <w:right w:val="none" w:sz="0" w:space="0" w:color="auto"/>
      </w:divBdr>
    </w:div>
    <w:div w:id="2072456416">
      <w:bodyDiv w:val="1"/>
      <w:marLeft w:val="0"/>
      <w:marRight w:val="0"/>
      <w:marTop w:val="0"/>
      <w:marBottom w:val="0"/>
      <w:divBdr>
        <w:top w:val="none" w:sz="0" w:space="0" w:color="auto"/>
        <w:left w:val="none" w:sz="0" w:space="0" w:color="auto"/>
        <w:bottom w:val="none" w:sz="0" w:space="0" w:color="auto"/>
        <w:right w:val="none" w:sz="0" w:space="0" w:color="auto"/>
      </w:divBdr>
    </w:div>
    <w:div w:id="2076388912">
      <w:bodyDiv w:val="1"/>
      <w:marLeft w:val="0"/>
      <w:marRight w:val="0"/>
      <w:marTop w:val="0"/>
      <w:marBottom w:val="0"/>
      <w:divBdr>
        <w:top w:val="none" w:sz="0" w:space="0" w:color="auto"/>
        <w:left w:val="none" w:sz="0" w:space="0" w:color="auto"/>
        <w:bottom w:val="none" w:sz="0" w:space="0" w:color="auto"/>
        <w:right w:val="none" w:sz="0" w:space="0" w:color="auto"/>
      </w:divBdr>
    </w:div>
    <w:div w:id="2076587024">
      <w:bodyDiv w:val="1"/>
      <w:marLeft w:val="0"/>
      <w:marRight w:val="0"/>
      <w:marTop w:val="0"/>
      <w:marBottom w:val="0"/>
      <w:divBdr>
        <w:top w:val="none" w:sz="0" w:space="0" w:color="auto"/>
        <w:left w:val="none" w:sz="0" w:space="0" w:color="auto"/>
        <w:bottom w:val="none" w:sz="0" w:space="0" w:color="auto"/>
        <w:right w:val="none" w:sz="0" w:space="0" w:color="auto"/>
      </w:divBdr>
    </w:div>
    <w:div w:id="2078938906">
      <w:bodyDiv w:val="1"/>
      <w:marLeft w:val="0"/>
      <w:marRight w:val="0"/>
      <w:marTop w:val="0"/>
      <w:marBottom w:val="0"/>
      <w:divBdr>
        <w:top w:val="none" w:sz="0" w:space="0" w:color="auto"/>
        <w:left w:val="none" w:sz="0" w:space="0" w:color="auto"/>
        <w:bottom w:val="none" w:sz="0" w:space="0" w:color="auto"/>
        <w:right w:val="none" w:sz="0" w:space="0" w:color="auto"/>
      </w:divBdr>
    </w:div>
    <w:div w:id="2081827198">
      <w:bodyDiv w:val="1"/>
      <w:marLeft w:val="0"/>
      <w:marRight w:val="0"/>
      <w:marTop w:val="0"/>
      <w:marBottom w:val="0"/>
      <w:divBdr>
        <w:top w:val="none" w:sz="0" w:space="0" w:color="auto"/>
        <w:left w:val="none" w:sz="0" w:space="0" w:color="auto"/>
        <w:bottom w:val="none" w:sz="0" w:space="0" w:color="auto"/>
        <w:right w:val="none" w:sz="0" w:space="0" w:color="auto"/>
      </w:divBdr>
    </w:div>
    <w:div w:id="2086680337">
      <w:bodyDiv w:val="1"/>
      <w:marLeft w:val="0"/>
      <w:marRight w:val="0"/>
      <w:marTop w:val="0"/>
      <w:marBottom w:val="0"/>
      <w:divBdr>
        <w:top w:val="none" w:sz="0" w:space="0" w:color="auto"/>
        <w:left w:val="none" w:sz="0" w:space="0" w:color="auto"/>
        <w:bottom w:val="none" w:sz="0" w:space="0" w:color="auto"/>
        <w:right w:val="none" w:sz="0" w:space="0" w:color="auto"/>
      </w:divBdr>
    </w:div>
    <w:div w:id="2089885302">
      <w:bodyDiv w:val="1"/>
      <w:marLeft w:val="0"/>
      <w:marRight w:val="0"/>
      <w:marTop w:val="0"/>
      <w:marBottom w:val="0"/>
      <w:divBdr>
        <w:top w:val="none" w:sz="0" w:space="0" w:color="auto"/>
        <w:left w:val="none" w:sz="0" w:space="0" w:color="auto"/>
        <w:bottom w:val="none" w:sz="0" w:space="0" w:color="auto"/>
        <w:right w:val="none" w:sz="0" w:space="0" w:color="auto"/>
      </w:divBdr>
    </w:div>
    <w:div w:id="2091466290">
      <w:bodyDiv w:val="1"/>
      <w:marLeft w:val="0"/>
      <w:marRight w:val="0"/>
      <w:marTop w:val="0"/>
      <w:marBottom w:val="0"/>
      <w:divBdr>
        <w:top w:val="none" w:sz="0" w:space="0" w:color="auto"/>
        <w:left w:val="none" w:sz="0" w:space="0" w:color="auto"/>
        <w:bottom w:val="none" w:sz="0" w:space="0" w:color="auto"/>
        <w:right w:val="none" w:sz="0" w:space="0" w:color="auto"/>
      </w:divBdr>
    </w:div>
    <w:div w:id="2091921686">
      <w:bodyDiv w:val="1"/>
      <w:marLeft w:val="0"/>
      <w:marRight w:val="0"/>
      <w:marTop w:val="0"/>
      <w:marBottom w:val="0"/>
      <w:divBdr>
        <w:top w:val="none" w:sz="0" w:space="0" w:color="auto"/>
        <w:left w:val="none" w:sz="0" w:space="0" w:color="auto"/>
        <w:bottom w:val="none" w:sz="0" w:space="0" w:color="auto"/>
        <w:right w:val="none" w:sz="0" w:space="0" w:color="auto"/>
      </w:divBdr>
    </w:div>
    <w:div w:id="2093818077">
      <w:bodyDiv w:val="1"/>
      <w:marLeft w:val="0"/>
      <w:marRight w:val="0"/>
      <w:marTop w:val="0"/>
      <w:marBottom w:val="0"/>
      <w:divBdr>
        <w:top w:val="none" w:sz="0" w:space="0" w:color="auto"/>
        <w:left w:val="none" w:sz="0" w:space="0" w:color="auto"/>
        <w:bottom w:val="none" w:sz="0" w:space="0" w:color="auto"/>
        <w:right w:val="none" w:sz="0" w:space="0" w:color="auto"/>
      </w:divBdr>
    </w:div>
    <w:div w:id="2094469888">
      <w:bodyDiv w:val="1"/>
      <w:marLeft w:val="0"/>
      <w:marRight w:val="0"/>
      <w:marTop w:val="0"/>
      <w:marBottom w:val="0"/>
      <w:divBdr>
        <w:top w:val="none" w:sz="0" w:space="0" w:color="auto"/>
        <w:left w:val="none" w:sz="0" w:space="0" w:color="auto"/>
        <w:bottom w:val="none" w:sz="0" w:space="0" w:color="auto"/>
        <w:right w:val="none" w:sz="0" w:space="0" w:color="auto"/>
      </w:divBdr>
    </w:div>
    <w:div w:id="2096315586">
      <w:bodyDiv w:val="1"/>
      <w:marLeft w:val="0"/>
      <w:marRight w:val="0"/>
      <w:marTop w:val="0"/>
      <w:marBottom w:val="0"/>
      <w:divBdr>
        <w:top w:val="none" w:sz="0" w:space="0" w:color="auto"/>
        <w:left w:val="none" w:sz="0" w:space="0" w:color="auto"/>
        <w:bottom w:val="none" w:sz="0" w:space="0" w:color="auto"/>
        <w:right w:val="none" w:sz="0" w:space="0" w:color="auto"/>
      </w:divBdr>
    </w:div>
    <w:div w:id="2097898929">
      <w:bodyDiv w:val="1"/>
      <w:marLeft w:val="0"/>
      <w:marRight w:val="0"/>
      <w:marTop w:val="0"/>
      <w:marBottom w:val="0"/>
      <w:divBdr>
        <w:top w:val="none" w:sz="0" w:space="0" w:color="auto"/>
        <w:left w:val="none" w:sz="0" w:space="0" w:color="auto"/>
        <w:bottom w:val="none" w:sz="0" w:space="0" w:color="auto"/>
        <w:right w:val="none" w:sz="0" w:space="0" w:color="auto"/>
      </w:divBdr>
    </w:div>
    <w:div w:id="2098673218">
      <w:bodyDiv w:val="1"/>
      <w:marLeft w:val="0"/>
      <w:marRight w:val="0"/>
      <w:marTop w:val="0"/>
      <w:marBottom w:val="0"/>
      <w:divBdr>
        <w:top w:val="none" w:sz="0" w:space="0" w:color="auto"/>
        <w:left w:val="none" w:sz="0" w:space="0" w:color="auto"/>
        <w:bottom w:val="none" w:sz="0" w:space="0" w:color="auto"/>
        <w:right w:val="none" w:sz="0" w:space="0" w:color="auto"/>
      </w:divBdr>
    </w:div>
    <w:div w:id="2107383492">
      <w:bodyDiv w:val="1"/>
      <w:marLeft w:val="0"/>
      <w:marRight w:val="0"/>
      <w:marTop w:val="0"/>
      <w:marBottom w:val="0"/>
      <w:divBdr>
        <w:top w:val="none" w:sz="0" w:space="0" w:color="auto"/>
        <w:left w:val="none" w:sz="0" w:space="0" w:color="auto"/>
        <w:bottom w:val="none" w:sz="0" w:space="0" w:color="auto"/>
        <w:right w:val="none" w:sz="0" w:space="0" w:color="auto"/>
      </w:divBdr>
    </w:div>
    <w:div w:id="2108109748">
      <w:bodyDiv w:val="1"/>
      <w:marLeft w:val="0"/>
      <w:marRight w:val="0"/>
      <w:marTop w:val="0"/>
      <w:marBottom w:val="0"/>
      <w:divBdr>
        <w:top w:val="none" w:sz="0" w:space="0" w:color="auto"/>
        <w:left w:val="none" w:sz="0" w:space="0" w:color="auto"/>
        <w:bottom w:val="none" w:sz="0" w:space="0" w:color="auto"/>
        <w:right w:val="none" w:sz="0" w:space="0" w:color="auto"/>
      </w:divBdr>
    </w:div>
    <w:div w:id="2110545827">
      <w:bodyDiv w:val="1"/>
      <w:marLeft w:val="0"/>
      <w:marRight w:val="0"/>
      <w:marTop w:val="0"/>
      <w:marBottom w:val="0"/>
      <w:divBdr>
        <w:top w:val="none" w:sz="0" w:space="0" w:color="auto"/>
        <w:left w:val="none" w:sz="0" w:space="0" w:color="auto"/>
        <w:bottom w:val="none" w:sz="0" w:space="0" w:color="auto"/>
        <w:right w:val="none" w:sz="0" w:space="0" w:color="auto"/>
      </w:divBdr>
    </w:div>
    <w:div w:id="2114738035">
      <w:bodyDiv w:val="1"/>
      <w:marLeft w:val="0"/>
      <w:marRight w:val="0"/>
      <w:marTop w:val="0"/>
      <w:marBottom w:val="0"/>
      <w:divBdr>
        <w:top w:val="none" w:sz="0" w:space="0" w:color="auto"/>
        <w:left w:val="none" w:sz="0" w:space="0" w:color="auto"/>
        <w:bottom w:val="none" w:sz="0" w:space="0" w:color="auto"/>
        <w:right w:val="none" w:sz="0" w:space="0" w:color="auto"/>
      </w:divBdr>
    </w:div>
    <w:div w:id="2118058466">
      <w:bodyDiv w:val="1"/>
      <w:marLeft w:val="0"/>
      <w:marRight w:val="0"/>
      <w:marTop w:val="0"/>
      <w:marBottom w:val="0"/>
      <w:divBdr>
        <w:top w:val="none" w:sz="0" w:space="0" w:color="auto"/>
        <w:left w:val="none" w:sz="0" w:space="0" w:color="auto"/>
        <w:bottom w:val="none" w:sz="0" w:space="0" w:color="auto"/>
        <w:right w:val="none" w:sz="0" w:space="0" w:color="auto"/>
      </w:divBdr>
    </w:div>
    <w:div w:id="2121487345">
      <w:bodyDiv w:val="1"/>
      <w:marLeft w:val="0"/>
      <w:marRight w:val="0"/>
      <w:marTop w:val="0"/>
      <w:marBottom w:val="0"/>
      <w:divBdr>
        <w:top w:val="none" w:sz="0" w:space="0" w:color="auto"/>
        <w:left w:val="none" w:sz="0" w:space="0" w:color="auto"/>
        <w:bottom w:val="none" w:sz="0" w:space="0" w:color="auto"/>
        <w:right w:val="none" w:sz="0" w:space="0" w:color="auto"/>
      </w:divBdr>
    </w:div>
    <w:div w:id="2123379932">
      <w:bodyDiv w:val="1"/>
      <w:marLeft w:val="0"/>
      <w:marRight w:val="0"/>
      <w:marTop w:val="0"/>
      <w:marBottom w:val="0"/>
      <w:divBdr>
        <w:top w:val="none" w:sz="0" w:space="0" w:color="auto"/>
        <w:left w:val="none" w:sz="0" w:space="0" w:color="auto"/>
        <w:bottom w:val="none" w:sz="0" w:space="0" w:color="auto"/>
        <w:right w:val="none" w:sz="0" w:space="0" w:color="auto"/>
      </w:divBdr>
      <w:divsChild>
        <w:div w:id="72348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041506">
              <w:marLeft w:val="0"/>
              <w:marRight w:val="0"/>
              <w:marTop w:val="0"/>
              <w:marBottom w:val="0"/>
              <w:divBdr>
                <w:top w:val="none" w:sz="0" w:space="0" w:color="auto"/>
                <w:left w:val="none" w:sz="0" w:space="0" w:color="auto"/>
                <w:bottom w:val="none" w:sz="0" w:space="0" w:color="auto"/>
                <w:right w:val="none" w:sz="0" w:space="0" w:color="auto"/>
              </w:divBdr>
              <w:divsChild>
                <w:div w:id="2820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0496">
      <w:bodyDiv w:val="1"/>
      <w:marLeft w:val="0"/>
      <w:marRight w:val="0"/>
      <w:marTop w:val="0"/>
      <w:marBottom w:val="0"/>
      <w:divBdr>
        <w:top w:val="none" w:sz="0" w:space="0" w:color="auto"/>
        <w:left w:val="none" w:sz="0" w:space="0" w:color="auto"/>
        <w:bottom w:val="none" w:sz="0" w:space="0" w:color="auto"/>
        <w:right w:val="none" w:sz="0" w:space="0" w:color="auto"/>
      </w:divBdr>
    </w:div>
    <w:div w:id="2125148327">
      <w:bodyDiv w:val="1"/>
      <w:marLeft w:val="0"/>
      <w:marRight w:val="0"/>
      <w:marTop w:val="0"/>
      <w:marBottom w:val="0"/>
      <w:divBdr>
        <w:top w:val="none" w:sz="0" w:space="0" w:color="auto"/>
        <w:left w:val="none" w:sz="0" w:space="0" w:color="auto"/>
        <w:bottom w:val="none" w:sz="0" w:space="0" w:color="auto"/>
        <w:right w:val="none" w:sz="0" w:space="0" w:color="auto"/>
      </w:divBdr>
    </w:div>
    <w:div w:id="2126803962">
      <w:bodyDiv w:val="1"/>
      <w:marLeft w:val="0"/>
      <w:marRight w:val="0"/>
      <w:marTop w:val="0"/>
      <w:marBottom w:val="0"/>
      <w:divBdr>
        <w:top w:val="none" w:sz="0" w:space="0" w:color="auto"/>
        <w:left w:val="none" w:sz="0" w:space="0" w:color="auto"/>
        <w:bottom w:val="none" w:sz="0" w:space="0" w:color="auto"/>
        <w:right w:val="none" w:sz="0" w:space="0" w:color="auto"/>
      </w:divBdr>
    </w:div>
    <w:div w:id="2129007803">
      <w:bodyDiv w:val="1"/>
      <w:marLeft w:val="0"/>
      <w:marRight w:val="0"/>
      <w:marTop w:val="0"/>
      <w:marBottom w:val="0"/>
      <w:divBdr>
        <w:top w:val="none" w:sz="0" w:space="0" w:color="auto"/>
        <w:left w:val="none" w:sz="0" w:space="0" w:color="auto"/>
        <w:bottom w:val="none" w:sz="0" w:space="0" w:color="auto"/>
        <w:right w:val="none" w:sz="0" w:space="0" w:color="auto"/>
      </w:divBdr>
    </w:div>
    <w:div w:id="2129616558">
      <w:bodyDiv w:val="1"/>
      <w:marLeft w:val="0"/>
      <w:marRight w:val="0"/>
      <w:marTop w:val="0"/>
      <w:marBottom w:val="0"/>
      <w:divBdr>
        <w:top w:val="none" w:sz="0" w:space="0" w:color="auto"/>
        <w:left w:val="none" w:sz="0" w:space="0" w:color="auto"/>
        <w:bottom w:val="none" w:sz="0" w:space="0" w:color="auto"/>
        <w:right w:val="none" w:sz="0" w:space="0" w:color="auto"/>
      </w:divBdr>
    </w:div>
    <w:div w:id="2131893412">
      <w:bodyDiv w:val="1"/>
      <w:marLeft w:val="0"/>
      <w:marRight w:val="0"/>
      <w:marTop w:val="0"/>
      <w:marBottom w:val="0"/>
      <w:divBdr>
        <w:top w:val="none" w:sz="0" w:space="0" w:color="auto"/>
        <w:left w:val="none" w:sz="0" w:space="0" w:color="auto"/>
        <w:bottom w:val="none" w:sz="0" w:space="0" w:color="auto"/>
        <w:right w:val="none" w:sz="0" w:space="0" w:color="auto"/>
      </w:divBdr>
      <w:divsChild>
        <w:div w:id="83075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7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7916">
      <w:bodyDiv w:val="1"/>
      <w:marLeft w:val="0"/>
      <w:marRight w:val="0"/>
      <w:marTop w:val="0"/>
      <w:marBottom w:val="0"/>
      <w:divBdr>
        <w:top w:val="none" w:sz="0" w:space="0" w:color="auto"/>
        <w:left w:val="none" w:sz="0" w:space="0" w:color="auto"/>
        <w:bottom w:val="none" w:sz="0" w:space="0" w:color="auto"/>
        <w:right w:val="none" w:sz="0" w:space="0" w:color="auto"/>
      </w:divBdr>
    </w:div>
    <w:div w:id="2134788848">
      <w:bodyDiv w:val="1"/>
      <w:marLeft w:val="0"/>
      <w:marRight w:val="0"/>
      <w:marTop w:val="0"/>
      <w:marBottom w:val="0"/>
      <w:divBdr>
        <w:top w:val="none" w:sz="0" w:space="0" w:color="auto"/>
        <w:left w:val="none" w:sz="0" w:space="0" w:color="auto"/>
        <w:bottom w:val="none" w:sz="0" w:space="0" w:color="auto"/>
        <w:right w:val="none" w:sz="0" w:space="0" w:color="auto"/>
      </w:divBdr>
    </w:div>
    <w:div w:id="2138255943">
      <w:bodyDiv w:val="1"/>
      <w:marLeft w:val="0"/>
      <w:marRight w:val="0"/>
      <w:marTop w:val="0"/>
      <w:marBottom w:val="0"/>
      <w:divBdr>
        <w:top w:val="none" w:sz="0" w:space="0" w:color="auto"/>
        <w:left w:val="none" w:sz="0" w:space="0" w:color="auto"/>
        <w:bottom w:val="none" w:sz="0" w:space="0" w:color="auto"/>
        <w:right w:val="none" w:sz="0" w:space="0" w:color="auto"/>
      </w:divBdr>
    </w:div>
    <w:div w:id="21429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unDayCampaig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63</Pages>
  <Words>31389</Words>
  <Characters>178918</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Bossong</dc:creator>
  <cp:keywords/>
  <dc:description/>
  <cp:lastModifiedBy>Ken Bossong</cp:lastModifiedBy>
  <cp:revision>86</cp:revision>
  <dcterms:created xsi:type="dcterms:W3CDTF">2026-02-26T23:21:00Z</dcterms:created>
  <dcterms:modified xsi:type="dcterms:W3CDTF">2026-04-09T21:31:00Z</dcterms:modified>
</cp:coreProperties>
</file>