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97D59" w14:textId="1DB8CF23" w:rsidR="00822F82" w:rsidRPr="00C25B38" w:rsidRDefault="00216706" w:rsidP="00216706">
      <w:pPr>
        <w:tabs>
          <w:tab w:val="left" w:pos="2250"/>
        </w:tabs>
        <w:rPr>
          <w:rFonts w:ascii="Georgia" w:hAnsi="Georgia" w:cs="Arial"/>
          <w:color w:val="050505"/>
          <w:sz w:val="28"/>
          <w:szCs w:val="23"/>
        </w:rPr>
      </w:pPr>
      <w:bookmarkStart w:id="0" w:name="OLE_LINK30"/>
      <w:r>
        <w:rPr>
          <w:rFonts w:ascii="Georgia" w:hAnsi="Georgia" w:cs="Arial"/>
          <w:color w:val="050505"/>
          <w:sz w:val="28"/>
          <w:szCs w:val="23"/>
        </w:rPr>
        <w:tab/>
      </w:r>
      <w:r w:rsidRPr="0071456F">
        <w:rPr>
          <w:rFonts w:ascii="Georgia" w:hAnsi="Georgia" w:cstheme="minorHAnsi"/>
          <w:b/>
          <w:bCs/>
          <w:noProof/>
          <w:color w:val="000000" w:themeColor="text1"/>
          <w:sz w:val="28"/>
          <w:szCs w:val="28"/>
        </w:rPr>
        <w:drawing>
          <wp:inline distT="0" distB="0" distL="0" distR="0" wp14:anchorId="3294D9ED" wp14:editId="687E05A9">
            <wp:extent cx="6858000" cy="979539"/>
            <wp:effectExtent l="0" t="0" r="0" b="0"/>
            <wp:docPr id="158163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63555" name="Picture 158163555"/>
                    <pic:cNvPicPr/>
                  </pic:nvPicPr>
                  <pic:blipFill>
                    <a:blip r:embed="rId10">
                      <a:extLst>
                        <a:ext uri="{28A0092B-C50C-407E-A947-70E740481C1C}">
                          <a14:useLocalDpi xmlns:a14="http://schemas.microsoft.com/office/drawing/2010/main" val="0"/>
                        </a:ext>
                      </a:extLst>
                    </a:blip>
                    <a:stretch>
                      <a:fillRect/>
                    </a:stretch>
                  </pic:blipFill>
                  <pic:spPr>
                    <a:xfrm>
                      <a:off x="0" y="0"/>
                      <a:ext cx="6858000" cy="979539"/>
                    </a:xfrm>
                    <a:prstGeom prst="rect">
                      <a:avLst/>
                    </a:prstGeom>
                  </pic:spPr>
                </pic:pic>
              </a:graphicData>
            </a:graphic>
          </wp:inline>
        </w:drawing>
      </w:r>
    </w:p>
    <w:p w14:paraId="5AC3BDE6" w14:textId="58D7843E" w:rsidR="00B019F7" w:rsidRDefault="00330CBA" w:rsidP="00822F82">
      <w:pPr>
        <w:rPr>
          <w:rFonts w:ascii="Georgia" w:hAnsi="Georgia" w:cs="Arial"/>
          <w:color w:val="050505"/>
          <w:sz w:val="28"/>
          <w:szCs w:val="23"/>
        </w:rPr>
      </w:pPr>
      <w:r>
        <w:rPr>
          <w:rFonts w:ascii="Georgia" w:hAnsi="Georgia" w:cs="Arial"/>
          <w:color w:val="050505"/>
          <w:sz w:val="28"/>
          <w:szCs w:val="23"/>
        </w:rPr>
        <w:t xml:space="preserve"> </w:t>
      </w:r>
    </w:p>
    <w:p w14:paraId="5E911288" w14:textId="77777777" w:rsidR="006A05D6" w:rsidRDefault="006A05D6" w:rsidP="006A05D6">
      <w:pPr>
        <w:rPr>
          <w:rFonts w:ascii="Georgia" w:hAnsi="Georgia"/>
          <w:color w:val="000000"/>
          <w:sz w:val="28"/>
          <w:szCs w:val="27"/>
        </w:rPr>
      </w:pPr>
    </w:p>
    <w:p w14:paraId="7E80E5C3" w14:textId="77777777" w:rsidR="006A05D6" w:rsidRDefault="006A05D6" w:rsidP="006A05D6">
      <w:pPr>
        <w:rPr>
          <w:rFonts w:ascii="Georgia" w:hAnsi="Georgia"/>
          <w:b/>
          <w:bCs/>
          <w:color w:val="000000"/>
          <w:sz w:val="28"/>
          <w:szCs w:val="27"/>
        </w:rPr>
      </w:pPr>
      <w:r>
        <w:rPr>
          <w:rFonts w:ascii="Georgia" w:hAnsi="Georgia"/>
          <w:color w:val="000000"/>
          <w:sz w:val="28"/>
          <w:szCs w:val="27"/>
        </w:rPr>
        <w:tab/>
      </w:r>
      <w:r>
        <w:rPr>
          <w:rFonts w:ascii="Georgia" w:hAnsi="Georgia"/>
          <w:color w:val="000000"/>
          <w:sz w:val="28"/>
          <w:szCs w:val="27"/>
        </w:rPr>
        <w:tab/>
      </w:r>
      <w:r>
        <w:rPr>
          <w:rFonts w:ascii="Georgia" w:hAnsi="Georgia"/>
          <w:color w:val="000000"/>
          <w:sz w:val="28"/>
          <w:szCs w:val="27"/>
        </w:rPr>
        <w:tab/>
      </w:r>
      <w:r>
        <w:rPr>
          <w:rFonts w:ascii="Georgia" w:hAnsi="Georgia"/>
          <w:b/>
          <w:bCs/>
          <w:color w:val="000000"/>
          <w:sz w:val="28"/>
          <w:szCs w:val="27"/>
        </w:rPr>
        <w:t xml:space="preserve"> </w:t>
      </w:r>
      <w:r w:rsidRPr="009309F2">
        <w:rPr>
          <w:rFonts w:ascii="Georgia" w:hAnsi="Georgia"/>
          <w:b/>
          <w:bCs/>
          <w:color w:val="000000"/>
          <w:sz w:val="28"/>
          <w:szCs w:val="27"/>
        </w:rPr>
        <w:t>Testimony of Three Mile Island Alert, Inc.</w:t>
      </w:r>
    </w:p>
    <w:p w14:paraId="49B33010" w14:textId="1A1E7CC0" w:rsidR="00B019F7" w:rsidRDefault="006A05D6" w:rsidP="00822F82">
      <w:pPr>
        <w:rPr>
          <w:rFonts w:ascii="Georgia" w:hAnsi="Georgia" w:cs="Arial"/>
          <w:b/>
          <w:bCs/>
          <w:color w:val="050505"/>
          <w:sz w:val="28"/>
          <w:szCs w:val="23"/>
        </w:rPr>
      </w:pPr>
      <w:r>
        <w:rPr>
          <w:rFonts w:ascii="Georgia" w:hAnsi="Georgia" w:cs="Arial"/>
          <w:color w:val="050505"/>
          <w:sz w:val="28"/>
          <w:szCs w:val="23"/>
        </w:rPr>
        <w:tab/>
      </w:r>
      <w:r>
        <w:rPr>
          <w:rFonts w:ascii="Georgia" w:hAnsi="Georgia" w:cs="Arial"/>
          <w:color w:val="050505"/>
          <w:sz w:val="28"/>
          <w:szCs w:val="23"/>
        </w:rPr>
        <w:tab/>
      </w:r>
      <w:r>
        <w:rPr>
          <w:rFonts w:ascii="Georgia" w:hAnsi="Georgia" w:cs="Arial"/>
          <w:color w:val="050505"/>
          <w:sz w:val="28"/>
          <w:szCs w:val="23"/>
        </w:rPr>
        <w:tab/>
      </w:r>
      <w:r>
        <w:rPr>
          <w:rFonts w:ascii="Georgia" w:hAnsi="Georgia" w:cs="Arial"/>
          <w:color w:val="050505"/>
          <w:sz w:val="28"/>
          <w:szCs w:val="23"/>
        </w:rPr>
        <w:tab/>
      </w:r>
      <w:r w:rsidRPr="006A05D6">
        <w:rPr>
          <w:rFonts w:ascii="Georgia" w:hAnsi="Georgia" w:cs="Arial"/>
          <w:b/>
          <w:bCs/>
          <w:color w:val="050505"/>
          <w:sz w:val="28"/>
          <w:szCs w:val="23"/>
        </w:rPr>
        <w:t xml:space="preserve">                </w:t>
      </w:r>
      <w:r>
        <w:rPr>
          <w:rFonts w:ascii="Georgia" w:hAnsi="Georgia" w:cs="Arial"/>
          <w:b/>
          <w:bCs/>
          <w:color w:val="050505"/>
          <w:sz w:val="28"/>
          <w:szCs w:val="23"/>
        </w:rPr>
        <w:t xml:space="preserve"> </w:t>
      </w:r>
      <w:r w:rsidR="00053BE2">
        <w:rPr>
          <w:rFonts w:ascii="Georgia" w:hAnsi="Georgia" w:cs="Arial"/>
          <w:b/>
          <w:bCs/>
          <w:color w:val="050505"/>
          <w:sz w:val="28"/>
          <w:szCs w:val="23"/>
        </w:rPr>
        <w:t xml:space="preserve">  </w:t>
      </w:r>
      <w:r w:rsidRPr="006A05D6">
        <w:rPr>
          <w:rFonts w:ascii="Georgia" w:hAnsi="Georgia" w:cs="Arial"/>
          <w:b/>
          <w:bCs/>
          <w:color w:val="050505"/>
          <w:sz w:val="28"/>
          <w:szCs w:val="23"/>
        </w:rPr>
        <w:t>April 23, 2026</w:t>
      </w:r>
    </w:p>
    <w:p w14:paraId="32833E8F" w14:textId="77777777" w:rsidR="006A05D6" w:rsidRPr="006A05D6" w:rsidRDefault="006A05D6" w:rsidP="00822F82">
      <w:pPr>
        <w:rPr>
          <w:rFonts w:ascii="Georgia" w:hAnsi="Georgia" w:cs="Arial"/>
          <w:b/>
          <w:bCs/>
          <w:color w:val="050505"/>
          <w:sz w:val="28"/>
          <w:szCs w:val="23"/>
        </w:rPr>
      </w:pPr>
    </w:p>
    <w:p w14:paraId="4FC6FAD8" w14:textId="11F1F9AA" w:rsidR="00822F82" w:rsidRPr="009309F2" w:rsidRDefault="00822F82" w:rsidP="006A05D6">
      <w:pPr>
        <w:rPr>
          <w:rFonts w:ascii="Georgia" w:hAnsi="Georgia" w:cs="Arial"/>
          <w:b/>
          <w:bCs/>
          <w:color w:val="050505"/>
          <w:sz w:val="28"/>
          <w:szCs w:val="23"/>
        </w:rPr>
      </w:pPr>
      <w:r w:rsidRPr="009309F2">
        <w:rPr>
          <w:rFonts w:ascii="Georgia" w:hAnsi="Georgia" w:cs="Arial"/>
          <w:b/>
          <w:bCs/>
          <w:color w:val="050505"/>
          <w:sz w:val="28"/>
          <w:szCs w:val="23"/>
        </w:rPr>
        <w:t>Susquehanna River Basin Commissio</w:t>
      </w:r>
      <w:r w:rsidR="006A05D6">
        <w:rPr>
          <w:rFonts w:ascii="Georgia" w:hAnsi="Georgia" w:cs="Arial"/>
          <w:b/>
          <w:bCs/>
          <w:color w:val="050505"/>
          <w:sz w:val="28"/>
          <w:szCs w:val="23"/>
        </w:rPr>
        <w:t>n:</w:t>
      </w:r>
      <w:r w:rsidRPr="009309F2">
        <w:rPr>
          <w:rFonts w:ascii="Georgia" w:hAnsi="Georgia" w:cs="Arial"/>
          <w:b/>
          <w:bCs/>
          <w:color w:val="050505"/>
          <w:sz w:val="28"/>
          <w:szCs w:val="23"/>
        </w:rPr>
        <w:t xml:space="preserve"> Hearing on Three Mile Island Nuclear Data Center Power Plant </w:t>
      </w:r>
      <w:r w:rsidR="006A05D6">
        <w:rPr>
          <w:rFonts w:ascii="Georgia" w:hAnsi="Georgia" w:cs="Arial"/>
          <w:b/>
          <w:bCs/>
          <w:color w:val="050505"/>
          <w:sz w:val="28"/>
          <w:szCs w:val="23"/>
        </w:rPr>
        <w:t xml:space="preserve">Increase </w:t>
      </w:r>
      <w:r w:rsidRPr="009309F2">
        <w:rPr>
          <w:rFonts w:ascii="Georgia" w:hAnsi="Georgia" w:cs="Arial"/>
          <w:b/>
          <w:bCs/>
          <w:color w:val="050505"/>
          <w:sz w:val="28"/>
          <w:szCs w:val="23"/>
        </w:rPr>
        <w:t>Water Withdrawal</w:t>
      </w:r>
      <w:r w:rsidR="006A05D6">
        <w:rPr>
          <w:rFonts w:ascii="Georgia" w:hAnsi="Georgia" w:cs="Arial"/>
          <w:b/>
          <w:bCs/>
          <w:color w:val="050505"/>
          <w:sz w:val="28"/>
          <w:szCs w:val="23"/>
        </w:rPr>
        <w:t xml:space="preserve"> Application.</w:t>
      </w:r>
    </w:p>
    <w:p w14:paraId="69F638D2" w14:textId="77777777" w:rsidR="00822F82" w:rsidRPr="009309F2" w:rsidRDefault="00822F82" w:rsidP="005F2506">
      <w:pPr>
        <w:rPr>
          <w:rFonts w:ascii="Georgia" w:hAnsi="Georgia"/>
          <w:b/>
          <w:bCs/>
          <w:color w:val="000000"/>
          <w:sz w:val="28"/>
          <w:szCs w:val="27"/>
        </w:rPr>
      </w:pPr>
    </w:p>
    <w:p w14:paraId="6B0ACBBB" w14:textId="24F1B44C" w:rsidR="00776E6F" w:rsidRPr="009309F2" w:rsidRDefault="008A401B" w:rsidP="00805D9E">
      <w:pPr>
        <w:rPr>
          <w:rFonts w:ascii="Georgia" w:hAnsi="Georgia"/>
          <w:b/>
          <w:bCs/>
          <w:color w:val="000000"/>
          <w:sz w:val="28"/>
          <w:szCs w:val="27"/>
        </w:rPr>
      </w:pPr>
      <w:r>
        <w:rPr>
          <w:rFonts w:ascii="Georgia" w:hAnsi="Georgia"/>
          <w:b/>
          <w:bCs/>
          <w:i/>
          <w:iCs/>
          <w:color w:val="000000"/>
          <w:sz w:val="28"/>
          <w:szCs w:val="27"/>
        </w:rPr>
        <w:t>Project, #</w:t>
      </w:r>
      <w:r w:rsidR="00403A81" w:rsidRPr="009309F2">
        <w:rPr>
          <w:rFonts w:ascii="Georgia" w:hAnsi="Georgia"/>
          <w:b/>
          <w:bCs/>
          <w:i/>
          <w:iCs/>
          <w:color w:val="000000"/>
          <w:sz w:val="28"/>
          <w:szCs w:val="27"/>
        </w:rPr>
        <w:t>7.</w:t>
      </w:r>
      <w:r w:rsidR="00403A81" w:rsidRPr="009309F2">
        <w:rPr>
          <w:rStyle w:val="apple-converted-space"/>
          <w:rFonts w:ascii="Georgia" w:eastAsiaTheme="majorEastAsia" w:hAnsi="Georgia"/>
          <w:b/>
          <w:bCs/>
          <w:i/>
          <w:iCs/>
          <w:color w:val="000000"/>
          <w:sz w:val="28"/>
          <w:szCs w:val="27"/>
        </w:rPr>
        <w:t> </w:t>
      </w:r>
      <w:r w:rsidR="00403A81" w:rsidRPr="009309F2">
        <w:rPr>
          <w:rStyle w:val="Emphasis"/>
          <w:rFonts w:ascii="Georgia" w:eastAsiaTheme="majorEastAsia" w:hAnsi="Georgia"/>
          <w:b/>
          <w:bCs/>
          <w:i w:val="0"/>
          <w:iCs w:val="0"/>
          <w:color w:val="000000"/>
          <w:sz w:val="28"/>
        </w:rPr>
        <w:t>Project Sponsor</w:t>
      </w:r>
      <w:r w:rsidR="00403A81" w:rsidRPr="009309F2">
        <w:rPr>
          <w:rStyle w:val="Emphasis"/>
          <w:rFonts w:ascii="Georgia" w:eastAsiaTheme="majorEastAsia" w:hAnsi="Georgia"/>
          <w:b/>
          <w:bCs/>
          <w:color w:val="000000"/>
          <w:sz w:val="28"/>
        </w:rPr>
        <w:t>:</w:t>
      </w:r>
      <w:r w:rsidR="00403A81" w:rsidRPr="009309F2">
        <w:rPr>
          <w:rStyle w:val="apple-converted-space"/>
          <w:rFonts w:ascii="Georgia" w:eastAsiaTheme="majorEastAsia" w:hAnsi="Georgia"/>
          <w:b/>
          <w:bCs/>
          <w:color w:val="000000"/>
          <w:sz w:val="28"/>
          <w:szCs w:val="27"/>
        </w:rPr>
        <w:t> </w:t>
      </w:r>
      <w:r w:rsidR="00403A81" w:rsidRPr="009309F2">
        <w:rPr>
          <w:rFonts w:ascii="Georgia" w:hAnsi="Georgia"/>
          <w:b/>
          <w:bCs/>
          <w:color w:val="000000"/>
          <w:sz w:val="28"/>
          <w:szCs w:val="27"/>
        </w:rPr>
        <w:t>Constellation Energy Generation, LLC. Project Facility: Christopher M. Crane Clean Energy Center, Londonderry Township, Dauphin County, Pa. Applications for renewal with modification for surface water withdrawal of up to 73.200</w:t>
      </w:r>
      <w:r>
        <w:rPr>
          <w:rFonts w:ascii="Georgia" w:hAnsi="Georgia"/>
          <w:b/>
          <w:bCs/>
          <w:color w:val="000000"/>
          <w:sz w:val="28"/>
          <w:szCs w:val="27"/>
        </w:rPr>
        <w:t xml:space="preserve"> million gallons per day (“MGD”)</w:t>
      </w:r>
      <w:r w:rsidR="00403A81" w:rsidRPr="009309F2">
        <w:rPr>
          <w:rFonts w:ascii="Georgia" w:hAnsi="Georgia"/>
          <w:b/>
          <w:bCs/>
          <w:color w:val="000000"/>
          <w:sz w:val="28"/>
          <w:szCs w:val="27"/>
        </w:rPr>
        <w:t xml:space="preserve"> (peak day) from the Susquehanna River, consumptive use of up to 21.000 mgd (peak day), and groundwater withdrawals (30-day averages) of up to 0.072 mgd from Well A, 0.054 </w:t>
      </w:r>
      <w:r w:rsidR="003A3F7D">
        <w:rPr>
          <w:rFonts w:ascii="Georgia" w:hAnsi="Georgia"/>
          <w:b/>
          <w:bCs/>
          <w:color w:val="000000"/>
          <w:sz w:val="28"/>
          <w:szCs w:val="27"/>
        </w:rPr>
        <w:t>MGD</w:t>
      </w:r>
      <w:r w:rsidR="00403A81" w:rsidRPr="009309F2">
        <w:rPr>
          <w:rFonts w:ascii="Georgia" w:hAnsi="Georgia"/>
          <w:b/>
          <w:bCs/>
          <w:color w:val="000000"/>
          <w:sz w:val="28"/>
          <w:szCs w:val="27"/>
        </w:rPr>
        <w:t xml:space="preserve"> from Well B, and 0.045 mgd from Well C (Docket No. 20221203).</w:t>
      </w:r>
    </w:p>
    <w:p w14:paraId="36F1208D" w14:textId="77777777" w:rsidR="009309F2" w:rsidRDefault="009309F2" w:rsidP="00805D9E">
      <w:pPr>
        <w:rPr>
          <w:rFonts w:ascii="Georgia" w:hAnsi="Georgia"/>
          <w:color w:val="000000"/>
          <w:sz w:val="28"/>
          <w:szCs w:val="27"/>
        </w:rPr>
      </w:pPr>
    </w:p>
    <w:p w14:paraId="5E863363" w14:textId="77777777" w:rsidR="00E374E1" w:rsidRDefault="00E374E1" w:rsidP="00805D9E">
      <w:pPr>
        <w:rPr>
          <w:rFonts w:ascii="Georgia" w:hAnsi="Georgia"/>
          <w:color w:val="000000"/>
          <w:sz w:val="28"/>
          <w:szCs w:val="27"/>
        </w:rPr>
      </w:pPr>
    </w:p>
    <w:p w14:paraId="06096F9D" w14:textId="4F920AEA" w:rsidR="009309F2" w:rsidRDefault="009309F2" w:rsidP="00805D9E">
      <w:pPr>
        <w:rPr>
          <w:rFonts w:ascii="Georgia" w:hAnsi="Georgia"/>
          <w:b/>
          <w:bCs/>
          <w:color w:val="000000"/>
          <w:sz w:val="28"/>
          <w:szCs w:val="27"/>
        </w:rPr>
      </w:pPr>
      <w:r>
        <w:rPr>
          <w:rFonts w:ascii="Georgia" w:hAnsi="Georgia"/>
          <w:color w:val="000000"/>
          <w:sz w:val="28"/>
          <w:szCs w:val="27"/>
        </w:rPr>
        <w:tab/>
      </w:r>
      <w:r>
        <w:rPr>
          <w:rFonts w:ascii="Georgia" w:hAnsi="Georgia"/>
          <w:color w:val="000000"/>
          <w:sz w:val="28"/>
          <w:szCs w:val="27"/>
        </w:rPr>
        <w:tab/>
      </w:r>
      <w:r>
        <w:rPr>
          <w:rFonts w:ascii="Georgia" w:hAnsi="Georgia"/>
          <w:color w:val="000000"/>
          <w:sz w:val="28"/>
          <w:szCs w:val="27"/>
        </w:rPr>
        <w:tab/>
      </w:r>
      <w:r>
        <w:rPr>
          <w:rFonts w:ascii="Georgia" w:hAnsi="Georgia"/>
          <w:b/>
          <w:bCs/>
          <w:color w:val="000000"/>
          <w:sz w:val="28"/>
          <w:szCs w:val="27"/>
        </w:rPr>
        <w:t xml:space="preserve"> </w:t>
      </w:r>
      <w:r w:rsidRPr="009309F2">
        <w:rPr>
          <w:rFonts w:ascii="Georgia" w:hAnsi="Georgia"/>
          <w:b/>
          <w:bCs/>
          <w:color w:val="000000"/>
          <w:sz w:val="28"/>
          <w:szCs w:val="27"/>
        </w:rPr>
        <w:t>Testimony of Three Mile Island Alert, Inc.</w:t>
      </w:r>
    </w:p>
    <w:p w14:paraId="3FF8157E" w14:textId="77777777" w:rsidR="009309F2" w:rsidRDefault="009309F2" w:rsidP="00805D9E">
      <w:pPr>
        <w:rPr>
          <w:rFonts w:ascii="Georgia" w:hAnsi="Georgia"/>
          <w:b/>
          <w:bCs/>
          <w:color w:val="000000"/>
          <w:sz w:val="28"/>
          <w:szCs w:val="27"/>
        </w:rPr>
      </w:pPr>
    </w:p>
    <w:p w14:paraId="7EE8FF11" w14:textId="77777777" w:rsidR="006A05D6" w:rsidRDefault="006A05D6" w:rsidP="00805D9E">
      <w:pPr>
        <w:rPr>
          <w:rStyle w:val="apple-tab-span"/>
          <w:rFonts w:ascii="Georgia" w:eastAsiaTheme="majorEastAsia" w:hAnsi="Georgia" w:cs="Arial"/>
          <w:b/>
          <w:bCs/>
          <w:color w:val="000000"/>
          <w:sz w:val="28"/>
          <w:szCs w:val="19"/>
        </w:rPr>
      </w:pPr>
    </w:p>
    <w:p w14:paraId="01C43D6F" w14:textId="6823C98D" w:rsidR="009A3CBD" w:rsidRPr="00805D9E" w:rsidRDefault="009A3CBD" w:rsidP="00805D9E">
      <w:pPr>
        <w:rPr>
          <w:rStyle w:val="apple-tab-span"/>
          <w:rFonts w:ascii="Georgia" w:hAnsi="Georgia"/>
          <w:color w:val="000000"/>
          <w:sz w:val="28"/>
          <w:szCs w:val="27"/>
        </w:rPr>
      </w:pPr>
      <w:r w:rsidRPr="00E611C0">
        <w:rPr>
          <w:rStyle w:val="apple-tab-span"/>
          <w:rFonts w:ascii="Georgia" w:eastAsiaTheme="majorEastAsia" w:hAnsi="Georgia" w:cs="Arial"/>
          <w:b/>
          <w:bCs/>
          <w:color w:val="000000"/>
          <w:sz w:val="28"/>
          <w:szCs w:val="19"/>
        </w:rPr>
        <w:t>I</w:t>
      </w:r>
      <w:r w:rsidR="00805D9E">
        <w:rPr>
          <w:rStyle w:val="apple-tab-span"/>
          <w:rFonts w:ascii="Georgia" w:eastAsiaTheme="majorEastAsia" w:hAnsi="Georgia" w:cs="Arial"/>
          <w:b/>
          <w:bCs/>
          <w:color w:val="000000"/>
          <w:sz w:val="28"/>
          <w:szCs w:val="19"/>
        </w:rPr>
        <w:t>. I</w:t>
      </w:r>
      <w:r w:rsidRPr="00E611C0">
        <w:rPr>
          <w:rStyle w:val="apple-tab-span"/>
          <w:rFonts w:ascii="Georgia" w:eastAsiaTheme="majorEastAsia" w:hAnsi="Georgia" w:cs="Arial"/>
          <w:b/>
          <w:bCs/>
          <w:color w:val="000000"/>
          <w:sz w:val="28"/>
          <w:szCs w:val="19"/>
        </w:rPr>
        <w:t>ntrodu</w:t>
      </w:r>
      <w:r w:rsidR="00E611C0">
        <w:rPr>
          <w:rStyle w:val="apple-tab-span"/>
          <w:rFonts w:ascii="Georgia" w:eastAsiaTheme="majorEastAsia" w:hAnsi="Georgia" w:cs="Arial"/>
          <w:b/>
          <w:bCs/>
          <w:color w:val="000000"/>
          <w:sz w:val="28"/>
          <w:szCs w:val="19"/>
        </w:rPr>
        <w:t>c</w:t>
      </w:r>
      <w:r w:rsidRPr="00E611C0">
        <w:rPr>
          <w:rStyle w:val="apple-tab-span"/>
          <w:rFonts w:ascii="Georgia" w:eastAsiaTheme="majorEastAsia" w:hAnsi="Georgia" w:cs="Arial"/>
          <w:b/>
          <w:bCs/>
          <w:color w:val="000000"/>
          <w:sz w:val="28"/>
          <w:szCs w:val="19"/>
        </w:rPr>
        <w:t>tion.</w:t>
      </w:r>
    </w:p>
    <w:p w14:paraId="18AAB7D6" w14:textId="77777777" w:rsidR="009A3CBD" w:rsidRDefault="009A3CBD" w:rsidP="00D651C5">
      <w:pPr>
        <w:pStyle w:val="NormalWeb"/>
        <w:shd w:val="clear" w:color="auto" w:fill="FFFFFF"/>
        <w:spacing w:before="2" w:after="2"/>
        <w:rPr>
          <w:rStyle w:val="apple-tab-span"/>
          <w:rFonts w:ascii="Georgia" w:eastAsiaTheme="majorEastAsia" w:hAnsi="Georgia" w:cs="Arial"/>
          <w:color w:val="000000"/>
          <w:sz w:val="28"/>
          <w:szCs w:val="19"/>
        </w:rPr>
      </w:pPr>
    </w:p>
    <w:p w14:paraId="2BA83713" w14:textId="1B10C6FF" w:rsidR="00952ADE" w:rsidRDefault="008A401B" w:rsidP="00952ADE">
      <w:pPr>
        <w:pStyle w:val="NormalWeb"/>
        <w:shd w:val="clear" w:color="auto" w:fill="FFFFFF"/>
        <w:spacing w:before="2" w:after="2"/>
        <w:rPr>
          <w:rFonts w:ascii="Georgia" w:hAnsi="Georgia"/>
          <w:sz w:val="28"/>
        </w:rPr>
      </w:pPr>
      <w:r>
        <w:rPr>
          <w:rFonts w:ascii="Georgia" w:hAnsi="Georgia"/>
          <w:color w:val="0A0A0A"/>
          <w:sz w:val="28"/>
        </w:rPr>
        <w:t>“</w:t>
      </w:r>
      <w:r w:rsidR="00952ADE" w:rsidRPr="00952ADE">
        <w:rPr>
          <w:rFonts w:ascii="Georgia" w:hAnsi="Georgia"/>
          <w:color w:val="0A0A0A"/>
          <w:sz w:val="28"/>
        </w:rPr>
        <w:t>The Susquehanna River Basin Commission is an independent federal-interstate agency created to manage the water resources of the Susquehanna River Basin</w:t>
      </w:r>
      <w:r w:rsidR="00952ADE" w:rsidRPr="00952ADE">
        <w:rPr>
          <w:rFonts w:ascii="Georgia" w:hAnsi="Georgia"/>
          <w:color w:val="0A0A0A"/>
          <w:sz w:val="28"/>
          <w:shd w:val="clear" w:color="auto" w:fill="FFFFFF"/>
        </w:rPr>
        <w:t>. Its core mission is</w:t>
      </w:r>
      <w:r w:rsidR="00952ADE" w:rsidRPr="00952ADE">
        <w:rPr>
          <w:rStyle w:val="apple-converted-space"/>
          <w:rFonts w:ascii="Georgia" w:eastAsiaTheme="majorEastAsia" w:hAnsi="Georgia"/>
          <w:color w:val="0A0A0A"/>
          <w:sz w:val="28"/>
          <w:shd w:val="clear" w:color="auto" w:fill="FFFFFF"/>
        </w:rPr>
        <w:t> </w:t>
      </w:r>
      <w:r w:rsidR="00952ADE" w:rsidRPr="00952ADE">
        <w:rPr>
          <w:rFonts w:ascii="Georgia" w:hAnsi="Georgia"/>
          <w:sz w:val="28"/>
        </w:rPr>
        <w:t>to protect, conserve, and enhance the basin's water resources through comprehensive planning, water supply allocation, and sustainable management, benefiting both public welfare and the environment</w:t>
      </w:r>
      <w:r w:rsidR="00E374E1">
        <w:rPr>
          <w:rFonts w:ascii="Georgia" w:hAnsi="Georgia"/>
          <w:sz w:val="28"/>
        </w:rPr>
        <w:t>.</w:t>
      </w:r>
      <w:r>
        <w:rPr>
          <w:rFonts w:ascii="Georgia" w:hAnsi="Georgia"/>
          <w:sz w:val="28"/>
        </w:rPr>
        <w:t>”</w:t>
      </w:r>
    </w:p>
    <w:p w14:paraId="2AFAEF2E" w14:textId="77777777" w:rsidR="00952ADE" w:rsidRPr="00952ADE" w:rsidRDefault="00952ADE" w:rsidP="00D651C5">
      <w:pPr>
        <w:pStyle w:val="NormalWeb"/>
        <w:shd w:val="clear" w:color="auto" w:fill="FFFFFF"/>
        <w:spacing w:before="2" w:after="2"/>
        <w:rPr>
          <w:rStyle w:val="apple-tab-span"/>
          <w:rFonts w:ascii="Georgia" w:eastAsiaTheme="majorEastAsia" w:hAnsi="Georgia" w:cs="Arial"/>
          <w:color w:val="000000"/>
          <w:sz w:val="28"/>
          <w:szCs w:val="19"/>
        </w:rPr>
      </w:pPr>
    </w:p>
    <w:p w14:paraId="0AF17930" w14:textId="60758CE3" w:rsidR="00575AC1" w:rsidRDefault="003B4D11" w:rsidP="00D73102">
      <w:pPr>
        <w:pStyle w:val="NormalWeb"/>
        <w:shd w:val="clear" w:color="auto" w:fill="FFFFFF"/>
        <w:spacing w:before="2" w:after="2"/>
        <w:ind w:firstLine="720"/>
        <w:rPr>
          <w:rFonts w:ascii="Georgia" w:hAnsi="Georgia" w:cs="Arial"/>
          <w:color w:val="000000"/>
          <w:sz w:val="28"/>
          <w:szCs w:val="19"/>
        </w:rPr>
      </w:pPr>
      <w:r w:rsidRPr="00C25B38">
        <w:rPr>
          <w:rFonts w:ascii="Georgia" w:hAnsi="Georgia" w:cs="Arial"/>
          <w:color w:val="000000"/>
          <w:sz w:val="28"/>
          <w:szCs w:val="19"/>
        </w:rPr>
        <w:t>Constellation Energy</w:t>
      </w:r>
      <w:r w:rsidR="001757F5" w:rsidRPr="00C25B38">
        <w:rPr>
          <w:rFonts w:ascii="Georgia" w:hAnsi="Georgia" w:cs="Arial"/>
          <w:color w:val="000000"/>
          <w:sz w:val="28"/>
          <w:szCs w:val="19"/>
        </w:rPr>
        <w:t xml:space="preserve"> </w:t>
      </w:r>
      <w:r w:rsidR="00403A81" w:rsidRPr="00C25B38">
        <w:rPr>
          <w:rFonts w:ascii="Georgia" w:hAnsi="Georgia" w:cs="Arial"/>
          <w:color w:val="000000"/>
          <w:sz w:val="28"/>
          <w:szCs w:val="19"/>
        </w:rPr>
        <w:t>(“Constellations” or the Applica</w:t>
      </w:r>
      <w:r w:rsidR="00535BF9" w:rsidRPr="00C25B38">
        <w:rPr>
          <w:rFonts w:ascii="Georgia" w:hAnsi="Georgia" w:cs="Arial"/>
          <w:color w:val="000000"/>
          <w:sz w:val="28"/>
          <w:szCs w:val="19"/>
        </w:rPr>
        <w:t>nt</w:t>
      </w:r>
      <w:r w:rsidR="00403A81" w:rsidRPr="00C25B38">
        <w:rPr>
          <w:rFonts w:ascii="Georgia" w:hAnsi="Georgia" w:cs="Arial"/>
          <w:color w:val="000000"/>
          <w:sz w:val="28"/>
          <w:szCs w:val="19"/>
        </w:rPr>
        <w:t>”</w:t>
      </w:r>
      <w:r w:rsidR="00535BF9" w:rsidRPr="00C25B38">
        <w:rPr>
          <w:rFonts w:ascii="Georgia" w:hAnsi="Georgia" w:cs="Arial"/>
          <w:color w:val="000000"/>
          <w:sz w:val="28"/>
          <w:szCs w:val="19"/>
        </w:rPr>
        <w:t>)</w:t>
      </w:r>
      <w:r w:rsidR="00403A81" w:rsidRPr="00C25B38">
        <w:rPr>
          <w:rFonts w:ascii="Georgia" w:hAnsi="Georgia" w:cs="Arial"/>
          <w:color w:val="000000"/>
          <w:sz w:val="28"/>
          <w:szCs w:val="19"/>
        </w:rPr>
        <w:t xml:space="preserve"> </w:t>
      </w:r>
      <w:r w:rsidRPr="00C25B38">
        <w:rPr>
          <w:rFonts w:ascii="Georgia" w:hAnsi="Georgia" w:cs="Arial"/>
          <w:color w:val="000000"/>
          <w:sz w:val="28"/>
          <w:szCs w:val="19"/>
        </w:rPr>
        <w:t xml:space="preserve">is requesting a renewal and modification of a water withdrawal for the Three Mile Island Nuclear Plant </w:t>
      </w:r>
    </w:p>
    <w:p w14:paraId="31F0CA48" w14:textId="373CC74C" w:rsidR="003B4D11" w:rsidRDefault="00403A81" w:rsidP="00D651C5">
      <w:pPr>
        <w:pStyle w:val="NormalWeb"/>
        <w:shd w:val="clear" w:color="auto" w:fill="FFFFFF"/>
        <w:spacing w:before="2" w:after="2"/>
        <w:rPr>
          <w:rFonts w:ascii="Georgia" w:hAnsi="Georgia" w:cs="Arial"/>
          <w:color w:val="000000"/>
          <w:sz w:val="28"/>
          <w:szCs w:val="19"/>
        </w:rPr>
      </w:pPr>
      <w:r w:rsidRPr="00C25B38">
        <w:rPr>
          <w:rFonts w:ascii="Georgia" w:hAnsi="Georgia" w:cs="Arial"/>
          <w:color w:val="000000"/>
          <w:sz w:val="28"/>
          <w:szCs w:val="19"/>
        </w:rPr>
        <w:t>(</w:t>
      </w:r>
      <w:r w:rsidR="00575AC1">
        <w:rPr>
          <w:rFonts w:ascii="Georgia" w:hAnsi="Georgia" w:cs="Arial"/>
          <w:color w:val="000000"/>
          <w:sz w:val="28"/>
          <w:szCs w:val="19"/>
        </w:rPr>
        <w:t>“Crane</w:t>
      </w:r>
      <w:r w:rsidR="00067C6D">
        <w:rPr>
          <w:rFonts w:ascii="Georgia" w:hAnsi="Georgia" w:cs="Arial"/>
          <w:color w:val="000000"/>
          <w:sz w:val="28"/>
          <w:szCs w:val="19"/>
        </w:rPr>
        <w:t xml:space="preserve">,” </w:t>
      </w:r>
      <w:r w:rsidRPr="00C25B38">
        <w:rPr>
          <w:rFonts w:ascii="Georgia" w:hAnsi="Georgia" w:cs="Arial"/>
          <w:color w:val="000000"/>
          <w:sz w:val="28"/>
          <w:szCs w:val="19"/>
        </w:rPr>
        <w:t>“TMI-1” or “Three Mile Island</w:t>
      </w:r>
      <w:r w:rsidR="008A401B">
        <w:rPr>
          <w:rFonts w:ascii="Georgia" w:hAnsi="Georgia" w:cs="Arial"/>
          <w:color w:val="000000"/>
          <w:sz w:val="28"/>
          <w:szCs w:val="19"/>
        </w:rPr>
        <w:t>”</w:t>
      </w:r>
      <w:r w:rsidRPr="00C25B38">
        <w:rPr>
          <w:rFonts w:ascii="Georgia" w:hAnsi="Georgia" w:cs="Arial"/>
          <w:color w:val="000000"/>
          <w:sz w:val="28"/>
          <w:szCs w:val="19"/>
        </w:rPr>
        <w:t xml:space="preserve">) </w:t>
      </w:r>
      <w:r w:rsidR="003B4D11" w:rsidRPr="00C25B38">
        <w:rPr>
          <w:rFonts w:ascii="Georgia" w:hAnsi="Georgia" w:cs="Arial"/>
          <w:color w:val="000000"/>
          <w:sz w:val="28"/>
          <w:szCs w:val="19"/>
        </w:rPr>
        <w:t>with a maximum of 73.2 million gallons per day, with a consumptive use of 21 million gallons a day from the Susquehanna River.</w:t>
      </w:r>
      <w:r w:rsidR="00822F82" w:rsidRPr="00C25B38">
        <w:rPr>
          <w:rFonts w:ascii="Georgia" w:hAnsi="Georgia" w:cs="Arial"/>
          <w:color w:val="000000"/>
          <w:sz w:val="28"/>
          <w:szCs w:val="19"/>
        </w:rPr>
        <w:t xml:space="preserve"> </w:t>
      </w:r>
      <w:r w:rsidR="003B4D11" w:rsidRPr="00C25B38">
        <w:rPr>
          <w:rFonts w:ascii="Georgia" w:hAnsi="Georgia" w:cs="Arial"/>
          <w:color w:val="000000"/>
          <w:sz w:val="28"/>
          <w:szCs w:val="19"/>
        </w:rPr>
        <w:t>Constellation is also requesting a groundwater withdrawal of up to 0.072 million gallons a day from Well A, 0.054 MGD from Well B and 0.045 MGD from Well C.</w:t>
      </w:r>
      <w:r w:rsidR="00B019F7">
        <w:rPr>
          <w:rFonts w:ascii="Georgia" w:hAnsi="Georgia" w:cs="Arial"/>
          <w:color w:val="000000"/>
          <w:sz w:val="28"/>
          <w:szCs w:val="19"/>
        </w:rPr>
        <w:t xml:space="preserve"> </w:t>
      </w:r>
    </w:p>
    <w:p w14:paraId="0D1024D1" w14:textId="77777777" w:rsidR="00B019F7" w:rsidRDefault="00B019F7" w:rsidP="00D651C5">
      <w:pPr>
        <w:pStyle w:val="NormalWeb"/>
        <w:shd w:val="clear" w:color="auto" w:fill="FFFFFF"/>
        <w:spacing w:before="2" w:after="2"/>
        <w:rPr>
          <w:rFonts w:ascii="Georgia" w:hAnsi="Georgia" w:cs="Arial"/>
          <w:color w:val="000000"/>
          <w:sz w:val="28"/>
          <w:szCs w:val="19"/>
        </w:rPr>
      </w:pPr>
    </w:p>
    <w:p w14:paraId="733FF6D1" w14:textId="77777777" w:rsidR="00952ADE" w:rsidRDefault="00952ADE" w:rsidP="00D651C5">
      <w:pPr>
        <w:pStyle w:val="NormalWeb"/>
        <w:shd w:val="clear" w:color="auto" w:fill="FFFFFF"/>
        <w:spacing w:before="2" w:after="2"/>
        <w:rPr>
          <w:rFonts w:ascii="Georgia" w:hAnsi="Georgia" w:cs="Arial"/>
          <w:color w:val="000000"/>
          <w:sz w:val="28"/>
          <w:szCs w:val="19"/>
        </w:rPr>
      </w:pPr>
    </w:p>
    <w:p w14:paraId="7B88048B" w14:textId="36E6DA04" w:rsidR="00952ADE" w:rsidRDefault="00952ADE" w:rsidP="003845B9">
      <w:pPr>
        <w:rPr>
          <w:rFonts w:ascii="Georgia" w:hAnsi="Georgia"/>
          <w:color w:val="000000"/>
          <w:sz w:val="28"/>
          <w:szCs w:val="27"/>
        </w:rPr>
      </w:pPr>
    </w:p>
    <w:p w14:paraId="70B2CCDD" w14:textId="74C63A85" w:rsidR="00702895" w:rsidRDefault="00702895" w:rsidP="003845B9">
      <w:pPr>
        <w:rPr>
          <w:rFonts w:ascii="Georgia" w:hAnsi="Georgia"/>
          <w:b/>
          <w:bCs/>
          <w:color w:val="000000"/>
          <w:sz w:val="28"/>
          <w:szCs w:val="27"/>
        </w:rPr>
      </w:pPr>
      <w:r w:rsidRPr="00702895">
        <w:rPr>
          <w:rFonts w:ascii="Georgia" w:hAnsi="Georgia"/>
          <w:b/>
          <w:bCs/>
          <w:color w:val="000000"/>
          <w:sz w:val="28"/>
          <w:szCs w:val="27"/>
        </w:rPr>
        <w:lastRenderedPageBreak/>
        <w:t xml:space="preserve">II. Factual </w:t>
      </w:r>
      <w:r w:rsidR="00533477">
        <w:rPr>
          <w:rFonts w:ascii="Georgia" w:hAnsi="Georgia"/>
          <w:b/>
          <w:bCs/>
          <w:color w:val="000000"/>
          <w:sz w:val="28"/>
          <w:szCs w:val="27"/>
        </w:rPr>
        <w:t>Background.</w:t>
      </w:r>
    </w:p>
    <w:p w14:paraId="7200097F" w14:textId="77777777" w:rsidR="00533477" w:rsidRPr="00702895" w:rsidRDefault="00533477" w:rsidP="003845B9">
      <w:pPr>
        <w:rPr>
          <w:rFonts w:ascii="Georgia" w:hAnsi="Georgia"/>
          <w:b/>
          <w:bCs/>
          <w:color w:val="000000"/>
          <w:sz w:val="28"/>
          <w:szCs w:val="27"/>
        </w:rPr>
      </w:pPr>
    </w:p>
    <w:p w14:paraId="468498A0" w14:textId="5C375A74" w:rsidR="00496C84" w:rsidRDefault="00C25B38" w:rsidP="005F1F62">
      <w:pPr>
        <w:ind w:firstLine="720"/>
        <w:rPr>
          <w:rFonts w:ascii="Georgia" w:hAnsi="Georgia" w:cs="Arial"/>
          <w:color w:val="000000"/>
          <w:sz w:val="28"/>
          <w:szCs w:val="19"/>
        </w:rPr>
      </w:pPr>
      <w:r w:rsidRPr="00C25B38">
        <w:rPr>
          <w:rFonts w:ascii="Georgia" w:hAnsi="Georgia" w:cs="Arial"/>
          <w:color w:val="000000"/>
          <w:sz w:val="28"/>
          <w:szCs w:val="17"/>
        </w:rPr>
        <w:t xml:space="preserve">Constellation Energy Generation, LLC </w:t>
      </w:r>
      <w:r w:rsidR="00DB7E78">
        <w:rPr>
          <w:rFonts w:ascii="Georgia" w:hAnsi="Georgia" w:cs="Arial"/>
          <w:color w:val="000000"/>
          <w:sz w:val="28"/>
          <w:szCs w:val="17"/>
        </w:rPr>
        <w:t xml:space="preserve">(“CEG”) </w:t>
      </w:r>
      <w:r w:rsidRPr="00C25B38">
        <w:rPr>
          <w:rFonts w:ascii="Georgia" w:hAnsi="Georgia" w:cs="Arial"/>
          <w:color w:val="000000"/>
          <w:sz w:val="28"/>
          <w:szCs w:val="17"/>
        </w:rPr>
        <w:t>submitted a series of licensing and regulatory</w:t>
      </w:r>
      <w:r w:rsidR="00671173">
        <w:rPr>
          <w:rFonts w:ascii="Georgia" w:hAnsi="Georgia" w:cs="Arial"/>
          <w:color w:val="000000"/>
          <w:sz w:val="28"/>
          <w:szCs w:val="17"/>
        </w:rPr>
        <w:t xml:space="preserve"> </w:t>
      </w:r>
      <w:r w:rsidRPr="00C25B38">
        <w:rPr>
          <w:rFonts w:ascii="Georgia" w:hAnsi="Georgia" w:cs="Arial"/>
          <w:color w:val="000000"/>
          <w:sz w:val="28"/>
          <w:szCs w:val="17"/>
        </w:rPr>
        <w:t xml:space="preserve">requests that are necessary to reauthorize power operations at </w:t>
      </w:r>
      <w:proofErr w:type="gramStart"/>
      <w:r w:rsidRPr="00C25B38">
        <w:rPr>
          <w:rFonts w:ascii="Georgia" w:hAnsi="Georgia" w:cs="Arial"/>
          <w:color w:val="000000"/>
          <w:sz w:val="28"/>
          <w:szCs w:val="17"/>
        </w:rPr>
        <w:t xml:space="preserve">the </w:t>
      </w:r>
      <w:r w:rsidR="00D73102">
        <w:rPr>
          <w:rFonts w:ascii="Georgia" w:hAnsi="Georgia" w:cs="Arial"/>
          <w:color w:val="000000"/>
          <w:sz w:val="28"/>
          <w:szCs w:val="17"/>
        </w:rPr>
        <w:t xml:space="preserve"> </w:t>
      </w:r>
      <w:r w:rsidRPr="00C25B38">
        <w:rPr>
          <w:rFonts w:ascii="Georgia" w:hAnsi="Georgia" w:cs="Arial"/>
          <w:color w:val="000000"/>
          <w:sz w:val="28"/>
          <w:szCs w:val="17"/>
        </w:rPr>
        <w:t>Christopher</w:t>
      </w:r>
      <w:proofErr w:type="gramEnd"/>
      <w:r w:rsidRPr="00C25B38">
        <w:rPr>
          <w:rFonts w:ascii="Georgia" w:hAnsi="Georgia" w:cs="Arial"/>
          <w:color w:val="000000"/>
          <w:sz w:val="28"/>
          <w:szCs w:val="17"/>
        </w:rPr>
        <w:t xml:space="preserve"> M. Crane</w:t>
      </w:r>
      <w:r w:rsidR="00671173">
        <w:rPr>
          <w:rFonts w:ascii="Georgia" w:hAnsi="Georgia" w:cs="Arial"/>
          <w:color w:val="000000"/>
          <w:sz w:val="28"/>
          <w:szCs w:val="17"/>
        </w:rPr>
        <w:t xml:space="preserve"> </w:t>
      </w:r>
      <w:r w:rsidRPr="00C25B38">
        <w:rPr>
          <w:rFonts w:ascii="Georgia" w:hAnsi="Georgia" w:cs="Arial"/>
          <w:color w:val="000000"/>
          <w:sz w:val="28"/>
          <w:szCs w:val="17"/>
        </w:rPr>
        <w:t>Clean Energy Center (</w:t>
      </w:r>
      <w:r w:rsidR="008B422D">
        <w:rPr>
          <w:rFonts w:ascii="Georgia" w:hAnsi="Georgia" w:cs="Arial"/>
          <w:color w:val="000000"/>
          <w:sz w:val="28"/>
          <w:szCs w:val="17"/>
        </w:rPr>
        <w:t>“</w:t>
      </w:r>
      <w:r w:rsidRPr="00C25B38">
        <w:rPr>
          <w:rFonts w:ascii="Georgia" w:hAnsi="Georgia" w:cs="Arial"/>
          <w:color w:val="000000"/>
          <w:sz w:val="28"/>
          <w:szCs w:val="17"/>
        </w:rPr>
        <w:t>CCEC</w:t>
      </w:r>
      <w:r w:rsidR="008B422D">
        <w:rPr>
          <w:rFonts w:ascii="Georgia" w:hAnsi="Georgia" w:cs="Arial"/>
          <w:color w:val="000000"/>
          <w:sz w:val="28"/>
          <w:szCs w:val="17"/>
        </w:rPr>
        <w:t>”</w:t>
      </w:r>
      <w:r w:rsidRPr="00C25B38">
        <w:rPr>
          <w:rFonts w:ascii="Georgia" w:hAnsi="Georgia" w:cs="Arial"/>
          <w:color w:val="000000"/>
          <w:sz w:val="28"/>
          <w:szCs w:val="17"/>
        </w:rPr>
        <w:t>) through April 19, 2034</w:t>
      </w:r>
      <w:r w:rsidR="009A4F65">
        <w:rPr>
          <w:rFonts w:ascii="Georgia" w:hAnsi="Georgia" w:cs="Arial"/>
          <w:color w:val="000000"/>
          <w:sz w:val="28"/>
          <w:szCs w:val="17"/>
        </w:rPr>
        <w:t xml:space="preserve"> </w:t>
      </w:r>
      <w:r w:rsidRPr="00C25B38">
        <w:rPr>
          <w:rFonts w:ascii="Georgia" w:hAnsi="Georgia" w:cs="Arial"/>
          <w:color w:val="000000"/>
          <w:sz w:val="28"/>
          <w:szCs w:val="17"/>
        </w:rPr>
        <w:t>the end of the current operating</w:t>
      </w:r>
      <w:r w:rsidR="00671173">
        <w:rPr>
          <w:rFonts w:ascii="Georgia" w:hAnsi="Georgia" w:cs="Arial"/>
          <w:color w:val="000000"/>
          <w:sz w:val="28"/>
          <w:szCs w:val="17"/>
        </w:rPr>
        <w:t xml:space="preserve"> </w:t>
      </w:r>
      <w:r w:rsidRPr="00C25B38">
        <w:rPr>
          <w:rFonts w:ascii="Georgia" w:hAnsi="Georgia" w:cs="Arial"/>
          <w:color w:val="000000"/>
          <w:sz w:val="28"/>
          <w:szCs w:val="17"/>
        </w:rPr>
        <w:t xml:space="preserve">license term under CCEC's Renewed Facility Operating License No. DPR-50. </w:t>
      </w:r>
      <w:r w:rsidR="005F1F62">
        <w:rPr>
          <w:rFonts w:ascii="Georgia" w:hAnsi="Georgia" w:cs="Arial"/>
          <w:color w:val="000000"/>
          <w:sz w:val="28"/>
          <w:szCs w:val="19"/>
        </w:rPr>
        <w:t xml:space="preserve">Application is premature based on the following open water use issues: </w:t>
      </w:r>
    </w:p>
    <w:p w14:paraId="193214AA" w14:textId="77777777" w:rsidR="00496C84" w:rsidRDefault="00496C84" w:rsidP="005F1F62">
      <w:pPr>
        <w:ind w:firstLine="720"/>
        <w:rPr>
          <w:rFonts w:ascii="Georgia" w:hAnsi="Georgia" w:cs="Arial"/>
          <w:color w:val="000000"/>
          <w:sz w:val="28"/>
          <w:szCs w:val="19"/>
        </w:rPr>
      </w:pPr>
    </w:p>
    <w:p w14:paraId="0EE420B2" w14:textId="6AA66396" w:rsidR="005F1F62" w:rsidRPr="00BB1455" w:rsidRDefault="005F1F62" w:rsidP="005F1F62">
      <w:pPr>
        <w:ind w:firstLine="720"/>
        <w:rPr>
          <w:rFonts w:ascii="Georgia" w:hAnsi="Georgia" w:cs="Arial"/>
          <w:color w:val="000000"/>
          <w:sz w:val="28"/>
          <w:szCs w:val="11"/>
        </w:rPr>
      </w:pPr>
      <w:r>
        <w:rPr>
          <w:rFonts w:ascii="Georgia" w:hAnsi="Georgia" w:cs="Arial"/>
          <w:color w:val="000000"/>
          <w:sz w:val="28"/>
          <w:szCs w:val="19"/>
        </w:rPr>
        <w:t xml:space="preserve">The Application is silent on </w:t>
      </w:r>
      <w:r w:rsidR="00E0180F">
        <w:rPr>
          <w:rFonts w:ascii="Georgia" w:hAnsi="Georgia" w:cs="Arial"/>
          <w:color w:val="000000"/>
          <w:sz w:val="28"/>
          <w:szCs w:val="19"/>
        </w:rPr>
        <w:t xml:space="preserve">numerous </w:t>
      </w:r>
      <w:r>
        <w:rPr>
          <w:rFonts w:ascii="Georgia" w:hAnsi="Georgia" w:cs="Arial"/>
          <w:color w:val="000000"/>
          <w:sz w:val="28"/>
          <w:szCs w:val="19"/>
        </w:rPr>
        <w:t>water use issues</w:t>
      </w:r>
      <w:r w:rsidR="00E0180F">
        <w:rPr>
          <w:rFonts w:ascii="Georgia" w:hAnsi="Georgia" w:cs="Arial"/>
          <w:color w:val="000000"/>
          <w:sz w:val="28"/>
          <w:szCs w:val="19"/>
        </w:rPr>
        <w:t>. T</w:t>
      </w:r>
      <w:r w:rsidRPr="00BB1455">
        <w:rPr>
          <w:rFonts w:ascii="Georgia" w:hAnsi="Georgia" w:cs="Arial"/>
          <w:color w:val="000000"/>
          <w:sz w:val="28"/>
          <w:szCs w:val="19"/>
        </w:rPr>
        <w:t>he impact of climate change and flooding.</w:t>
      </w:r>
      <w:r>
        <w:rPr>
          <w:rFonts w:ascii="Georgia" w:hAnsi="Georgia" w:cs="Arial"/>
          <w:color w:val="000000"/>
          <w:sz w:val="28"/>
          <w:szCs w:val="19"/>
        </w:rPr>
        <w:t xml:space="preserve"> Constellation</w:t>
      </w:r>
      <w:r w:rsidRPr="00BB1455">
        <w:rPr>
          <w:rFonts w:ascii="Georgia" w:hAnsi="Georgia" w:cs="Arial"/>
          <w:color w:val="000000"/>
          <w:sz w:val="28"/>
          <w:szCs w:val="19"/>
        </w:rPr>
        <w:t xml:space="preserve"> ignores the potential impact of </w:t>
      </w:r>
      <w:r>
        <w:rPr>
          <w:rFonts w:ascii="Georgia" w:hAnsi="Georgia" w:cs="Arial"/>
          <w:color w:val="000000"/>
          <w:sz w:val="28"/>
          <w:szCs w:val="19"/>
        </w:rPr>
        <w:t xml:space="preserve">extreme weather events </w:t>
      </w:r>
      <w:r w:rsidRPr="00BB1455">
        <w:rPr>
          <w:rFonts w:ascii="Georgia" w:hAnsi="Georgia" w:cs="Arial"/>
          <w:color w:val="000000"/>
          <w:sz w:val="28"/>
          <w:szCs w:val="19"/>
        </w:rPr>
        <w:t>on the chemical dump to the north of Three Mile Island.</w:t>
      </w:r>
      <w:r w:rsidR="001A5210">
        <w:rPr>
          <w:rFonts w:ascii="Georgia" w:hAnsi="Georgia" w:cs="Arial"/>
          <w:color w:val="000000"/>
          <w:sz w:val="28"/>
          <w:szCs w:val="19"/>
        </w:rPr>
        <w:t xml:space="preserve"> </w:t>
      </w:r>
      <w:r>
        <w:rPr>
          <w:rFonts w:ascii="Georgia" w:hAnsi="Georgia" w:cs="Arial"/>
          <w:color w:val="000000"/>
          <w:sz w:val="28"/>
          <w:szCs w:val="19"/>
        </w:rPr>
        <w:t>Constellation’s rush to</w:t>
      </w:r>
      <w:r w:rsidR="00A00727">
        <w:rPr>
          <w:rFonts w:ascii="Georgia" w:hAnsi="Georgia" w:cs="Arial"/>
          <w:color w:val="000000"/>
          <w:sz w:val="28"/>
          <w:szCs w:val="19"/>
        </w:rPr>
        <w:t xml:space="preserve"> </w:t>
      </w:r>
      <w:r>
        <w:rPr>
          <w:rFonts w:ascii="Georgia" w:hAnsi="Georgia" w:cs="Arial"/>
          <w:color w:val="000000"/>
          <w:sz w:val="28"/>
          <w:szCs w:val="19"/>
        </w:rPr>
        <w:t xml:space="preserve">restart the reactor </w:t>
      </w:r>
      <w:r w:rsidR="001A5210">
        <w:rPr>
          <w:rFonts w:ascii="Georgia" w:hAnsi="Georgia" w:cs="Arial"/>
          <w:color w:val="000000"/>
          <w:sz w:val="28"/>
          <w:szCs w:val="19"/>
        </w:rPr>
        <w:t>predates</w:t>
      </w:r>
      <w:r>
        <w:rPr>
          <w:rFonts w:ascii="Georgia" w:hAnsi="Georgia" w:cs="Arial"/>
          <w:color w:val="000000"/>
          <w:sz w:val="28"/>
          <w:szCs w:val="19"/>
        </w:rPr>
        <w:t xml:space="preserve"> </w:t>
      </w:r>
      <w:r w:rsidRPr="00BB1455">
        <w:rPr>
          <w:rStyle w:val="Heading1Char"/>
          <w:rFonts w:ascii="Georgia" w:hAnsi="Georgia" w:cs="Arial"/>
          <w:color w:val="212529"/>
          <w:sz w:val="28"/>
          <w:szCs w:val="25"/>
          <w:bdr w:val="none" w:sz="0" w:space="0" w:color="auto" w:frame="1"/>
        </w:rPr>
        <w:t xml:space="preserve">Clean Water Act, 401 </w:t>
      </w:r>
      <w:r>
        <w:rPr>
          <w:rStyle w:val="Heading1Char"/>
          <w:rFonts w:ascii="Georgia" w:hAnsi="Georgia" w:cs="Arial"/>
          <w:color w:val="212529"/>
          <w:sz w:val="28"/>
          <w:szCs w:val="25"/>
          <w:bdr w:val="none" w:sz="0" w:space="0" w:color="auto" w:frame="1"/>
        </w:rPr>
        <w:t xml:space="preserve">permitting which </w:t>
      </w:r>
      <w:r w:rsidRPr="00BB1455">
        <w:rPr>
          <w:rStyle w:val="Heading1Char"/>
          <w:rFonts w:ascii="Georgia" w:hAnsi="Georgia" w:cs="Arial"/>
          <w:color w:val="212529"/>
          <w:sz w:val="28"/>
          <w:szCs w:val="25"/>
          <w:bdr w:val="none" w:sz="0" w:space="0" w:color="auto" w:frame="1"/>
        </w:rPr>
        <w:t xml:space="preserve">will not </w:t>
      </w:r>
      <w:r w:rsidR="00A00727">
        <w:rPr>
          <w:rStyle w:val="Heading1Char"/>
          <w:rFonts w:ascii="Georgia" w:hAnsi="Georgia" w:cs="Arial"/>
          <w:color w:val="212529"/>
          <w:sz w:val="28"/>
          <w:szCs w:val="25"/>
          <w:bdr w:val="none" w:sz="0" w:space="0" w:color="auto" w:frame="1"/>
        </w:rPr>
        <w:t xml:space="preserve">get </w:t>
      </w:r>
      <w:r w:rsidRPr="00BB1455">
        <w:rPr>
          <w:rStyle w:val="Heading1Char"/>
          <w:rFonts w:ascii="Georgia" w:hAnsi="Georgia" w:cs="Arial"/>
          <w:color w:val="212529"/>
          <w:sz w:val="28"/>
          <w:szCs w:val="25"/>
          <w:bdr w:val="none" w:sz="0" w:space="0" w:color="auto" w:frame="1"/>
        </w:rPr>
        <w:t xml:space="preserve">resolved until </w:t>
      </w:r>
      <w:r w:rsidR="00E0180F">
        <w:rPr>
          <w:rStyle w:val="Heading1Char"/>
          <w:rFonts w:ascii="Georgia" w:hAnsi="Georgia" w:cs="Arial"/>
          <w:color w:val="212529"/>
          <w:sz w:val="28"/>
          <w:szCs w:val="25"/>
          <w:bdr w:val="none" w:sz="0" w:space="0" w:color="auto" w:frame="1"/>
        </w:rPr>
        <w:t xml:space="preserve">the end of </w:t>
      </w:r>
      <w:r w:rsidR="00A00727">
        <w:rPr>
          <w:rStyle w:val="Heading1Char"/>
          <w:rFonts w:ascii="Georgia" w:hAnsi="Georgia" w:cs="Arial"/>
          <w:color w:val="212529"/>
          <w:sz w:val="28"/>
          <w:szCs w:val="25"/>
          <w:bdr w:val="none" w:sz="0" w:space="0" w:color="auto" w:frame="1"/>
        </w:rPr>
        <w:t>2026.</w:t>
      </w:r>
      <w:r>
        <w:rPr>
          <w:rStyle w:val="Heading1Char"/>
          <w:rFonts w:ascii="Georgia" w:hAnsi="Georgia" w:cs="Arial"/>
          <w:color w:val="212529"/>
          <w:sz w:val="28"/>
          <w:szCs w:val="25"/>
          <w:bdr w:val="none" w:sz="0" w:space="0" w:color="auto" w:frame="1"/>
        </w:rPr>
        <w:t xml:space="preserve"> T</w:t>
      </w:r>
      <w:r w:rsidRPr="00BB1455">
        <w:rPr>
          <w:rStyle w:val="Heading1Char"/>
          <w:rFonts w:ascii="Georgia" w:hAnsi="Georgia" w:cs="Arial"/>
          <w:color w:val="212529"/>
          <w:sz w:val="28"/>
          <w:szCs w:val="25"/>
          <w:bdr w:val="none" w:sz="0" w:space="0" w:color="auto" w:frame="1"/>
        </w:rPr>
        <w:t xml:space="preserve">he </w:t>
      </w:r>
      <w:r w:rsidRPr="00BB1455">
        <w:rPr>
          <w:rFonts w:ascii="Georgia" w:hAnsi="Georgia" w:cs="Arial"/>
          <w:color w:val="000000"/>
          <w:sz w:val="28"/>
          <w:szCs w:val="11"/>
        </w:rPr>
        <w:t>National Environmental Policy Act is actively being litigated at the Nuclear Regulatory Commission</w:t>
      </w:r>
      <w:r>
        <w:rPr>
          <w:rFonts w:ascii="Georgia" w:hAnsi="Georgia" w:cs="Arial"/>
          <w:color w:val="000000"/>
          <w:sz w:val="28"/>
          <w:szCs w:val="11"/>
        </w:rPr>
        <w:t>, and the findings will inform water use at Three Mile Island.</w:t>
      </w:r>
      <w:r w:rsidRPr="00BB1455">
        <w:rPr>
          <w:rFonts w:ascii="Georgia" w:hAnsi="Georgia" w:cs="Arial"/>
          <w:color w:val="000000"/>
          <w:sz w:val="28"/>
          <w:szCs w:val="11"/>
        </w:rPr>
        <w:t xml:space="preserve"> In addition, after multiple </w:t>
      </w:r>
      <w:r>
        <w:rPr>
          <w:rFonts w:ascii="Georgia" w:hAnsi="Georgia" w:cs="Arial"/>
          <w:color w:val="000000"/>
          <w:sz w:val="28"/>
          <w:szCs w:val="17"/>
        </w:rPr>
        <w:t>submissions,</w:t>
      </w:r>
      <w:r w:rsidRPr="00BC5648">
        <w:rPr>
          <w:rFonts w:ascii="Georgia Pro" w:hAnsi="Georgia Pro" w:cs="Arial"/>
          <w:color w:val="000000"/>
          <w:sz w:val="28"/>
          <w:szCs w:val="11"/>
        </w:rPr>
        <w:t xml:space="preserve"> </w:t>
      </w:r>
      <w:r>
        <w:rPr>
          <w:rStyle w:val="Strong"/>
          <w:rFonts w:ascii="Georgia" w:eastAsiaTheme="majorEastAsia" w:hAnsi="Georgia"/>
          <w:b w:val="0"/>
          <w:bCs w:val="0"/>
          <w:sz w:val="28"/>
        </w:rPr>
        <w:t>the N</w:t>
      </w:r>
      <w:r w:rsidRPr="00BC5648">
        <w:rPr>
          <w:rStyle w:val="Strong"/>
          <w:rFonts w:ascii="Georgia" w:eastAsiaTheme="majorEastAsia" w:hAnsi="Georgia"/>
          <w:b w:val="0"/>
          <w:bCs w:val="0"/>
          <w:sz w:val="28"/>
        </w:rPr>
        <w:t>ational Pollutant Discharge Elimination System</w:t>
      </w:r>
      <w:r w:rsidRPr="00BB1455">
        <w:rPr>
          <w:rFonts w:ascii="Georgia" w:hAnsi="Georgia"/>
          <w:color w:val="0A0A0A"/>
          <w:sz w:val="28"/>
          <w:shd w:val="clear" w:color="auto" w:fill="FFFFFF"/>
        </w:rPr>
        <w:t xml:space="preserve"> </w:t>
      </w:r>
      <w:r w:rsidRPr="00BB1455">
        <w:rPr>
          <w:rFonts w:ascii="Georgia" w:hAnsi="Georgia" w:cs="Arial"/>
          <w:color w:val="000000"/>
          <w:sz w:val="28"/>
          <w:szCs w:val="11"/>
        </w:rPr>
        <w:t xml:space="preserve">permit application has not been submitted </w:t>
      </w:r>
      <w:r w:rsidR="00E0180F">
        <w:rPr>
          <w:rFonts w:ascii="Georgia" w:hAnsi="Georgia" w:cs="Arial"/>
          <w:color w:val="000000"/>
          <w:sz w:val="28"/>
          <w:szCs w:val="11"/>
        </w:rPr>
        <w:t>for approval by the Department of Environmental Protection t</w:t>
      </w:r>
      <w:r w:rsidRPr="00BB1455">
        <w:rPr>
          <w:rFonts w:ascii="Georgia" w:hAnsi="Georgia" w:cs="Arial"/>
          <w:color w:val="000000"/>
          <w:sz w:val="28"/>
          <w:szCs w:val="11"/>
        </w:rPr>
        <w:t>o the Pennsylvan</w:t>
      </w:r>
      <w:r>
        <w:rPr>
          <w:rFonts w:ascii="Georgia" w:hAnsi="Georgia" w:cs="Arial"/>
          <w:color w:val="000000"/>
          <w:sz w:val="28"/>
          <w:szCs w:val="11"/>
        </w:rPr>
        <w:t xml:space="preserve">ia </w:t>
      </w:r>
      <w:r w:rsidRPr="00BB1455">
        <w:rPr>
          <w:rFonts w:ascii="Georgia" w:hAnsi="Georgia" w:cs="Arial"/>
          <w:color w:val="000000"/>
          <w:sz w:val="28"/>
          <w:szCs w:val="11"/>
        </w:rPr>
        <w:t>Bulletin</w:t>
      </w:r>
      <w:r>
        <w:rPr>
          <w:rFonts w:ascii="Georgia" w:hAnsi="Georgia" w:cs="Arial"/>
          <w:color w:val="000000"/>
          <w:sz w:val="28"/>
          <w:szCs w:val="11"/>
        </w:rPr>
        <w:t>.</w:t>
      </w:r>
    </w:p>
    <w:p w14:paraId="60C707B5" w14:textId="77777777" w:rsidR="005F1F62" w:rsidRDefault="005F1F62" w:rsidP="005F1F62">
      <w:pPr>
        <w:pStyle w:val="NormalWeb"/>
        <w:shd w:val="clear" w:color="auto" w:fill="FFFFFF"/>
        <w:spacing w:before="2" w:after="2"/>
        <w:rPr>
          <w:rStyle w:val="Strong"/>
          <w:rFonts w:ascii="Georgia" w:eastAsiaTheme="majorEastAsia" w:hAnsi="Georgia" w:cs="Arial"/>
          <w:b w:val="0"/>
          <w:bCs w:val="0"/>
          <w:color w:val="212529"/>
          <w:sz w:val="28"/>
          <w:szCs w:val="25"/>
          <w:bdr w:val="none" w:sz="0" w:space="0" w:color="auto" w:frame="1"/>
        </w:rPr>
      </w:pPr>
    </w:p>
    <w:p w14:paraId="4E7F9530" w14:textId="218E2E4F" w:rsidR="005F1F62" w:rsidRPr="00691892" w:rsidRDefault="005F1F62" w:rsidP="005F1F62">
      <w:pPr>
        <w:pStyle w:val="NormalWeb"/>
        <w:shd w:val="clear" w:color="auto" w:fill="FFFFFF"/>
        <w:spacing w:before="2" w:after="2"/>
        <w:ind w:firstLine="720"/>
        <w:rPr>
          <w:rFonts w:ascii="Georgia" w:hAnsi="Georgia" w:cs="Arial"/>
          <w:b/>
          <w:bCs/>
          <w:color w:val="000000"/>
          <w:sz w:val="28"/>
          <w:szCs w:val="19"/>
        </w:rPr>
      </w:pPr>
      <w:r>
        <w:rPr>
          <w:rFonts w:ascii="Georgia" w:hAnsi="Georgia" w:cs="Arial"/>
          <w:color w:val="000000"/>
          <w:sz w:val="28"/>
          <w:szCs w:val="19"/>
        </w:rPr>
        <w:t xml:space="preserve">There was no information contained in the Application relating to planned license extension or power uprates which require additional water. The application does not present a sustainable model as required by </w:t>
      </w:r>
      <w:r w:rsidRPr="00691892">
        <w:rPr>
          <w:rFonts w:ascii="Georgia" w:hAnsi="Georgia" w:cs="Arial"/>
          <w:color w:val="000000"/>
          <w:sz w:val="28"/>
          <w:szCs w:val="19"/>
        </w:rPr>
        <w:t xml:space="preserve">the </w:t>
      </w:r>
      <w:r>
        <w:rPr>
          <w:rFonts w:ascii="Georgia" w:hAnsi="Georgia" w:cs="Arial"/>
          <w:color w:val="000000"/>
          <w:sz w:val="28"/>
          <w:szCs w:val="19"/>
        </w:rPr>
        <w:t>Susquehanna River Basin Commission</w:t>
      </w:r>
      <w:r w:rsidRPr="00691892">
        <w:rPr>
          <w:rFonts w:ascii="Georgia" w:hAnsi="Georgia" w:cs="Arial"/>
          <w:color w:val="000000"/>
          <w:sz w:val="28"/>
          <w:szCs w:val="19"/>
        </w:rPr>
        <w:t xml:space="preserve">. </w:t>
      </w:r>
      <w:r w:rsidR="000D3F36">
        <w:rPr>
          <w:rFonts w:ascii="Georgia" w:hAnsi="Georgia" w:cs="Arial"/>
          <w:color w:val="000000"/>
          <w:sz w:val="28"/>
          <w:szCs w:val="19"/>
        </w:rPr>
        <w:t>“</w:t>
      </w:r>
      <w:r w:rsidRPr="00691892">
        <w:rPr>
          <w:rStyle w:val="Strong"/>
          <w:rFonts w:ascii="Georgia" w:eastAsiaTheme="majorEastAsia" w:hAnsi="Georgia" w:cs="Arial"/>
          <w:b w:val="0"/>
          <w:bCs w:val="0"/>
          <w:color w:val="212529"/>
          <w:sz w:val="28"/>
          <w:szCs w:val="25"/>
          <w:bdr w:val="none" w:sz="0" w:space="0" w:color="auto" w:frame="1"/>
        </w:rPr>
        <w:t>There will be an ongoing need to increase water conservation and ensure public water supplies are sustainable.</w:t>
      </w:r>
      <w:r>
        <w:rPr>
          <w:rStyle w:val="Strong"/>
          <w:rFonts w:ascii="Georgia" w:eastAsiaTheme="majorEastAsia" w:hAnsi="Georgia" w:cs="Arial"/>
          <w:b w:val="0"/>
          <w:bCs w:val="0"/>
          <w:color w:val="212529"/>
          <w:sz w:val="28"/>
          <w:szCs w:val="25"/>
          <w:bdr w:val="none" w:sz="0" w:space="0" w:color="auto" w:frame="1"/>
        </w:rPr>
        <w:t>”</w:t>
      </w:r>
    </w:p>
    <w:p w14:paraId="0F8B4049" w14:textId="77777777" w:rsidR="005F1F62" w:rsidRPr="006A1B10" w:rsidRDefault="005F1F62" w:rsidP="005F1F62">
      <w:pPr>
        <w:rPr>
          <w:rFonts w:ascii="Georgia" w:hAnsi="Georgia"/>
          <w:color w:val="000000"/>
          <w:sz w:val="28"/>
          <w:szCs w:val="18"/>
        </w:rPr>
      </w:pPr>
    </w:p>
    <w:p w14:paraId="6C2DEEEF" w14:textId="1CF6A12C" w:rsidR="005F1F62" w:rsidRPr="008F0AE8" w:rsidRDefault="005F1F62" w:rsidP="005F1F62">
      <w:pPr>
        <w:ind w:firstLine="720"/>
        <w:rPr>
          <w:rFonts w:ascii="Georgia" w:hAnsi="Georgia"/>
          <w:color w:val="000000"/>
          <w:sz w:val="28"/>
          <w:szCs w:val="18"/>
        </w:rPr>
      </w:pPr>
      <w:r w:rsidRPr="00C25B38">
        <w:rPr>
          <w:rFonts w:ascii="Georgia" w:hAnsi="Georgia"/>
          <w:color w:val="0A0A0A"/>
          <w:sz w:val="28"/>
          <w:szCs w:val="21"/>
        </w:rPr>
        <w:t xml:space="preserve">The Susquehanna River Basin Commission </w:t>
      </w:r>
      <w:r w:rsidRPr="00C25B38">
        <w:rPr>
          <w:rFonts w:ascii="Georgia" w:hAnsi="Georgia"/>
          <w:color w:val="0A0A0A"/>
          <w:sz w:val="28"/>
          <w:szCs w:val="21"/>
          <w:shd w:val="clear" w:color="auto" w:fill="FFFFFF"/>
        </w:rPr>
        <w:t>regulates water usage for nuclear reactors within its jurisdiction to ensure sustainable water management. </w:t>
      </w:r>
      <w:r w:rsidRPr="00C25B38">
        <w:rPr>
          <w:rFonts w:ascii="Georgia" w:hAnsi="Georgia"/>
          <w:color w:val="000000"/>
          <w:sz w:val="28"/>
          <w:szCs w:val="18"/>
        </w:rPr>
        <w:t xml:space="preserve"> T</w:t>
      </w:r>
      <w:r w:rsidRPr="00C25B38">
        <w:rPr>
          <w:rFonts w:ascii="Georgia" w:hAnsi="Georgia"/>
          <w:color w:val="0A0A0A"/>
          <w:sz w:val="28"/>
          <w:szCs w:val="21"/>
          <w:shd w:val="clear" w:color="auto" w:fill="FFFFFF"/>
        </w:rPr>
        <w:t>he </w:t>
      </w:r>
      <w:r w:rsidRPr="00C25B38">
        <w:rPr>
          <w:rFonts w:ascii="Georgia" w:hAnsi="Georgia"/>
          <w:color w:val="0A0A0A"/>
          <w:sz w:val="28"/>
          <w:szCs w:val="21"/>
        </w:rPr>
        <w:t xml:space="preserve">Nuclear Regulatory Commission </w:t>
      </w:r>
      <w:r>
        <w:rPr>
          <w:rFonts w:ascii="Georgia" w:hAnsi="Georgia"/>
          <w:color w:val="0A0A0A"/>
          <w:sz w:val="28"/>
          <w:szCs w:val="21"/>
        </w:rPr>
        <w:t>(</w:t>
      </w:r>
      <w:r w:rsidRPr="00C25B38">
        <w:rPr>
          <w:rFonts w:ascii="Georgia" w:hAnsi="Georgia"/>
          <w:color w:val="0A0A0A"/>
          <w:sz w:val="28"/>
          <w:szCs w:val="21"/>
        </w:rPr>
        <w:t>“NRC</w:t>
      </w:r>
      <w:r w:rsidR="000D3F36">
        <w:rPr>
          <w:rFonts w:ascii="Georgia" w:hAnsi="Georgia"/>
          <w:color w:val="0A0A0A"/>
          <w:sz w:val="28"/>
          <w:szCs w:val="21"/>
        </w:rPr>
        <w:t>”</w:t>
      </w:r>
      <w:r w:rsidRPr="00C25B38">
        <w:rPr>
          <w:rFonts w:ascii="Georgia" w:hAnsi="Georgia"/>
          <w:color w:val="0A0A0A"/>
          <w:sz w:val="28"/>
          <w:szCs w:val="21"/>
        </w:rPr>
        <w:t>)</w:t>
      </w:r>
      <w:r w:rsidRPr="00C25B38">
        <w:rPr>
          <w:rFonts w:ascii="Georgia" w:hAnsi="Georgia"/>
          <w:color w:val="0A0A0A"/>
          <w:sz w:val="28"/>
          <w:szCs w:val="21"/>
          <w:shd w:val="clear" w:color="auto" w:fill="FFFFFF"/>
        </w:rPr>
        <w:t> </w:t>
      </w:r>
      <w:r>
        <w:rPr>
          <w:rFonts w:ascii="Georgia" w:hAnsi="Georgia"/>
          <w:color w:val="0A0A0A"/>
          <w:sz w:val="28"/>
          <w:szCs w:val="21"/>
          <w:shd w:val="clear" w:color="auto" w:fill="FFFFFF"/>
        </w:rPr>
        <w:t>h</w:t>
      </w:r>
      <w:r w:rsidRPr="00C25B38">
        <w:rPr>
          <w:rFonts w:ascii="Georgia" w:hAnsi="Georgia"/>
          <w:color w:val="0A0A0A"/>
          <w:sz w:val="28"/>
          <w:szCs w:val="21"/>
          <w:shd w:val="clear" w:color="auto" w:fill="FFFFFF"/>
        </w:rPr>
        <w:t>andles nuclear safety and licensing, the SRBC has independent authority</w:t>
      </w:r>
      <w:r w:rsidRPr="00C25B38">
        <w:rPr>
          <w:rFonts w:ascii="Georgia" w:hAnsi="Georgia"/>
          <w:color w:val="000000"/>
          <w:sz w:val="28"/>
          <w:szCs w:val="18"/>
        </w:rPr>
        <w:t xml:space="preserve"> o</w:t>
      </w:r>
      <w:r w:rsidRPr="00C25B38">
        <w:rPr>
          <w:rFonts w:ascii="Georgia" w:hAnsi="Georgia"/>
          <w:color w:val="0A0A0A"/>
          <w:sz w:val="28"/>
          <w:szCs w:val="21"/>
          <w:shd w:val="clear" w:color="auto" w:fill="FFFFFF"/>
        </w:rPr>
        <w:t>ver </w:t>
      </w:r>
      <w:r w:rsidRPr="00C25B38">
        <w:rPr>
          <w:rFonts w:ascii="Georgia" w:hAnsi="Georgia"/>
          <w:color w:val="0A0A0A"/>
          <w:sz w:val="28"/>
          <w:szCs w:val="21"/>
        </w:rPr>
        <w:t>water withdrawal</w:t>
      </w:r>
      <w:r w:rsidRPr="00C25B38">
        <w:rPr>
          <w:rFonts w:ascii="Georgia" w:hAnsi="Georgia"/>
          <w:color w:val="0A0A0A"/>
          <w:sz w:val="28"/>
          <w:szCs w:val="21"/>
          <w:shd w:val="clear" w:color="auto" w:fill="FFFFFF"/>
        </w:rPr>
        <w:t> and </w:t>
      </w:r>
      <w:r w:rsidRPr="00C25B38">
        <w:rPr>
          <w:rFonts w:ascii="Georgia" w:hAnsi="Georgia"/>
          <w:color w:val="0A0A0A"/>
          <w:sz w:val="28"/>
          <w:szCs w:val="21"/>
        </w:rPr>
        <w:t>consumptive use</w:t>
      </w:r>
      <w:bookmarkStart w:id="1" w:name="OLE_LINK37"/>
      <w:r>
        <w:rPr>
          <w:rFonts w:ascii="Georgia" w:hAnsi="Georgia"/>
          <w:color w:val="0A0A0A"/>
          <w:sz w:val="28"/>
          <w:szCs w:val="21"/>
        </w:rPr>
        <w:t>.</w:t>
      </w:r>
      <w:bookmarkEnd w:id="1"/>
      <w:r w:rsidR="00583883">
        <w:rPr>
          <w:rFonts w:ascii="Georgia" w:hAnsi="Georgia"/>
          <w:color w:val="0A0A0A"/>
          <w:sz w:val="28"/>
          <w:szCs w:val="21"/>
        </w:rPr>
        <w:t xml:space="preserve"> </w:t>
      </w:r>
      <w:r>
        <w:rPr>
          <w:rFonts w:ascii="Georgia" w:hAnsi="Georgia"/>
          <w:color w:val="0A0A0A"/>
          <w:sz w:val="28"/>
          <w:szCs w:val="21"/>
        </w:rPr>
        <w:t>Water Impact: The SRBC evaluates nuclear power’s "in-basin" consumption of water and impacts on local flood risk, fish, and wildlife.</w:t>
      </w:r>
    </w:p>
    <w:p w14:paraId="39342C6D" w14:textId="77777777" w:rsidR="005F1F62" w:rsidRPr="00C25B38" w:rsidRDefault="005F1F62" w:rsidP="005F1F62">
      <w:pPr>
        <w:rPr>
          <w:rFonts w:ascii="Georgia" w:hAnsi="Georgia"/>
          <w:color w:val="000000"/>
          <w:sz w:val="28"/>
          <w:szCs w:val="27"/>
        </w:rPr>
      </w:pPr>
    </w:p>
    <w:p w14:paraId="21993721" w14:textId="1C4A7E15" w:rsidR="005F1F62" w:rsidRDefault="005F1F62" w:rsidP="005F1F62">
      <w:pPr>
        <w:rPr>
          <w:rFonts w:ascii="Georgia" w:hAnsi="Georgia"/>
          <w:color w:val="000000"/>
          <w:sz w:val="28"/>
          <w:szCs w:val="27"/>
        </w:rPr>
      </w:pPr>
      <w:r w:rsidRPr="00C25B38">
        <w:rPr>
          <w:rFonts w:ascii="Georgia" w:hAnsi="Georgia"/>
          <w:color w:val="000000"/>
          <w:sz w:val="28"/>
          <w:szCs w:val="27"/>
        </w:rPr>
        <w:tab/>
        <w:t>The Application</w:t>
      </w:r>
      <w:r>
        <w:rPr>
          <w:rFonts w:ascii="Georgia" w:hAnsi="Georgia"/>
          <w:color w:val="000000"/>
          <w:sz w:val="28"/>
          <w:szCs w:val="27"/>
        </w:rPr>
        <w:t xml:space="preserve">s from Constellation are </w:t>
      </w:r>
      <w:r w:rsidRPr="00C25B38">
        <w:rPr>
          <w:rFonts w:ascii="Georgia" w:hAnsi="Georgia"/>
          <w:color w:val="000000"/>
          <w:sz w:val="28"/>
          <w:szCs w:val="27"/>
        </w:rPr>
        <w:t>fatally flawed, improperly classified as a minor modification, pre-mature, and will require numerous special conditions. The Environmental</w:t>
      </w:r>
      <w:r>
        <w:rPr>
          <w:rFonts w:ascii="Georgia" w:hAnsi="Georgia"/>
          <w:color w:val="000000"/>
          <w:sz w:val="28"/>
          <w:szCs w:val="27"/>
        </w:rPr>
        <w:t xml:space="preserve"> </w:t>
      </w:r>
      <w:r w:rsidRPr="00C25B38">
        <w:rPr>
          <w:rFonts w:ascii="Georgia" w:hAnsi="Georgia"/>
          <w:color w:val="000000"/>
          <w:sz w:val="28"/>
          <w:szCs w:val="27"/>
        </w:rPr>
        <w:t xml:space="preserve">Assessment </w:t>
      </w:r>
      <w:r>
        <w:rPr>
          <w:rFonts w:ascii="Georgia" w:hAnsi="Georgia"/>
          <w:color w:val="000000"/>
          <w:sz w:val="28"/>
          <w:szCs w:val="27"/>
        </w:rPr>
        <w:t>(“EA”) has not been completed,</w:t>
      </w:r>
      <w:r w:rsidRPr="00C25B38">
        <w:rPr>
          <w:rFonts w:ascii="Georgia" w:hAnsi="Georgia"/>
          <w:color w:val="000000"/>
          <w:sz w:val="28"/>
          <w:szCs w:val="27"/>
        </w:rPr>
        <w:t xml:space="preserve"> NEP</w:t>
      </w:r>
      <w:r w:rsidR="00A72912">
        <w:rPr>
          <w:rFonts w:ascii="Georgia" w:hAnsi="Georgia"/>
          <w:color w:val="000000"/>
          <w:sz w:val="28"/>
          <w:szCs w:val="27"/>
        </w:rPr>
        <w:t>A</w:t>
      </w:r>
      <w:r w:rsidRPr="00C25B38">
        <w:rPr>
          <w:rFonts w:ascii="Georgia" w:hAnsi="Georgia"/>
          <w:color w:val="000000"/>
          <w:sz w:val="28"/>
          <w:szCs w:val="27"/>
        </w:rPr>
        <w:t xml:space="preserve"> has not bee</w:t>
      </w:r>
      <w:r>
        <w:rPr>
          <w:rFonts w:ascii="Georgia" w:hAnsi="Georgia"/>
          <w:color w:val="000000"/>
          <w:sz w:val="28"/>
          <w:szCs w:val="27"/>
        </w:rPr>
        <w:t xml:space="preserve">n addressed, the </w:t>
      </w:r>
      <w:r w:rsidRPr="00C25B38">
        <w:rPr>
          <w:rFonts w:ascii="Georgia" w:hAnsi="Georgia"/>
          <w:color w:val="000000"/>
          <w:sz w:val="28"/>
          <w:szCs w:val="27"/>
        </w:rPr>
        <w:t xml:space="preserve">NPDES </w:t>
      </w:r>
      <w:r>
        <w:rPr>
          <w:rFonts w:ascii="Georgia" w:hAnsi="Georgia"/>
          <w:color w:val="000000"/>
          <w:sz w:val="28"/>
          <w:szCs w:val="27"/>
        </w:rPr>
        <w:t>has not been approved,</w:t>
      </w:r>
      <w:r w:rsidRPr="00C25B38">
        <w:rPr>
          <w:rFonts w:ascii="Georgia" w:hAnsi="Georgia"/>
          <w:color w:val="000000"/>
          <w:sz w:val="28"/>
          <w:szCs w:val="27"/>
        </w:rPr>
        <w:t xml:space="preserve"> and three L</w:t>
      </w:r>
      <w:r>
        <w:rPr>
          <w:rFonts w:ascii="Georgia" w:hAnsi="Georgia"/>
          <w:color w:val="000000"/>
          <w:sz w:val="28"/>
          <w:szCs w:val="27"/>
        </w:rPr>
        <w:t>icense Amendment Requests</w:t>
      </w:r>
      <w:r w:rsidR="00A72912">
        <w:rPr>
          <w:rFonts w:ascii="Georgia" w:hAnsi="Georgia"/>
          <w:color w:val="000000"/>
          <w:sz w:val="28"/>
          <w:szCs w:val="27"/>
        </w:rPr>
        <w:t xml:space="preserve"> </w:t>
      </w:r>
      <w:r w:rsidR="00E0180F">
        <w:rPr>
          <w:rFonts w:ascii="Georgia" w:hAnsi="Georgia"/>
          <w:color w:val="000000"/>
          <w:sz w:val="28"/>
          <w:szCs w:val="27"/>
        </w:rPr>
        <w:t>were published in the Federal Register on February 24, 2026.</w:t>
      </w:r>
    </w:p>
    <w:p w14:paraId="17A1DEC2" w14:textId="77777777" w:rsidR="005F1F62" w:rsidRDefault="005F1F62" w:rsidP="005F1F62">
      <w:pPr>
        <w:rPr>
          <w:rFonts w:ascii="Georgia" w:hAnsi="Georgia"/>
          <w:color w:val="000000"/>
          <w:sz w:val="28"/>
          <w:szCs w:val="27"/>
        </w:rPr>
      </w:pPr>
    </w:p>
    <w:p w14:paraId="00B331EF" w14:textId="527A0BF0" w:rsidR="00DE545E" w:rsidRPr="004565CE" w:rsidRDefault="00C25B38" w:rsidP="005F1F62">
      <w:pPr>
        <w:ind w:firstLine="720"/>
        <w:rPr>
          <w:rFonts w:ascii="Georgia" w:hAnsi="Georgia" w:cs="Arial"/>
          <w:color w:val="000000"/>
          <w:sz w:val="28"/>
          <w:szCs w:val="17"/>
        </w:rPr>
      </w:pPr>
      <w:r w:rsidRPr="00C25B38">
        <w:rPr>
          <w:rFonts w:ascii="Georgia" w:hAnsi="Georgia" w:cs="Arial"/>
          <w:color w:val="000000"/>
          <w:sz w:val="28"/>
          <w:szCs w:val="17"/>
        </w:rPr>
        <w:t>A review</w:t>
      </w:r>
      <w:r w:rsidR="00671173">
        <w:rPr>
          <w:rFonts w:ascii="Georgia" w:hAnsi="Georgia" w:cs="Arial"/>
          <w:color w:val="000000"/>
          <w:sz w:val="28"/>
          <w:szCs w:val="17"/>
        </w:rPr>
        <w:t xml:space="preserve"> t</w:t>
      </w:r>
      <w:r w:rsidRPr="00C25B38">
        <w:rPr>
          <w:rFonts w:ascii="Georgia" w:hAnsi="Georgia" w:cs="Arial"/>
          <w:color w:val="000000"/>
          <w:sz w:val="28"/>
          <w:szCs w:val="17"/>
        </w:rPr>
        <w:t>eam consisting of staff from the U.S. Nuclear Regulatory Commission supported by staff from Pacific Northwest</w:t>
      </w:r>
      <w:r w:rsidR="005F1F62">
        <w:rPr>
          <w:rFonts w:ascii="Georgia" w:hAnsi="Georgia" w:cs="Arial"/>
          <w:color w:val="000000"/>
          <w:sz w:val="28"/>
          <w:szCs w:val="17"/>
        </w:rPr>
        <w:t xml:space="preserve"> </w:t>
      </w:r>
      <w:r w:rsidRPr="00C25B38">
        <w:rPr>
          <w:rFonts w:ascii="Georgia" w:hAnsi="Georgia" w:cs="Arial"/>
          <w:color w:val="000000"/>
          <w:sz w:val="28"/>
          <w:szCs w:val="17"/>
        </w:rPr>
        <w:t>National Laboratory</w:t>
      </w:r>
      <w:r w:rsidR="00E82572">
        <w:rPr>
          <w:rFonts w:ascii="Georgia" w:hAnsi="Georgia" w:cs="Arial"/>
          <w:color w:val="000000"/>
          <w:sz w:val="28"/>
          <w:szCs w:val="17"/>
        </w:rPr>
        <w:t xml:space="preserve">, </w:t>
      </w:r>
      <w:r w:rsidRPr="00C25B38">
        <w:rPr>
          <w:rFonts w:ascii="Georgia" w:hAnsi="Georgia" w:cs="Arial"/>
          <w:color w:val="000000"/>
          <w:sz w:val="28"/>
          <w:szCs w:val="17"/>
        </w:rPr>
        <w:t>participated in a</w:t>
      </w:r>
      <w:r w:rsidR="008B422D">
        <w:rPr>
          <w:rFonts w:ascii="Georgia" w:hAnsi="Georgia" w:cs="Arial"/>
          <w:color w:val="000000"/>
          <w:sz w:val="28"/>
          <w:szCs w:val="17"/>
        </w:rPr>
        <w:t xml:space="preserve"> </w:t>
      </w:r>
      <w:r w:rsidRPr="00C25B38">
        <w:rPr>
          <w:rFonts w:ascii="Georgia" w:hAnsi="Georgia" w:cs="Arial"/>
          <w:color w:val="000000"/>
          <w:sz w:val="28"/>
          <w:szCs w:val="17"/>
        </w:rPr>
        <w:t>hybrid environmental audit during the</w:t>
      </w:r>
      <w:r w:rsidR="004565CE">
        <w:rPr>
          <w:rFonts w:ascii="Georgia" w:hAnsi="Georgia" w:cs="Arial"/>
          <w:color w:val="000000"/>
          <w:sz w:val="28"/>
          <w:szCs w:val="17"/>
        </w:rPr>
        <w:t xml:space="preserve"> </w:t>
      </w:r>
      <w:r w:rsidRPr="00C25B38">
        <w:rPr>
          <w:rFonts w:ascii="Georgia" w:hAnsi="Georgia" w:cs="Arial"/>
          <w:color w:val="000000"/>
          <w:sz w:val="28"/>
          <w:szCs w:val="17"/>
        </w:rPr>
        <w:t>weeks of February 2 and February 16, 2026</w:t>
      </w:r>
      <w:r w:rsidR="008B422D">
        <w:rPr>
          <w:rFonts w:ascii="Georgia" w:hAnsi="Georgia" w:cs="Arial"/>
          <w:color w:val="000000"/>
          <w:sz w:val="28"/>
          <w:szCs w:val="17"/>
        </w:rPr>
        <w:t xml:space="preserve">. </w:t>
      </w:r>
      <w:r w:rsidRPr="00C25B38">
        <w:rPr>
          <w:rFonts w:ascii="Georgia" w:hAnsi="Georgia" w:cs="Arial"/>
          <w:color w:val="000000"/>
          <w:sz w:val="28"/>
          <w:szCs w:val="17"/>
        </w:rPr>
        <w:t>(Agencywide Documents Access and</w:t>
      </w:r>
      <w:r w:rsidR="005F1F62">
        <w:rPr>
          <w:rFonts w:ascii="Georgia" w:hAnsi="Georgia" w:cs="Arial"/>
          <w:color w:val="000000"/>
          <w:sz w:val="28"/>
          <w:szCs w:val="17"/>
        </w:rPr>
        <w:t xml:space="preserve"> </w:t>
      </w:r>
      <w:r w:rsidRPr="00C25B38">
        <w:rPr>
          <w:rFonts w:ascii="Georgia" w:hAnsi="Georgia" w:cs="Arial"/>
          <w:color w:val="000000"/>
          <w:sz w:val="28"/>
          <w:szCs w:val="17"/>
        </w:rPr>
        <w:t>Management System (</w:t>
      </w:r>
      <w:r w:rsidR="00186444">
        <w:rPr>
          <w:rFonts w:ascii="Georgia" w:hAnsi="Georgia" w:cs="Arial"/>
          <w:color w:val="000000"/>
          <w:sz w:val="28"/>
          <w:szCs w:val="17"/>
        </w:rPr>
        <w:t>“</w:t>
      </w:r>
      <w:r w:rsidRPr="00C25B38">
        <w:rPr>
          <w:rFonts w:ascii="Georgia" w:hAnsi="Georgia" w:cs="Arial"/>
          <w:color w:val="000000"/>
          <w:sz w:val="28"/>
          <w:szCs w:val="17"/>
        </w:rPr>
        <w:t>ADAMS</w:t>
      </w:r>
      <w:r w:rsidR="00186444">
        <w:rPr>
          <w:rFonts w:ascii="Georgia" w:hAnsi="Georgia" w:cs="Arial"/>
          <w:color w:val="000000"/>
          <w:sz w:val="28"/>
          <w:szCs w:val="17"/>
        </w:rPr>
        <w:t>”</w:t>
      </w:r>
      <w:r w:rsidRPr="00C25B38">
        <w:rPr>
          <w:rFonts w:ascii="Georgia" w:hAnsi="Georgia" w:cs="Arial"/>
          <w:color w:val="000000"/>
          <w:sz w:val="28"/>
          <w:szCs w:val="17"/>
        </w:rPr>
        <w:t>) Accession No. ML26055A068).</w:t>
      </w:r>
      <w:bookmarkStart w:id="2" w:name="OLE_LINK48"/>
    </w:p>
    <w:bookmarkEnd w:id="2"/>
    <w:p w14:paraId="5F6361E5" w14:textId="77777777" w:rsidR="000C3A75" w:rsidRDefault="000C3A75" w:rsidP="000C3A75">
      <w:pPr>
        <w:rPr>
          <w:rFonts w:ascii="Georgia" w:hAnsi="Georgia" w:cs="Arial"/>
          <w:color w:val="1A1718"/>
          <w:sz w:val="28"/>
          <w:szCs w:val="17"/>
        </w:rPr>
      </w:pPr>
    </w:p>
    <w:p w14:paraId="02AF7CB7" w14:textId="77970E63" w:rsidR="000C3A75" w:rsidRPr="000C3A75" w:rsidRDefault="000C3A75" w:rsidP="000C3A75">
      <w:pPr>
        <w:ind w:firstLine="720"/>
        <w:rPr>
          <w:rFonts w:ascii="Georgia" w:hAnsi="Georgia" w:cs="Arial"/>
          <w:color w:val="1A1718"/>
          <w:sz w:val="28"/>
          <w:szCs w:val="17"/>
        </w:rPr>
      </w:pPr>
      <w:r>
        <w:rPr>
          <w:rFonts w:ascii="Georgia" w:hAnsi="Georgia" w:cs="Arial"/>
          <w:color w:val="1A1718"/>
          <w:sz w:val="28"/>
          <w:szCs w:val="17"/>
        </w:rPr>
        <w:lastRenderedPageBreak/>
        <w:t>On September 20, 2024, Constellation Energy Generation, LLC (CEG) announced the restart of Three Mile Island, Unit 1 on November 4, 2024, CEG submitted a letter to the NRC proposing a regulatory path to reauthorize power operations at TMI-1 (Reference 2) consistent with Inspection Manual Chapter 2562, “</w:t>
      </w:r>
      <w:proofErr w:type="spellStart"/>
      <w:r>
        <w:rPr>
          <w:rFonts w:ascii="Georgia" w:hAnsi="Georgia" w:cs="Arial"/>
          <w:color w:val="1A1718"/>
          <w:sz w:val="28"/>
          <w:szCs w:val="17"/>
        </w:rPr>
        <w:t>Lightwater</w:t>
      </w:r>
      <w:proofErr w:type="spellEnd"/>
      <w:r>
        <w:rPr>
          <w:rFonts w:ascii="Georgia" w:hAnsi="Georgia" w:cs="Arial"/>
          <w:color w:val="1A1718"/>
          <w:sz w:val="28"/>
          <w:szCs w:val="17"/>
        </w:rPr>
        <w:t xml:space="preserve"> Reactor Inspection Program for Restart of Reactor Facilities Following Permanent Cessation of Power Operations.” The regulatory path letter provides a more complete discussion of the specific steps CEG contemplates for obtaining NRC authorization for restart </w:t>
      </w:r>
      <w:r w:rsidR="007A00BB">
        <w:rPr>
          <w:rFonts w:ascii="Georgia" w:hAnsi="Georgia" w:cs="Arial"/>
          <w:color w:val="1A1718"/>
          <w:sz w:val="28"/>
          <w:szCs w:val="17"/>
        </w:rPr>
        <w:t>i</w:t>
      </w:r>
      <w:r>
        <w:rPr>
          <w:rFonts w:ascii="Georgia" w:hAnsi="Georgia" w:cs="Arial"/>
          <w:color w:val="1A1718"/>
          <w:sz w:val="28"/>
          <w:szCs w:val="17"/>
        </w:rPr>
        <w:t>n alignment with the regulatory path to reauthorize power operations at TMI-1 (Reference 2), CEG will be submit</w:t>
      </w:r>
      <w:r w:rsidR="00E0180F">
        <w:rPr>
          <w:rFonts w:ascii="Georgia" w:hAnsi="Georgia" w:cs="Arial"/>
          <w:color w:val="1A1718"/>
          <w:sz w:val="28"/>
          <w:szCs w:val="17"/>
        </w:rPr>
        <w:t xml:space="preserve">ted </w:t>
      </w:r>
      <w:r>
        <w:rPr>
          <w:rFonts w:ascii="Georgia" w:hAnsi="Georgia" w:cs="Arial"/>
          <w:color w:val="1A1718"/>
          <w:sz w:val="28"/>
          <w:szCs w:val="17"/>
        </w:rPr>
        <w:t xml:space="preserve">subsequent LARs to restore the TMI-1 operating reactor licensing basis (ORLB).  </w:t>
      </w:r>
    </w:p>
    <w:p w14:paraId="77246C9C" w14:textId="2677D738" w:rsidR="00B12E88" w:rsidRPr="00B12E88" w:rsidRDefault="00B12E88" w:rsidP="00B12E88">
      <w:pPr>
        <w:rPr>
          <w:rFonts w:ascii="Georgia" w:hAnsi="Georgia"/>
          <w:color w:val="000000"/>
          <w:sz w:val="28"/>
          <w:szCs w:val="18"/>
        </w:rPr>
      </w:pPr>
    </w:p>
    <w:p w14:paraId="0403CD00" w14:textId="33988098" w:rsidR="000869E4" w:rsidRPr="007A00BB" w:rsidRDefault="00DE545E" w:rsidP="007A00BB">
      <w:pPr>
        <w:pStyle w:val="p1"/>
        <w:ind w:firstLine="720"/>
        <w:rPr>
          <w:rFonts w:ascii="Georgia" w:hAnsi="Georgia" w:cs="Arial"/>
          <w:color w:val="141413"/>
          <w:sz w:val="28"/>
        </w:rPr>
      </w:pPr>
      <w:r w:rsidRPr="00C25B38">
        <w:rPr>
          <w:rFonts w:ascii="Georgia" w:hAnsi="Georgia" w:cs="Arial"/>
          <w:color w:val="141413"/>
          <w:sz w:val="28"/>
        </w:rPr>
        <w:t>On November 4, 2024, CEG submitted a letter</w:t>
      </w:r>
      <w:r>
        <w:rPr>
          <w:rFonts w:ascii="Georgia" w:hAnsi="Georgia" w:cs="Arial"/>
          <w:color w:val="141413"/>
          <w:sz w:val="28"/>
        </w:rPr>
        <w:t xml:space="preserve"> </w:t>
      </w:r>
      <w:r w:rsidRPr="00C25B38">
        <w:rPr>
          <w:rFonts w:ascii="Georgia" w:hAnsi="Georgia" w:cs="Arial"/>
          <w:color w:val="141413"/>
          <w:sz w:val="28"/>
        </w:rPr>
        <w:t>to the NRC proposing a regulatory path to reauthorize power operations at Crane consistent with IMC 2562</w:t>
      </w:r>
      <w:r>
        <w:rPr>
          <w:rFonts w:ascii="Georgia" w:hAnsi="Georgia" w:cs="Arial"/>
          <w:color w:val="141413"/>
          <w:sz w:val="28"/>
        </w:rPr>
        <w:t xml:space="preserve">, </w:t>
      </w:r>
      <w:r w:rsidRPr="00C25B38">
        <w:rPr>
          <w:rFonts w:ascii="Georgia" w:hAnsi="Georgia" w:cs="Arial"/>
          <w:color w:val="141413"/>
          <w:sz w:val="28"/>
        </w:rPr>
        <w:t>“Light-Water Reactor Inspection Program for Restart of Reactor Facilities Following Permanent Cessation of Power Operations.” The regulatory pathway letter provides a discussion of the steps CEG contemplates for obtaining NRC authorization for resumption of power operations. The licensing actions required to return to the</w:t>
      </w:r>
      <w:r>
        <w:rPr>
          <w:rFonts w:ascii="Georgia" w:hAnsi="Georgia" w:cs="Arial"/>
          <w:color w:val="141413"/>
          <w:sz w:val="28"/>
        </w:rPr>
        <w:t xml:space="preserve"> </w:t>
      </w:r>
      <w:r w:rsidRPr="00C25B38">
        <w:rPr>
          <w:rFonts w:ascii="Georgia" w:hAnsi="Georgia" w:cs="Arial"/>
          <w:color w:val="141413"/>
          <w:sz w:val="28"/>
        </w:rPr>
        <w:t>Operating Reactor Licensing Basis (</w:t>
      </w:r>
      <w:r>
        <w:rPr>
          <w:rFonts w:ascii="Georgia" w:hAnsi="Georgia" w:cs="Arial"/>
          <w:color w:val="141413"/>
          <w:sz w:val="28"/>
        </w:rPr>
        <w:t>“</w:t>
      </w:r>
      <w:r w:rsidRPr="00C25B38">
        <w:rPr>
          <w:rFonts w:ascii="Georgia" w:hAnsi="Georgia" w:cs="Arial"/>
          <w:color w:val="141413"/>
          <w:sz w:val="28"/>
        </w:rPr>
        <w:t>ORLB</w:t>
      </w:r>
      <w:r>
        <w:rPr>
          <w:rFonts w:ascii="Georgia" w:hAnsi="Georgia" w:cs="Arial"/>
          <w:color w:val="141413"/>
          <w:sz w:val="28"/>
        </w:rPr>
        <w:t>”</w:t>
      </w:r>
      <w:r w:rsidRPr="00C25B38">
        <w:rPr>
          <w:rFonts w:ascii="Georgia" w:hAnsi="Georgia" w:cs="Arial"/>
          <w:color w:val="141413"/>
          <w:sz w:val="28"/>
        </w:rPr>
        <w:t>), include an</w:t>
      </w:r>
      <w:r>
        <w:rPr>
          <w:rFonts w:ascii="Georgia" w:hAnsi="Georgia" w:cs="Arial"/>
          <w:color w:val="141413"/>
          <w:sz w:val="28"/>
        </w:rPr>
        <w:t xml:space="preserve"> </w:t>
      </w:r>
      <w:r w:rsidRPr="00C25B38">
        <w:rPr>
          <w:rFonts w:ascii="Georgia" w:hAnsi="Georgia" w:cs="Arial"/>
          <w:color w:val="141413"/>
          <w:sz w:val="28"/>
        </w:rPr>
        <w:t>Exemption Request from 10 CFR 50.82(a)(2) and three individual submittals to (1)</w:t>
      </w:r>
      <w:r>
        <w:rPr>
          <w:rFonts w:ascii="Georgia" w:hAnsi="Georgia" w:cs="Arial"/>
          <w:color w:val="141413"/>
          <w:sz w:val="28"/>
        </w:rPr>
        <w:t xml:space="preserve"> </w:t>
      </w:r>
      <w:r w:rsidRPr="00C25B38">
        <w:rPr>
          <w:rFonts w:ascii="Georgia" w:hAnsi="Georgia" w:cs="Arial"/>
          <w:color w:val="141413"/>
          <w:sz w:val="28"/>
        </w:rPr>
        <w:t>restore the Crane Operating License and Technical Specifications, (2) restore the Crane</w:t>
      </w:r>
      <w:r>
        <w:rPr>
          <w:rFonts w:ascii="Georgia" w:hAnsi="Georgia" w:cs="Arial"/>
          <w:color w:val="141413"/>
          <w:sz w:val="28"/>
        </w:rPr>
        <w:t xml:space="preserve"> </w:t>
      </w:r>
      <w:r w:rsidRPr="00C25B38">
        <w:rPr>
          <w:rFonts w:ascii="Georgia" w:hAnsi="Georgia" w:cs="Arial"/>
          <w:color w:val="141413"/>
          <w:sz w:val="28"/>
        </w:rPr>
        <w:t>Physical Security Plan (</w:t>
      </w:r>
      <w:r>
        <w:rPr>
          <w:rFonts w:ascii="Georgia" w:hAnsi="Georgia" w:cs="Arial"/>
          <w:color w:val="141413"/>
          <w:sz w:val="28"/>
        </w:rPr>
        <w:t>“</w:t>
      </w:r>
      <w:r w:rsidRPr="00C25B38">
        <w:rPr>
          <w:rFonts w:ascii="Georgia" w:hAnsi="Georgia" w:cs="Arial"/>
          <w:color w:val="141413"/>
          <w:sz w:val="28"/>
        </w:rPr>
        <w:t>PSP</w:t>
      </w:r>
      <w:r>
        <w:rPr>
          <w:rFonts w:ascii="Georgia" w:hAnsi="Georgia" w:cs="Arial"/>
          <w:color w:val="141413"/>
          <w:sz w:val="28"/>
        </w:rPr>
        <w:t>”)</w:t>
      </w:r>
      <w:r w:rsidRPr="00C25B38">
        <w:rPr>
          <w:rFonts w:ascii="Georgia" w:hAnsi="Georgia" w:cs="Arial"/>
          <w:color w:val="141413"/>
          <w:sz w:val="28"/>
        </w:rPr>
        <w:t xml:space="preserve"> in accordance with 10 CFR 73, and (3) restore the Crane</w:t>
      </w:r>
      <w:r>
        <w:rPr>
          <w:rFonts w:ascii="Georgia" w:hAnsi="Georgia" w:cs="Arial"/>
          <w:color w:val="141413"/>
          <w:sz w:val="28"/>
        </w:rPr>
        <w:t xml:space="preserve"> </w:t>
      </w:r>
      <w:r w:rsidRPr="00C25B38">
        <w:rPr>
          <w:rFonts w:ascii="Georgia" w:hAnsi="Georgia" w:cs="Arial"/>
          <w:color w:val="141413"/>
          <w:sz w:val="28"/>
        </w:rPr>
        <w:t>Emergency Preparedness Program in accordance with 10 CFR 50.47.</w:t>
      </w:r>
      <w:r>
        <w:rPr>
          <w:rFonts w:ascii="Georgia" w:hAnsi="Georgia" w:cs="Arial"/>
          <w:color w:val="141413"/>
          <w:sz w:val="28"/>
        </w:rPr>
        <w:t xml:space="preserve"> </w:t>
      </w:r>
      <w:r w:rsidRPr="00C25B38">
        <w:rPr>
          <w:rFonts w:ascii="Georgia" w:hAnsi="Georgia" w:cs="Arial"/>
          <w:color w:val="141413"/>
          <w:sz w:val="28"/>
        </w:rPr>
        <w:t>This proposed amendment, if approved, will support implementation of the site</w:t>
      </w:r>
      <w:r>
        <w:rPr>
          <w:rFonts w:ascii="Georgia" w:hAnsi="Georgia" w:cs="Arial"/>
          <w:color w:val="141413"/>
          <w:sz w:val="28"/>
        </w:rPr>
        <w:t xml:space="preserve"> </w:t>
      </w:r>
      <w:r w:rsidRPr="00C25B38">
        <w:rPr>
          <w:rFonts w:ascii="Georgia" w:hAnsi="Georgia" w:cs="Arial"/>
          <w:color w:val="141413"/>
          <w:sz w:val="28"/>
        </w:rPr>
        <w:t>emergency plan</w:t>
      </w:r>
      <w:r>
        <w:rPr>
          <w:rFonts w:ascii="Georgia" w:hAnsi="Georgia" w:cs="Arial"/>
          <w:color w:val="141413"/>
          <w:sz w:val="28"/>
        </w:rPr>
        <w:t>.</w:t>
      </w:r>
      <w:r w:rsidRPr="00C25B38">
        <w:rPr>
          <w:rFonts w:ascii="Georgia" w:hAnsi="Georgia" w:cs="Arial"/>
          <w:color w:val="141413"/>
          <w:sz w:val="28"/>
        </w:rPr>
        <w:t xml:space="preserve"> </w:t>
      </w:r>
      <w:r>
        <w:rPr>
          <w:rFonts w:ascii="Georgia" w:hAnsi="Georgia" w:cs="Arial"/>
          <w:color w:val="141413"/>
          <w:sz w:val="28"/>
        </w:rPr>
        <w:t xml:space="preserve"> </w:t>
      </w:r>
    </w:p>
    <w:p w14:paraId="64620C23" w14:textId="6B4F46B3" w:rsidR="007A00BB" w:rsidRDefault="005F1F62" w:rsidP="000B3DF7">
      <w:pPr>
        <w:ind w:firstLine="720"/>
        <w:rPr>
          <w:rFonts w:ascii="Georgia" w:hAnsi="Georgia" w:cs="Arial"/>
          <w:color w:val="1A1718"/>
          <w:sz w:val="28"/>
          <w:szCs w:val="17"/>
        </w:rPr>
      </w:pPr>
      <w:r>
        <w:rPr>
          <w:rFonts w:ascii="Georgia" w:hAnsi="Georgia" w:cs="Arial"/>
          <w:color w:val="1A1718"/>
          <w:sz w:val="28"/>
          <w:szCs w:val="17"/>
        </w:rPr>
        <w:t xml:space="preserve"> </w:t>
      </w:r>
    </w:p>
    <w:p w14:paraId="1D180A9D" w14:textId="309D5985" w:rsidR="000B3DF7" w:rsidRDefault="000B3DF7" w:rsidP="000B3DF7">
      <w:pPr>
        <w:ind w:firstLine="720"/>
        <w:rPr>
          <w:rFonts w:ascii="Georgia" w:hAnsi="Georgia" w:cs="Arial"/>
          <w:color w:val="000000"/>
          <w:sz w:val="28"/>
          <w:szCs w:val="17"/>
        </w:rPr>
      </w:pPr>
      <w:r>
        <w:rPr>
          <w:rFonts w:ascii="Georgia" w:hAnsi="Georgia" w:cs="Arial"/>
          <w:color w:val="000000"/>
          <w:sz w:val="28"/>
          <w:szCs w:val="17"/>
        </w:rPr>
        <w:t>By letter dated July 31, 2025 (Agencywide Documents Access and Management System</w:t>
      </w:r>
      <w:r w:rsidR="002504ED">
        <w:rPr>
          <w:rFonts w:ascii="Georgia" w:hAnsi="Georgia" w:cs="Arial"/>
          <w:color w:val="000000"/>
          <w:sz w:val="28"/>
          <w:szCs w:val="17"/>
        </w:rPr>
        <w:t xml:space="preserve"> </w:t>
      </w:r>
      <w:r>
        <w:rPr>
          <w:rFonts w:ascii="Georgia" w:hAnsi="Georgia" w:cs="Arial"/>
          <w:color w:val="000000"/>
          <w:sz w:val="28"/>
          <w:szCs w:val="17"/>
        </w:rPr>
        <w:t>Accession No. ML25212A076), Constellation Energy Generation, LLC</w:t>
      </w:r>
      <w:r w:rsidR="002504ED">
        <w:rPr>
          <w:rFonts w:ascii="Georgia" w:hAnsi="Georgia" w:cs="Arial"/>
          <w:color w:val="000000"/>
          <w:sz w:val="28"/>
          <w:szCs w:val="17"/>
        </w:rPr>
        <w:t xml:space="preserve"> </w:t>
      </w:r>
      <w:r>
        <w:rPr>
          <w:rFonts w:ascii="Georgia" w:hAnsi="Georgia" w:cs="Arial"/>
          <w:color w:val="000000"/>
          <w:sz w:val="28"/>
          <w:szCs w:val="17"/>
        </w:rPr>
        <w:t>submitted a license amendment request to Renewed Facility License No. DPR-50 for the Crane Clean Energy Center (CCEC). The proposed amendment would revise the renewed facility license and technical specifications to those necessary for an operational plant, reinstating the requirements that were removed based on docketing Title 10 of the Code of Federal Regulations (10 CFR) 50.82(a)(1) certifications of permanent cessation of power operations and permanent removal of fuel from the reactor vessel.</w:t>
      </w:r>
    </w:p>
    <w:p w14:paraId="40494016" w14:textId="0C3CAF23" w:rsidR="00E611C0" w:rsidRDefault="00E611C0" w:rsidP="00691892">
      <w:pPr>
        <w:rPr>
          <w:rFonts w:ascii="Georgia" w:hAnsi="Georgia" w:cs="Arial"/>
          <w:color w:val="141413"/>
          <w:sz w:val="28"/>
          <w:szCs w:val="18"/>
        </w:rPr>
      </w:pPr>
    </w:p>
    <w:p w14:paraId="461BC783" w14:textId="5ADCE2BB" w:rsidR="000C3A75" w:rsidRDefault="008B422D" w:rsidP="000C3A75">
      <w:pPr>
        <w:ind w:firstLine="720"/>
        <w:rPr>
          <w:rFonts w:ascii="Georgia" w:hAnsi="Georgia"/>
          <w:color w:val="000000"/>
          <w:sz w:val="28"/>
          <w:szCs w:val="27"/>
        </w:rPr>
      </w:pPr>
      <w:r w:rsidRPr="00C25B38">
        <w:rPr>
          <w:rFonts w:ascii="Georgia" w:hAnsi="Georgia"/>
          <w:color w:val="000000"/>
          <w:sz w:val="28"/>
          <w:szCs w:val="27"/>
        </w:rPr>
        <w:t xml:space="preserve">The NRC staff will complete an environmental review of the potential environmental impacts of the proposed Federal actions related to reauthorizing power operations at the </w:t>
      </w:r>
      <w:r w:rsidRPr="00A37ED5">
        <w:rPr>
          <w:rFonts w:ascii="Georgia" w:hAnsi="Georgia"/>
          <w:color w:val="000000"/>
          <w:sz w:val="28"/>
          <w:szCs w:val="27"/>
        </w:rPr>
        <w:t>CCEC, which include the three LARs, and will document its findings in accordance with the National Environmental Policy Act of 1969, as amended NEPA and the NRC's regulations in</w:t>
      </w:r>
      <w:r w:rsidRPr="00A37ED5">
        <w:rPr>
          <w:rStyle w:val="apple-converted-space"/>
          <w:rFonts w:ascii="Georgia" w:eastAsiaTheme="majorEastAsia" w:hAnsi="Georgia"/>
          <w:color w:val="000000"/>
          <w:sz w:val="28"/>
          <w:szCs w:val="27"/>
        </w:rPr>
        <w:t> </w:t>
      </w:r>
      <w:hyperlink r:id="rId11" w:tgtFrame="_blank" w:history="1">
        <w:r w:rsidRPr="00A37ED5">
          <w:rPr>
            <w:rStyle w:val="Hyperlink"/>
            <w:rFonts w:ascii="Georgia" w:eastAsiaTheme="majorEastAsia" w:hAnsi="Georgia"/>
            <w:sz w:val="28"/>
            <w:u w:val="none"/>
          </w:rPr>
          <w:t>10 CFR part 51</w:t>
        </w:r>
      </w:hyperlink>
      <w:r w:rsidRPr="00A37ED5">
        <w:rPr>
          <w:rFonts w:ascii="Georgia" w:hAnsi="Georgia"/>
          <w:color w:val="000000"/>
          <w:sz w:val="28"/>
          <w:szCs w:val="27"/>
        </w:rPr>
        <w:t xml:space="preserve">, “Environmental Protection Regulations for Domestic Licensing and Related Regulatory Functions.” </w:t>
      </w:r>
      <w:r w:rsidR="000C3A75">
        <w:rPr>
          <w:rFonts w:ascii="Georgia" w:hAnsi="Georgia"/>
          <w:color w:val="000000"/>
          <w:sz w:val="28"/>
          <w:szCs w:val="27"/>
        </w:rPr>
        <w:t xml:space="preserve"> </w:t>
      </w:r>
    </w:p>
    <w:p w14:paraId="4D650CF6" w14:textId="5A7AB62C" w:rsidR="000C3A75" w:rsidRDefault="000C3A75" w:rsidP="00730EA1">
      <w:pPr>
        <w:rPr>
          <w:rFonts w:ascii="Georgia" w:hAnsi="Georgia"/>
          <w:color w:val="000000"/>
          <w:sz w:val="28"/>
          <w:szCs w:val="27"/>
        </w:rPr>
      </w:pPr>
      <w:r>
        <w:rPr>
          <w:rFonts w:ascii="Georgia" w:hAnsi="Georgia"/>
          <w:color w:val="000000"/>
          <w:sz w:val="28"/>
          <w:szCs w:val="27"/>
        </w:rPr>
        <w:t xml:space="preserve"> </w:t>
      </w:r>
    </w:p>
    <w:p w14:paraId="131E68D5" w14:textId="77777777" w:rsidR="002504ED" w:rsidRDefault="002504ED" w:rsidP="00730EA1">
      <w:pPr>
        <w:rPr>
          <w:rFonts w:ascii="Georgia" w:hAnsi="Georgia"/>
          <w:color w:val="000000"/>
          <w:sz w:val="28"/>
          <w:szCs w:val="27"/>
        </w:rPr>
      </w:pPr>
    </w:p>
    <w:p w14:paraId="4B75035A" w14:textId="49D4C3A4" w:rsidR="000B3DF7" w:rsidRDefault="008B422D" w:rsidP="000B3DF7">
      <w:pPr>
        <w:ind w:firstLine="720"/>
        <w:rPr>
          <w:rFonts w:ascii="Georgia" w:hAnsi="Georgia"/>
          <w:color w:val="000000"/>
          <w:sz w:val="28"/>
          <w:szCs w:val="27"/>
        </w:rPr>
      </w:pPr>
      <w:r w:rsidRPr="00C25B38">
        <w:rPr>
          <w:rFonts w:ascii="Georgia" w:hAnsi="Georgia"/>
          <w:color w:val="000000"/>
          <w:sz w:val="28"/>
          <w:szCs w:val="27"/>
        </w:rPr>
        <w:lastRenderedPageBreak/>
        <w:t>The NRC staff will prepare an environmental assessment that will be used to determine whether an environmental impact statement is necessary or whether a finding of no significant impact is warranted to satisfy the NRC's NEPA obligations</w:t>
      </w:r>
      <w:r w:rsidR="00833E81">
        <w:rPr>
          <w:rFonts w:ascii="Georgia" w:hAnsi="Georgia"/>
          <w:color w:val="000000"/>
          <w:sz w:val="28"/>
          <w:szCs w:val="27"/>
        </w:rPr>
        <w:t>.</w:t>
      </w:r>
    </w:p>
    <w:p w14:paraId="23FD287A" w14:textId="77777777" w:rsidR="005F1F62" w:rsidRDefault="005F1F62" w:rsidP="005F1F62">
      <w:pPr>
        <w:rPr>
          <w:rFonts w:ascii="Georgia" w:hAnsi="Georgia"/>
          <w:color w:val="000000"/>
          <w:sz w:val="28"/>
          <w:szCs w:val="27"/>
        </w:rPr>
      </w:pPr>
    </w:p>
    <w:p w14:paraId="4BB95BA0" w14:textId="7D74E8A4" w:rsidR="005F1F62" w:rsidRPr="000C3A75" w:rsidRDefault="005F1F62" w:rsidP="005F1F62">
      <w:pPr>
        <w:ind w:firstLine="720"/>
        <w:rPr>
          <w:rFonts w:ascii="Georgia" w:hAnsi="Georgia" w:cs="Arial"/>
          <w:color w:val="000000"/>
          <w:sz w:val="28"/>
          <w:szCs w:val="17"/>
        </w:rPr>
      </w:pPr>
      <w:r w:rsidRPr="00C25B38">
        <w:rPr>
          <w:rFonts w:ascii="Georgia" w:hAnsi="Georgia" w:cs="Arial"/>
          <w:color w:val="000000"/>
          <w:sz w:val="28"/>
          <w:szCs w:val="17"/>
        </w:rPr>
        <w:t>Commission staff has identified the need for a regulatory audit to examine the licensee’s non-docketed information with the intent to gain understanding, to verify information, or to identify information that will require docketing to support the basis of the licensing or regulatory decision.</w:t>
      </w:r>
      <w:r w:rsidR="00583883">
        <w:rPr>
          <w:rFonts w:ascii="Georgia" w:hAnsi="Georgia" w:cs="Arial"/>
          <w:color w:val="000000"/>
          <w:sz w:val="28"/>
          <w:szCs w:val="17"/>
        </w:rPr>
        <w:t xml:space="preserve"> </w:t>
      </w:r>
    </w:p>
    <w:p w14:paraId="3168D5E9" w14:textId="77777777" w:rsidR="005F1F62" w:rsidRPr="005F1F62" w:rsidRDefault="005F1F62" w:rsidP="005F1F62">
      <w:pPr>
        <w:rPr>
          <w:rStyle w:val="Strong"/>
          <w:rFonts w:ascii="Georgia" w:eastAsiaTheme="majorEastAsia" w:hAnsi="Georgia"/>
          <w:color w:val="0A0A0A"/>
          <w:sz w:val="28"/>
        </w:rPr>
      </w:pPr>
    </w:p>
    <w:p w14:paraId="130FABB4" w14:textId="0D36FE4F" w:rsidR="005F1F62" w:rsidRPr="005F1F62" w:rsidRDefault="00583883" w:rsidP="00583883">
      <w:pPr>
        <w:rPr>
          <w:rStyle w:val="Strong"/>
          <w:rFonts w:ascii="Georgia" w:eastAsiaTheme="majorEastAsia" w:hAnsi="Georgia"/>
          <w:color w:val="0A0A0A"/>
          <w:sz w:val="28"/>
        </w:rPr>
      </w:pPr>
      <w:r>
        <w:rPr>
          <w:rStyle w:val="Strong"/>
          <w:rFonts w:ascii="Georgia" w:eastAsiaTheme="majorEastAsia" w:hAnsi="Georgia"/>
          <w:color w:val="0A0A0A"/>
          <w:sz w:val="28"/>
        </w:rPr>
        <w:t xml:space="preserve">                </w:t>
      </w:r>
      <w:r w:rsidR="005F1F62" w:rsidRPr="005F1F62">
        <w:rPr>
          <w:rStyle w:val="Strong"/>
          <w:rFonts w:ascii="Georgia" w:eastAsiaTheme="majorEastAsia" w:hAnsi="Georgia"/>
          <w:color w:val="0A0A0A"/>
          <w:sz w:val="28"/>
        </w:rPr>
        <w:t>Key Aspects of NRC Environmental Audits for Water Use.</w:t>
      </w:r>
    </w:p>
    <w:p w14:paraId="6C8DA8A4" w14:textId="77777777" w:rsidR="005F1F62" w:rsidRPr="005F1F62" w:rsidRDefault="005F1F62" w:rsidP="005F1F62">
      <w:pPr>
        <w:rPr>
          <w:rFonts w:ascii="Georgia" w:hAnsi="Georgia"/>
          <w:color w:val="0A0A0A"/>
          <w:sz w:val="28"/>
        </w:rPr>
      </w:pPr>
    </w:p>
    <w:p w14:paraId="5B3ADDC6" w14:textId="77777777" w:rsidR="005F1F62" w:rsidRPr="005F1F62" w:rsidRDefault="005F1F62" w:rsidP="005F1F62">
      <w:pPr>
        <w:pStyle w:val="z1qcye"/>
        <w:numPr>
          <w:ilvl w:val="0"/>
          <w:numId w:val="76"/>
        </w:numPr>
        <w:spacing w:before="0" w:beforeAutospacing="0" w:after="0" w:afterAutospacing="0"/>
        <w:rPr>
          <w:rStyle w:val="t286pc"/>
          <w:rFonts w:ascii="Georgia" w:hAnsi="Georgia"/>
          <w:color w:val="0A0A0A"/>
          <w:sz w:val="28"/>
        </w:rPr>
      </w:pPr>
      <w:r w:rsidRPr="005F1F62">
        <w:rPr>
          <w:rStyle w:val="Strong"/>
          <w:rFonts w:ascii="Georgia" w:eastAsiaTheme="majorEastAsia" w:hAnsi="Georgia"/>
          <w:color w:val="0A0A0A"/>
          <w:sz w:val="28"/>
        </w:rPr>
        <w:t>Audit Scope:</w:t>
      </w:r>
      <w:r w:rsidRPr="005F1F62">
        <w:rPr>
          <w:rStyle w:val="apple-converted-space"/>
          <w:rFonts w:ascii="Georgia" w:eastAsiaTheme="majorEastAsia" w:hAnsi="Georgia"/>
          <w:color w:val="0A0A0A"/>
          <w:sz w:val="28"/>
        </w:rPr>
        <w:t> </w:t>
      </w:r>
      <w:r w:rsidRPr="005F1F62">
        <w:rPr>
          <w:rStyle w:val="t286pc"/>
          <w:rFonts w:ascii="Georgia" w:eastAsiaTheme="majorEastAsia" w:hAnsi="Georgia"/>
          <w:color w:val="0A0A0A"/>
          <w:sz w:val="28"/>
        </w:rPr>
        <w:t>Audits define boundaries to track water intake (surface/groundwater) and output, including well flushing or brine discharge.</w:t>
      </w:r>
    </w:p>
    <w:p w14:paraId="089A3F9C" w14:textId="77777777" w:rsidR="005F1F62" w:rsidRPr="005F1F62" w:rsidRDefault="005F1F62" w:rsidP="005F1F62">
      <w:pPr>
        <w:pStyle w:val="z1qcye"/>
        <w:spacing w:before="0" w:beforeAutospacing="0" w:after="0" w:afterAutospacing="0"/>
        <w:ind w:left="630"/>
        <w:rPr>
          <w:rStyle w:val="t286pc"/>
          <w:rFonts w:ascii="Georgia" w:hAnsi="Georgia"/>
          <w:color w:val="0A0A0A"/>
          <w:sz w:val="28"/>
        </w:rPr>
      </w:pPr>
    </w:p>
    <w:p w14:paraId="1FEE9E9A" w14:textId="77777777" w:rsidR="005F1F62" w:rsidRPr="005F1F62" w:rsidRDefault="005F1F62" w:rsidP="005F1F62">
      <w:pPr>
        <w:pStyle w:val="z1qcye"/>
        <w:numPr>
          <w:ilvl w:val="0"/>
          <w:numId w:val="76"/>
        </w:numPr>
        <w:spacing w:before="0" w:beforeAutospacing="0" w:after="0" w:afterAutospacing="0"/>
        <w:rPr>
          <w:rFonts w:ascii="Georgia" w:hAnsi="Georgia"/>
          <w:color w:val="0A0A0A"/>
          <w:sz w:val="28"/>
        </w:rPr>
      </w:pPr>
      <w:r w:rsidRPr="005F1F62">
        <w:rPr>
          <w:rStyle w:val="Strong"/>
          <w:rFonts w:ascii="Georgia" w:eastAsiaTheme="majorEastAsia" w:hAnsi="Georgia"/>
          <w:color w:val="0A0A0A"/>
          <w:sz w:val="28"/>
        </w:rPr>
        <w:t>Groundwater Protection:</w:t>
      </w:r>
      <w:r w:rsidRPr="005F1F62">
        <w:rPr>
          <w:rStyle w:val="apple-converted-space"/>
          <w:rFonts w:ascii="Georgia" w:eastAsiaTheme="majorEastAsia" w:hAnsi="Georgia"/>
          <w:color w:val="0A0A0A"/>
          <w:sz w:val="28"/>
        </w:rPr>
        <w:t> </w:t>
      </w:r>
      <w:r w:rsidRPr="005F1F62">
        <w:rPr>
          <w:rStyle w:val="t286pc"/>
          <w:rFonts w:ascii="Georgia" w:eastAsiaTheme="majorEastAsia" w:hAnsi="Georgia"/>
          <w:color w:val="0A0A0A"/>
          <w:sz w:val="28"/>
        </w:rPr>
        <w:t>Companies must report tritium leaks, with inspectors verifying the effectiveness of monitoring wells.</w:t>
      </w:r>
    </w:p>
    <w:p w14:paraId="7C5AD668" w14:textId="6DBB89CF" w:rsidR="005F1F62" w:rsidRPr="005F1F62" w:rsidRDefault="005F1F62" w:rsidP="005F1F62">
      <w:pPr>
        <w:pStyle w:val="z1qcye"/>
        <w:spacing w:before="0" w:beforeAutospacing="0" w:after="0" w:afterAutospacing="0"/>
        <w:ind w:left="630"/>
        <w:rPr>
          <w:rFonts w:ascii="Georgia" w:hAnsi="Georgia"/>
          <w:color w:val="0A0A0A"/>
          <w:sz w:val="28"/>
        </w:rPr>
      </w:pPr>
    </w:p>
    <w:p w14:paraId="43E0600C" w14:textId="77777777" w:rsidR="005F1F62" w:rsidRPr="005F1F62" w:rsidRDefault="005F1F62" w:rsidP="005F1F62">
      <w:pPr>
        <w:pStyle w:val="z1qcye"/>
        <w:numPr>
          <w:ilvl w:val="0"/>
          <w:numId w:val="76"/>
        </w:numPr>
        <w:spacing w:before="0" w:beforeAutospacing="0" w:after="0" w:afterAutospacing="0"/>
        <w:rPr>
          <w:rFonts w:ascii="Georgia" w:hAnsi="Georgia"/>
          <w:color w:val="0A0A0A"/>
          <w:sz w:val="28"/>
        </w:rPr>
      </w:pPr>
      <w:r w:rsidRPr="005F1F62">
        <w:rPr>
          <w:rStyle w:val="Strong"/>
          <w:rFonts w:ascii="Georgia" w:eastAsiaTheme="majorEastAsia" w:hAnsi="Georgia"/>
          <w:color w:val="0A0A0A"/>
          <w:sz w:val="28"/>
        </w:rPr>
        <w:t>Water Quality and Usage:</w:t>
      </w:r>
      <w:r w:rsidRPr="005F1F62">
        <w:rPr>
          <w:rStyle w:val="apple-converted-space"/>
          <w:rFonts w:ascii="Georgia" w:eastAsiaTheme="majorEastAsia" w:hAnsi="Georgia"/>
          <w:color w:val="0A0A0A"/>
          <w:sz w:val="28"/>
        </w:rPr>
        <w:t> </w:t>
      </w:r>
      <w:r w:rsidRPr="005F1F62">
        <w:rPr>
          <w:rStyle w:val="t286pc"/>
          <w:rFonts w:ascii="Georgia" w:eastAsiaTheme="majorEastAsia" w:hAnsi="Georgia"/>
          <w:color w:val="0A0A0A"/>
          <w:sz w:val="28"/>
        </w:rPr>
        <w:t>Inspections ensure aquatic impacts are minimized, including monitoring thermal impacts on water bodies.</w:t>
      </w:r>
    </w:p>
    <w:p w14:paraId="0DFC5FB4" w14:textId="77777777" w:rsidR="005F1F62" w:rsidRDefault="005F1F62" w:rsidP="005F1F62">
      <w:pPr>
        <w:pStyle w:val="z1qcye"/>
        <w:spacing w:before="0" w:beforeAutospacing="0" w:after="0" w:afterAutospacing="0"/>
        <w:ind w:left="270"/>
        <w:rPr>
          <w:rStyle w:val="Strong"/>
          <w:rFonts w:ascii="Georgia" w:eastAsiaTheme="majorEastAsia" w:hAnsi="Georgia"/>
          <w:color w:val="0A0A0A"/>
          <w:sz w:val="28"/>
        </w:rPr>
      </w:pPr>
    </w:p>
    <w:p w14:paraId="71231DB9" w14:textId="244724A1" w:rsidR="006B531B" w:rsidRPr="00583883" w:rsidRDefault="005F1F62" w:rsidP="00583883">
      <w:pPr>
        <w:pStyle w:val="z1qcye"/>
        <w:spacing w:before="0" w:beforeAutospacing="0" w:after="0" w:afterAutospacing="0"/>
        <w:ind w:left="270" w:firstLine="360"/>
        <w:rPr>
          <w:rFonts w:ascii="Georgia" w:hAnsi="Georgia"/>
          <w:color w:val="0A0A0A"/>
          <w:sz w:val="28"/>
        </w:rPr>
      </w:pPr>
      <w:r w:rsidRPr="00583883">
        <w:rPr>
          <w:rStyle w:val="Strong"/>
          <w:rFonts w:ascii="Georgia" w:eastAsiaTheme="majorEastAsia" w:hAnsi="Georgia"/>
          <w:color w:val="0A0A0A"/>
          <w:sz w:val="28"/>
        </w:rPr>
        <w:t xml:space="preserve">The results </w:t>
      </w:r>
      <w:r w:rsidRPr="00583883">
        <w:rPr>
          <w:rStyle w:val="t286pc"/>
          <w:rFonts w:ascii="Georgia" w:eastAsiaTheme="majorEastAsia" w:hAnsi="Georgia"/>
          <w:color w:val="0A0A0A"/>
          <w:sz w:val="28"/>
        </w:rPr>
        <w:t xml:space="preserve">are documented in publicly available environmental reports. However, the results will not be available until </w:t>
      </w:r>
      <w:r w:rsidR="00375CDD">
        <w:rPr>
          <w:rStyle w:val="t286pc"/>
          <w:rFonts w:ascii="Georgia" w:eastAsiaTheme="majorEastAsia" w:hAnsi="Georgia"/>
          <w:color w:val="0A0A0A"/>
          <w:sz w:val="28"/>
        </w:rPr>
        <w:t>t</w:t>
      </w:r>
      <w:r w:rsidR="009A538D">
        <w:rPr>
          <w:rStyle w:val="t286pc"/>
          <w:rFonts w:ascii="Georgia" w:eastAsiaTheme="majorEastAsia" w:hAnsi="Georgia"/>
          <w:color w:val="0A0A0A"/>
          <w:sz w:val="28"/>
        </w:rPr>
        <w:t xml:space="preserve">he end of </w:t>
      </w:r>
      <w:r w:rsidR="00375CDD">
        <w:rPr>
          <w:rStyle w:val="t286pc"/>
          <w:rFonts w:ascii="Georgia" w:eastAsiaTheme="majorEastAsia" w:hAnsi="Georgia"/>
          <w:color w:val="0A0A0A"/>
          <w:sz w:val="28"/>
        </w:rPr>
        <w:t>2026</w:t>
      </w:r>
      <w:r w:rsidRPr="00583883">
        <w:rPr>
          <w:rStyle w:val="t286pc"/>
          <w:rFonts w:ascii="Georgia" w:eastAsiaTheme="majorEastAsia" w:hAnsi="Georgia"/>
          <w:color w:val="0A0A0A"/>
          <w:sz w:val="28"/>
        </w:rPr>
        <w:t>.</w:t>
      </w:r>
    </w:p>
    <w:p w14:paraId="2389BF7F" w14:textId="77777777" w:rsidR="00583883" w:rsidRDefault="00583883" w:rsidP="006B531B">
      <w:pPr>
        <w:rPr>
          <w:rFonts w:ascii="Georgia" w:hAnsi="Georgia"/>
          <w:sz w:val="28"/>
        </w:rPr>
      </w:pPr>
    </w:p>
    <w:p w14:paraId="7C37F206" w14:textId="77777777" w:rsidR="00583883" w:rsidRDefault="00583883" w:rsidP="00583883">
      <w:pPr>
        <w:ind w:firstLine="720"/>
        <w:rPr>
          <w:rFonts w:ascii="Georgia" w:hAnsi="Georgia" w:cs="Arial"/>
          <w:color w:val="000000"/>
          <w:sz w:val="28"/>
          <w:szCs w:val="17"/>
        </w:rPr>
      </w:pPr>
      <w:r>
        <w:rPr>
          <w:rFonts w:ascii="Georgia" w:hAnsi="Georgia" w:cs="Arial"/>
          <w:color w:val="000000"/>
          <w:sz w:val="28"/>
          <w:szCs w:val="17"/>
        </w:rPr>
        <w:t>T</w:t>
      </w:r>
      <w:r w:rsidRPr="00C25B38">
        <w:rPr>
          <w:rFonts w:ascii="Georgia" w:hAnsi="Georgia" w:cs="Arial"/>
          <w:color w:val="000000"/>
          <w:sz w:val="28"/>
          <w:szCs w:val="17"/>
        </w:rPr>
        <w:t>he Nuclear Regulatory Commission</w:t>
      </w:r>
      <w:r>
        <w:rPr>
          <w:rFonts w:ascii="Georgia" w:hAnsi="Georgia" w:cs="Arial"/>
          <w:color w:val="000000"/>
          <w:sz w:val="28"/>
          <w:szCs w:val="17"/>
        </w:rPr>
        <w:t xml:space="preserve"> </w:t>
      </w:r>
      <w:r w:rsidRPr="00C25B38">
        <w:rPr>
          <w:rFonts w:ascii="Georgia" w:hAnsi="Georgia" w:cs="Arial"/>
          <w:color w:val="000000"/>
          <w:sz w:val="28"/>
          <w:szCs w:val="17"/>
        </w:rPr>
        <w:t>staff has initiated its review of the LAR in accordance with the Office of Nuclear Reactor Regulation Office Instruction</w:t>
      </w:r>
      <w:r>
        <w:rPr>
          <w:rFonts w:ascii="Georgia" w:hAnsi="Georgia" w:cs="Arial"/>
          <w:color w:val="000000"/>
          <w:sz w:val="28"/>
          <w:szCs w:val="17"/>
        </w:rPr>
        <w:t xml:space="preserve">, </w:t>
      </w:r>
      <w:r w:rsidRPr="00C25B38">
        <w:rPr>
          <w:rFonts w:ascii="Georgia" w:hAnsi="Georgia" w:cs="Arial"/>
          <w:color w:val="000000"/>
          <w:sz w:val="28"/>
          <w:szCs w:val="17"/>
        </w:rPr>
        <w:t>LIC-101, “License Amendment Review Procedures” (ML19248C539)</w:t>
      </w:r>
      <w:r>
        <w:rPr>
          <w:rFonts w:ascii="Georgia" w:hAnsi="Georgia" w:cs="Arial"/>
          <w:color w:val="000000"/>
          <w:sz w:val="28"/>
          <w:szCs w:val="17"/>
        </w:rPr>
        <w:t>,</w:t>
      </w:r>
      <w:r w:rsidRPr="00C25B38">
        <w:rPr>
          <w:rFonts w:ascii="Georgia" w:hAnsi="Georgia" w:cs="Arial"/>
          <w:color w:val="000000"/>
          <w:sz w:val="28"/>
          <w:szCs w:val="17"/>
        </w:rPr>
        <w:t xml:space="preserve"> and has determined that a</w:t>
      </w:r>
      <w:r>
        <w:rPr>
          <w:rFonts w:ascii="Georgia" w:hAnsi="Georgia" w:cs="Arial"/>
          <w:color w:val="000000"/>
          <w:sz w:val="28"/>
          <w:szCs w:val="17"/>
        </w:rPr>
        <w:t xml:space="preserve"> </w:t>
      </w:r>
      <w:r w:rsidRPr="00C25B38">
        <w:rPr>
          <w:rFonts w:ascii="Georgia" w:hAnsi="Georgia" w:cs="Arial"/>
          <w:color w:val="000000"/>
          <w:sz w:val="28"/>
          <w:szCs w:val="17"/>
        </w:rPr>
        <w:t xml:space="preserve">regulatory audit of the information identified in the Information Requests section would assist in the timely completion of the review process. The audit will be conducted in accordance with NRR OI LIC-111, Revision 2, “Regulatory Audits” (ML24309A281). </w:t>
      </w:r>
    </w:p>
    <w:p w14:paraId="6713FBC2" w14:textId="77777777" w:rsidR="00583883" w:rsidRDefault="00583883" w:rsidP="00583883">
      <w:pPr>
        <w:ind w:left="720" w:firstLine="720"/>
        <w:rPr>
          <w:rFonts w:ascii="Georgia" w:hAnsi="Georgia" w:cs="Arial"/>
          <w:color w:val="000000"/>
          <w:sz w:val="28"/>
          <w:szCs w:val="17"/>
        </w:rPr>
      </w:pPr>
    </w:p>
    <w:p w14:paraId="689D7B70" w14:textId="5DBD034E" w:rsidR="00583883" w:rsidRPr="00583883" w:rsidRDefault="00583883" w:rsidP="00583883">
      <w:pPr>
        <w:ind w:firstLine="720"/>
        <w:rPr>
          <w:rFonts w:ascii="Georgia" w:hAnsi="Georgia" w:cs="Arial"/>
          <w:color w:val="000000"/>
          <w:sz w:val="28"/>
          <w:szCs w:val="17"/>
        </w:rPr>
      </w:pPr>
      <w:r>
        <w:rPr>
          <w:rFonts w:ascii="Georgia" w:hAnsi="Georgia" w:cs="Arial"/>
          <w:color w:val="000000"/>
          <w:sz w:val="28"/>
          <w:szCs w:val="17"/>
        </w:rPr>
        <w:t>T</w:t>
      </w:r>
      <w:r w:rsidRPr="00C25B38">
        <w:rPr>
          <w:rFonts w:ascii="Georgia" w:hAnsi="Georgia" w:cs="Arial"/>
          <w:color w:val="000000"/>
          <w:sz w:val="28"/>
          <w:szCs w:val="17"/>
        </w:rPr>
        <w:t>he NRC staff continues to review other aspects of the licensee’s submittal and may identify the need for additional audit subjects by separate correspondence.</w:t>
      </w:r>
      <w:r>
        <w:rPr>
          <w:rFonts w:ascii="Georgia" w:hAnsi="Georgia" w:cs="Arial"/>
          <w:color w:val="000000"/>
          <w:sz w:val="28"/>
          <w:szCs w:val="17"/>
        </w:rPr>
        <w:t xml:space="preserve"> (</w:t>
      </w:r>
      <w:r w:rsidRPr="00C25B38">
        <w:rPr>
          <w:rFonts w:ascii="Georgia" w:hAnsi="Georgia" w:cs="Arial"/>
          <w:color w:val="1A1718"/>
          <w:sz w:val="28"/>
          <w:szCs w:val="17"/>
        </w:rPr>
        <w:t>Three Mile Island Nuclear Station, Unit 1</w:t>
      </w:r>
      <w:r>
        <w:rPr>
          <w:rFonts w:ascii="Georgia" w:hAnsi="Georgia" w:cs="Arial"/>
          <w:color w:val="1A1718"/>
          <w:sz w:val="28"/>
          <w:szCs w:val="17"/>
        </w:rPr>
        <w:t xml:space="preserve"> </w:t>
      </w:r>
      <w:r w:rsidRPr="00C25B38">
        <w:rPr>
          <w:rFonts w:ascii="Georgia" w:hAnsi="Georgia" w:cs="Arial"/>
          <w:color w:val="1A1718"/>
          <w:sz w:val="28"/>
          <w:szCs w:val="17"/>
        </w:rPr>
        <w:t>Renewed Facility License No. DPR-50</w:t>
      </w:r>
      <w:r>
        <w:rPr>
          <w:rFonts w:ascii="Georgia" w:hAnsi="Georgia" w:cs="Arial"/>
          <w:color w:val="1A1718"/>
          <w:sz w:val="28"/>
          <w:szCs w:val="17"/>
        </w:rPr>
        <w:t xml:space="preserve"> </w:t>
      </w:r>
      <w:r w:rsidRPr="00C25B38">
        <w:rPr>
          <w:rFonts w:ascii="Georgia" w:hAnsi="Georgia" w:cs="Arial"/>
          <w:color w:val="1A1718"/>
          <w:sz w:val="28"/>
          <w:szCs w:val="17"/>
        </w:rPr>
        <w:t>NRC Docket No. 50-289</w:t>
      </w:r>
      <w:r>
        <w:rPr>
          <w:rFonts w:ascii="Georgia" w:hAnsi="Georgia" w:cs="Arial"/>
          <w:color w:val="1A1718"/>
          <w:sz w:val="28"/>
          <w:szCs w:val="17"/>
        </w:rPr>
        <w:t>,</w:t>
      </w:r>
      <w:r w:rsidRPr="00691892">
        <w:rPr>
          <w:rFonts w:ascii="Georgia" w:hAnsi="Georgia" w:cs="Arial"/>
          <w:color w:val="1A1718"/>
          <w:sz w:val="28"/>
          <w:szCs w:val="17"/>
        </w:rPr>
        <w:t xml:space="preserve"> </w:t>
      </w:r>
      <w:r w:rsidRPr="00C25B38">
        <w:rPr>
          <w:rFonts w:ascii="Georgia" w:hAnsi="Georgia" w:cs="Arial"/>
          <w:color w:val="1A1718"/>
          <w:sz w:val="28"/>
          <w:szCs w:val="17"/>
        </w:rPr>
        <w:t>U.S. Nuclear Regulatory Commission</w:t>
      </w:r>
      <w:r>
        <w:rPr>
          <w:rFonts w:ascii="Georgia" w:hAnsi="Georgia" w:cs="Arial"/>
          <w:color w:val="1A1718"/>
          <w:sz w:val="28"/>
          <w:szCs w:val="17"/>
        </w:rPr>
        <w:t>,</w:t>
      </w:r>
      <w:r>
        <w:rPr>
          <w:rFonts w:ascii="Georgia" w:hAnsi="Georgia" w:cs="Arial"/>
          <w:color w:val="000000"/>
          <w:sz w:val="28"/>
          <w:szCs w:val="17"/>
        </w:rPr>
        <w:t xml:space="preserve"> </w:t>
      </w:r>
      <w:r w:rsidRPr="00C25B38">
        <w:rPr>
          <w:rFonts w:ascii="Georgia" w:hAnsi="Georgia" w:cs="Arial"/>
          <w:color w:val="1A1718"/>
          <w:sz w:val="28"/>
          <w:szCs w:val="17"/>
        </w:rPr>
        <w:t>Washington, D.C. 20555-0001</w:t>
      </w:r>
      <w:r>
        <w:rPr>
          <w:rFonts w:ascii="Georgia" w:hAnsi="Georgia" w:cs="Arial"/>
          <w:color w:val="1A1718"/>
          <w:sz w:val="28"/>
          <w:szCs w:val="17"/>
        </w:rPr>
        <w:t xml:space="preserve">, </w:t>
      </w:r>
      <w:r w:rsidRPr="00C25B38">
        <w:rPr>
          <w:rFonts w:ascii="Georgia" w:hAnsi="Georgia" w:cs="Arial"/>
          <w:color w:val="1A1718"/>
          <w:sz w:val="28"/>
          <w:szCs w:val="17"/>
        </w:rPr>
        <w:t>January 13, 2025</w:t>
      </w:r>
      <w:r>
        <w:rPr>
          <w:rFonts w:ascii="Georgia" w:hAnsi="Georgia" w:cs="Arial"/>
          <w:color w:val="1A1718"/>
          <w:sz w:val="28"/>
          <w:szCs w:val="17"/>
        </w:rPr>
        <w:t>)</w:t>
      </w:r>
      <w:r w:rsidR="009C1E21">
        <w:rPr>
          <w:rFonts w:ascii="Georgia" w:hAnsi="Georgia" w:cs="Arial"/>
          <w:color w:val="1A1718"/>
          <w:sz w:val="28"/>
          <w:szCs w:val="17"/>
        </w:rPr>
        <w:t xml:space="preserve"> (1)</w:t>
      </w:r>
    </w:p>
    <w:p w14:paraId="657A6BF0" w14:textId="77777777" w:rsidR="006B531B" w:rsidRDefault="006B531B" w:rsidP="006B531B">
      <w:pPr>
        <w:rPr>
          <w:rFonts w:ascii="Georgia" w:hAnsi="Georgia" w:cs="Arial"/>
          <w:color w:val="000000"/>
          <w:sz w:val="28"/>
          <w:szCs w:val="17"/>
        </w:rPr>
      </w:pPr>
    </w:p>
    <w:p w14:paraId="0EE19905" w14:textId="3B68B00F" w:rsidR="007A00BB" w:rsidRPr="007A00BB" w:rsidRDefault="007A00BB" w:rsidP="007A00BB">
      <w:pPr>
        <w:rPr>
          <w:rFonts w:ascii="Georgia" w:hAnsi="Georgia" w:cs="Arial"/>
          <w:color w:val="000000"/>
          <w:sz w:val="28"/>
          <w:szCs w:val="17"/>
        </w:rPr>
      </w:pPr>
      <w:r>
        <w:rPr>
          <w:rFonts w:ascii="Georgia" w:hAnsi="Georgia" w:cs="Arial"/>
          <w:color w:val="000000"/>
          <w:sz w:val="28"/>
          <w:szCs w:val="17"/>
        </w:rPr>
        <w:t>_____</w:t>
      </w:r>
    </w:p>
    <w:p w14:paraId="4684B649" w14:textId="7AB98DFB" w:rsidR="009A3CBD" w:rsidRPr="00583883" w:rsidRDefault="000B3DF7" w:rsidP="00952ADE">
      <w:pPr>
        <w:rPr>
          <w:rFonts w:ascii="Georgia" w:hAnsi="Georgia" w:cs="Arial"/>
          <w:color w:val="1A1718"/>
          <w:sz w:val="28"/>
          <w:szCs w:val="17"/>
        </w:rPr>
      </w:pPr>
      <w:r>
        <w:rPr>
          <w:rFonts w:ascii="Georgia" w:hAnsi="Georgia" w:cs="Arial"/>
          <w:color w:val="1A1718"/>
          <w:sz w:val="28"/>
          <w:szCs w:val="17"/>
        </w:rPr>
        <w:t>1</w:t>
      </w:r>
      <w:r>
        <w:rPr>
          <w:rFonts w:ascii="Georgia" w:hAnsi="Georgia" w:cs="Arial"/>
          <w:color w:val="1A1718"/>
          <w:sz w:val="28"/>
          <w:szCs w:val="17"/>
        </w:rPr>
        <w:tab/>
      </w:r>
      <w:r w:rsidRPr="000B3DF7">
        <w:rPr>
          <w:rFonts w:ascii="Georgia" w:hAnsi="Georgia"/>
          <w:color w:val="000000"/>
          <w:sz w:val="28"/>
          <w:szCs w:val="27"/>
        </w:rPr>
        <w:t xml:space="preserve">Constellation has announced its intention to apply for a license extension beyond 2034. TMI-1 has announced its intention to uprate TMI which would require millions of gallons of water. TMI-1 </w:t>
      </w:r>
      <w:r w:rsidR="009C1E21">
        <w:rPr>
          <w:rFonts w:ascii="Georgia" w:hAnsi="Georgia"/>
          <w:color w:val="000000"/>
          <w:sz w:val="28"/>
          <w:szCs w:val="27"/>
        </w:rPr>
        <w:t xml:space="preserve">also is seeking to </w:t>
      </w:r>
      <w:r w:rsidRPr="000B3DF7">
        <w:rPr>
          <w:rFonts w:ascii="Georgia" w:hAnsi="Georgia"/>
          <w:color w:val="000000"/>
          <w:sz w:val="28"/>
          <w:szCs w:val="27"/>
        </w:rPr>
        <w:t xml:space="preserve">implement a Stretch Power Uprate increase </w:t>
      </w:r>
      <w:r w:rsidR="009C1E21">
        <w:rPr>
          <w:rFonts w:ascii="Georgia" w:hAnsi="Georgia"/>
          <w:color w:val="000000"/>
          <w:sz w:val="28"/>
          <w:szCs w:val="27"/>
        </w:rPr>
        <w:t xml:space="preserve">of 7% </w:t>
      </w:r>
      <w:r w:rsidRPr="000B3DF7">
        <w:rPr>
          <w:rFonts w:ascii="Georgia" w:hAnsi="Georgia"/>
          <w:color w:val="000000"/>
          <w:sz w:val="28"/>
          <w:szCs w:val="27"/>
        </w:rPr>
        <w:t>or an Extend Power Uprate up to 20% if the increases are within design capacity</w:t>
      </w:r>
      <w:r w:rsidRPr="007A7930">
        <w:rPr>
          <w:rFonts w:ascii="Georgia" w:hAnsi="Georgia"/>
          <w:color w:val="000000"/>
          <w:sz w:val="28"/>
          <w:szCs w:val="27"/>
        </w:rPr>
        <w:t>.</w:t>
      </w:r>
      <w:r w:rsidR="007A7930" w:rsidRPr="007A7930">
        <w:rPr>
          <w:rFonts w:ascii="Georgia" w:hAnsi="Georgia"/>
          <w:color w:val="000000"/>
          <w:sz w:val="28"/>
          <w:szCs w:val="27"/>
        </w:rPr>
        <w:t xml:space="preserve"> </w:t>
      </w:r>
      <w:r w:rsidR="007A7930" w:rsidRPr="007A7930">
        <w:rPr>
          <w:rFonts w:ascii="Georgia" w:hAnsi="Georgia"/>
          <w:color w:val="0A0A0A"/>
          <w:sz w:val="28"/>
          <w:shd w:val="clear" w:color="auto" w:fill="FFFFFF"/>
        </w:rPr>
        <w:t>Uprated plants generally require proportional increases in cooling water capacity for every additional MW of electricity produced.</w:t>
      </w:r>
      <w:r w:rsidR="007A7930" w:rsidRPr="007A7930">
        <w:rPr>
          <w:rStyle w:val="vkekvd"/>
          <w:rFonts w:ascii="Georgia" w:eastAsiaTheme="majorEastAsia" w:hAnsi="Georgia"/>
          <w:color w:val="0A0A0A"/>
          <w:sz w:val="28"/>
        </w:rPr>
        <w:t> </w:t>
      </w:r>
      <w:bookmarkStart w:id="3" w:name="OLE_LINK49"/>
    </w:p>
    <w:bookmarkEnd w:id="3"/>
    <w:p w14:paraId="3C24BAC6" w14:textId="14D51A82" w:rsidR="00FB77D2" w:rsidRPr="00C25B38" w:rsidRDefault="00583883" w:rsidP="008B422D">
      <w:pPr>
        <w:rPr>
          <w:rFonts w:ascii="Georgia" w:hAnsi="Georgia"/>
          <w:color w:val="000000"/>
          <w:sz w:val="28"/>
          <w:szCs w:val="18"/>
        </w:rPr>
      </w:pPr>
      <w:r>
        <w:rPr>
          <w:rFonts w:ascii="Georgia" w:hAnsi="Georgia" w:cs="Arial"/>
          <w:color w:val="000000"/>
          <w:sz w:val="28"/>
          <w:szCs w:val="17"/>
        </w:rPr>
        <w:t xml:space="preserve"> </w:t>
      </w:r>
    </w:p>
    <w:p w14:paraId="32C839FA" w14:textId="0BCAC455" w:rsidR="007A7930" w:rsidRDefault="008B422D" w:rsidP="007A7930">
      <w:pPr>
        <w:ind w:firstLine="720"/>
        <w:rPr>
          <w:rFonts w:ascii="Georgia" w:hAnsi="Georgia"/>
          <w:color w:val="000000"/>
          <w:sz w:val="28"/>
          <w:szCs w:val="18"/>
        </w:rPr>
      </w:pPr>
      <w:r w:rsidRPr="00C25B38">
        <w:rPr>
          <w:rFonts w:ascii="Georgia" w:hAnsi="Georgia" w:cs="Arial"/>
          <w:color w:val="000000"/>
          <w:sz w:val="28"/>
          <w:szCs w:val="17"/>
        </w:rPr>
        <w:lastRenderedPageBreak/>
        <w:t xml:space="preserve">The United States Nuclear Regulatory Commission </w:t>
      </w:r>
      <w:r w:rsidR="00533477">
        <w:rPr>
          <w:rFonts w:ascii="Georgia" w:hAnsi="Georgia" w:cs="Arial"/>
          <w:color w:val="000000"/>
          <w:sz w:val="28"/>
          <w:szCs w:val="17"/>
        </w:rPr>
        <w:t>r</w:t>
      </w:r>
      <w:r w:rsidRPr="00C25B38">
        <w:rPr>
          <w:rFonts w:ascii="Georgia" w:hAnsi="Georgia" w:cs="Arial"/>
          <w:color w:val="000000"/>
          <w:sz w:val="28"/>
          <w:szCs w:val="17"/>
        </w:rPr>
        <w:t>eceived and is considering issuance of three amendments to Renewed Facility License (“RFL”) No. DPR-50 for the Christopher M. Crane Clean Energy Center (“CCEC”), which were requested by Constellation Energy Generation, LLC (“CEG”, collectively “Constellation”) to support the potential reauthorization of power operations at the CCEC. For each amendment request, the NRC proposes to determine that they involve no significant hazards consideration (“NSHC”). (</w:t>
      </w:r>
      <w:r w:rsidR="009C1E21">
        <w:rPr>
          <w:rFonts w:ascii="Georgia" w:hAnsi="Georgia" w:cs="Arial"/>
          <w:color w:val="000000"/>
          <w:sz w:val="28"/>
          <w:szCs w:val="17"/>
        </w:rPr>
        <w:t>2</w:t>
      </w:r>
      <w:r w:rsidRPr="00C25B38">
        <w:rPr>
          <w:rFonts w:ascii="Georgia" w:hAnsi="Georgia" w:cs="Arial"/>
          <w:color w:val="000000"/>
          <w:sz w:val="28"/>
          <w:szCs w:val="17"/>
        </w:rPr>
        <w:t>)</w:t>
      </w:r>
      <w:r w:rsidR="00A37ED5">
        <w:rPr>
          <w:rFonts w:ascii="Georgia" w:hAnsi="Georgia" w:cs="Arial"/>
          <w:color w:val="000000"/>
          <w:sz w:val="28"/>
          <w:szCs w:val="17"/>
        </w:rPr>
        <w:t xml:space="preserve"> </w:t>
      </w:r>
    </w:p>
    <w:p w14:paraId="2C4F194D" w14:textId="77777777" w:rsidR="007A7930" w:rsidRDefault="007A7930" w:rsidP="007A7930">
      <w:pPr>
        <w:ind w:firstLine="720"/>
        <w:rPr>
          <w:rFonts w:ascii="Georgia" w:hAnsi="Georgia"/>
          <w:color w:val="000000"/>
          <w:sz w:val="28"/>
          <w:szCs w:val="18"/>
        </w:rPr>
      </w:pPr>
    </w:p>
    <w:p w14:paraId="4DD9A2DA" w14:textId="466503C9" w:rsidR="007A7930" w:rsidRDefault="007A7930" w:rsidP="007A7930">
      <w:pPr>
        <w:ind w:firstLine="720"/>
        <w:rPr>
          <w:rFonts w:ascii="Georgia" w:hAnsi="Georgia"/>
          <w:color w:val="000000"/>
          <w:sz w:val="28"/>
          <w:szCs w:val="18"/>
        </w:rPr>
      </w:pPr>
      <w:r w:rsidRPr="00D326DB">
        <w:rPr>
          <w:rFonts w:ascii="Georgia" w:hAnsi="Georgia"/>
          <w:color w:val="000000"/>
          <w:sz w:val="28"/>
          <w:szCs w:val="18"/>
        </w:rPr>
        <w:t xml:space="preserve">Those license amendment requests were to revise the license and technical specifications to support resumption of power operations; to revise the Three Mile Island Emergency plan to support resumption of power operations; and to </w:t>
      </w:r>
      <w:r w:rsidRPr="00D326DB">
        <w:rPr>
          <w:rFonts w:ascii="Georgia" w:hAnsi="Georgia" w:cs="Arial"/>
          <w:color w:val="000000"/>
          <w:sz w:val="28"/>
          <w:szCs w:val="17"/>
        </w:rPr>
        <w:t>revise the CCEC Physical Security Plan for Three Mile Island Unit</w:t>
      </w:r>
      <w:r>
        <w:rPr>
          <w:rFonts w:ascii="Georgia" w:hAnsi="Georgia" w:cs="Arial"/>
          <w:color w:val="000000"/>
          <w:sz w:val="28"/>
          <w:szCs w:val="17"/>
        </w:rPr>
        <w:t xml:space="preserve"> </w:t>
      </w:r>
      <w:r w:rsidRPr="00D326DB">
        <w:rPr>
          <w:rFonts w:ascii="Georgia" w:hAnsi="Georgia" w:cs="Arial"/>
          <w:color w:val="000000"/>
          <w:sz w:val="28"/>
          <w:szCs w:val="17"/>
        </w:rPr>
        <w:t>1 and Unit 2 to support resumption of power operations at the CCEC</w:t>
      </w:r>
      <w:r>
        <w:rPr>
          <w:rFonts w:ascii="Georgia" w:hAnsi="Georgia"/>
          <w:color w:val="000000"/>
          <w:sz w:val="28"/>
          <w:szCs w:val="18"/>
        </w:rPr>
        <w:t>.</w:t>
      </w:r>
    </w:p>
    <w:p w14:paraId="0AD3C97A" w14:textId="43E39FF6" w:rsidR="00953C30" w:rsidRPr="009C1E21" w:rsidRDefault="009C1E21" w:rsidP="00953C30">
      <w:pPr>
        <w:rPr>
          <w:rFonts w:ascii="Georgia" w:hAnsi="Georgia"/>
          <w:color w:val="000000"/>
          <w:sz w:val="28"/>
          <w:szCs w:val="18"/>
        </w:rPr>
      </w:pPr>
      <w:r>
        <w:rPr>
          <w:rFonts w:ascii="Georgia" w:hAnsi="Georgia"/>
          <w:color w:val="000000"/>
          <w:sz w:val="28"/>
          <w:szCs w:val="18"/>
        </w:rPr>
        <w:t xml:space="preserve"> </w:t>
      </w:r>
    </w:p>
    <w:p w14:paraId="25D3DEE6" w14:textId="77777777" w:rsidR="00B77A89" w:rsidRPr="00B77A89" w:rsidRDefault="00B77A89" w:rsidP="00B77A89">
      <w:pPr>
        <w:rPr>
          <w:rFonts w:ascii="Helvetica Neue" w:hAnsi="Helvetica Neue"/>
          <w:color w:val="0A0A0A"/>
        </w:rPr>
      </w:pPr>
      <w:r w:rsidRPr="00B77A89">
        <w:rPr>
          <w:rFonts w:ascii="Georgia" w:hAnsi="Georgia" w:cs="Arial"/>
          <w:b/>
          <w:bCs/>
          <w:sz w:val="28"/>
          <w:szCs w:val="17"/>
        </w:rPr>
        <w:t>III. Issues.</w:t>
      </w:r>
      <w:r w:rsidRPr="00B77A89">
        <w:rPr>
          <w:rFonts w:ascii="Helvetica Neue" w:hAnsi="Helvetica Neue"/>
          <w:color w:val="0A0A0A"/>
        </w:rPr>
        <w:t xml:space="preserve"> </w:t>
      </w:r>
    </w:p>
    <w:p w14:paraId="07593CBD" w14:textId="77777777" w:rsidR="00B77A89" w:rsidRDefault="00B77A89" w:rsidP="00953C30">
      <w:pPr>
        <w:rPr>
          <w:rFonts w:ascii="Georgia" w:hAnsi="Georgia"/>
          <w:color w:val="000000" w:themeColor="text1"/>
          <w:sz w:val="28"/>
        </w:rPr>
      </w:pPr>
    </w:p>
    <w:p w14:paraId="74DAE176" w14:textId="7B8C1052" w:rsidR="00953C30" w:rsidRPr="00B77A89" w:rsidRDefault="00180A59" w:rsidP="00953C30">
      <w:pPr>
        <w:rPr>
          <w:rStyle w:val="apple-converted-space"/>
          <w:rFonts w:ascii="Georgia" w:eastAsiaTheme="majorEastAsia" w:hAnsi="Georgia"/>
          <w:color w:val="0A0A0A"/>
          <w:sz w:val="28"/>
          <w:shd w:val="clear" w:color="auto" w:fill="FFFFFF"/>
        </w:rPr>
      </w:pPr>
      <w:r>
        <w:rPr>
          <w:rFonts w:ascii="Georgia" w:hAnsi="Georgia"/>
          <w:color w:val="000000" w:themeColor="text1"/>
          <w:sz w:val="28"/>
        </w:rPr>
        <w:t>“</w:t>
      </w:r>
      <w:r w:rsidR="00953C30" w:rsidRPr="00B77A89">
        <w:rPr>
          <w:rFonts w:ascii="Georgia" w:hAnsi="Georgia"/>
          <w:color w:val="000000" w:themeColor="text1"/>
          <w:sz w:val="28"/>
        </w:rPr>
        <w:t>The</w:t>
      </w:r>
      <w:r w:rsidR="00953C30" w:rsidRPr="00B77A89">
        <w:rPr>
          <w:rStyle w:val="apple-converted-space"/>
          <w:rFonts w:ascii="Georgia" w:eastAsiaTheme="majorEastAsia" w:hAnsi="Georgia"/>
          <w:color w:val="000000" w:themeColor="text1"/>
          <w:sz w:val="28"/>
        </w:rPr>
        <w:t> </w:t>
      </w:r>
      <w:hyperlink r:id="rId12" w:history="1">
        <w:r w:rsidR="00953C30" w:rsidRPr="00B77A89">
          <w:rPr>
            <w:rStyle w:val="Hyperlink"/>
            <w:rFonts w:ascii="Georgia" w:eastAsiaTheme="majorEastAsia" w:hAnsi="Georgia"/>
            <w:color w:val="000000" w:themeColor="text1"/>
            <w:sz w:val="28"/>
            <w:u w:val="none"/>
          </w:rPr>
          <w:t>Susquehanna River Basin Commission</w:t>
        </w:r>
      </w:hyperlink>
      <w:r w:rsidR="00953C30" w:rsidRPr="00B77A89">
        <w:rPr>
          <w:rStyle w:val="apple-converted-space"/>
          <w:rFonts w:ascii="Georgia" w:eastAsiaTheme="majorEastAsia" w:hAnsi="Georgia"/>
          <w:color w:val="000000" w:themeColor="text1"/>
          <w:sz w:val="28"/>
          <w:shd w:val="clear" w:color="auto" w:fill="FFFFFF"/>
        </w:rPr>
        <w:t> </w:t>
      </w:r>
      <w:r w:rsidR="00953C30" w:rsidRPr="00B77A89">
        <w:rPr>
          <w:rFonts w:ascii="Georgia" w:hAnsi="Georgia"/>
          <w:color w:val="000000" w:themeColor="text1"/>
          <w:sz w:val="28"/>
          <w:shd w:val="clear" w:color="auto" w:fill="FFFFFF"/>
        </w:rPr>
        <w:t xml:space="preserve"> promotes sustainability by</w:t>
      </w:r>
      <w:r w:rsidR="00953C30" w:rsidRPr="00B77A89">
        <w:rPr>
          <w:rStyle w:val="apple-converted-space"/>
          <w:rFonts w:ascii="Georgia" w:eastAsiaTheme="majorEastAsia" w:hAnsi="Georgia"/>
          <w:color w:val="000000" w:themeColor="text1"/>
          <w:sz w:val="28"/>
          <w:shd w:val="clear" w:color="auto" w:fill="FFFFFF"/>
        </w:rPr>
        <w:t> </w:t>
      </w:r>
      <w:r w:rsidR="00953C30" w:rsidRPr="00B77A89">
        <w:rPr>
          <w:rFonts w:ascii="Georgia" w:hAnsi="Georgia"/>
          <w:color w:val="000000" w:themeColor="text1"/>
          <w:sz w:val="28"/>
        </w:rPr>
        <w:t xml:space="preserve">managing water resources through drought resilience planning, protecting </w:t>
      </w:r>
      <w:r w:rsidR="00953C30" w:rsidRPr="00B77A89">
        <w:rPr>
          <w:rFonts w:ascii="Georgia" w:hAnsi="Georgia"/>
          <w:sz w:val="28"/>
        </w:rPr>
        <w:t>aquatic ecosystems, and regulating water withdrawals to ensure long-term availability</w:t>
      </w:r>
      <w:r w:rsidR="00953C30" w:rsidRPr="00B77A89">
        <w:rPr>
          <w:rFonts w:ascii="Georgia" w:hAnsi="Georgia"/>
          <w:color w:val="0A0A0A"/>
          <w:sz w:val="28"/>
          <w:shd w:val="clear" w:color="auto" w:fill="FFFFFF"/>
        </w:rPr>
        <w:t>.</w:t>
      </w:r>
      <w:r>
        <w:rPr>
          <w:rStyle w:val="apple-converted-space"/>
          <w:rFonts w:ascii="Georgia" w:eastAsiaTheme="majorEastAsia" w:hAnsi="Georgia"/>
          <w:color w:val="0A0A0A"/>
          <w:sz w:val="28"/>
          <w:shd w:val="clear" w:color="auto" w:fill="FFFFFF"/>
        </w:rPr>
        <w:t>”</w:t>
      </w:r>
    </w:p>
    <w:p w14:paraId="31A40744" w14:textId="77777777" w:rsidR="00DD6DE6" w:rsidRDefault="00DD6DE6" w:rsidP="00953C30">
      <w:pPr>
        <w:rPr>
          <w:rStyle w:val="apple-converted-space"/>
          <w:rFonts w:ascii="Georgia" w:eastAsiaTheme="majorEastAsia" w:hAnsi="Georgia"/>
          <w:color w:val="0A0A0A"/>
          <w:sz w:val="28"/>
          <w:shd w:val="clear" w:color="auto" w:fill="FFFFFF"/>
        </w:rPr>
      </w:pPr>
    </w:p>
    <w:p w14:paraId="681FF578" w14:textId="70B761D7" w:rsidR="00DD6DE6" w:rsidRPr="00654533" w:rsidRDefault="00DD6DE6" w:rsidP="00654533">
      <w:pPr>
        <w:pStyle w:val="ListParagraph"/>
        <w:numPr>
          <w:ilvl w:val="0"/>
          <w:numId w:val="77"/>
        </w:numPr>
        <w:rPr>
          <w:rFonts w:ascii="Georgia" w:hAnsi="Georgia" w:cs="Arial"/>
          <w:b/>
          <w:bCs/>
          <w:sz w:val="28"/>
          <w:szCs w:val="17"/>
        </w:rPr>
      </w:pPr>
      <w:r w:rsidRPr="00654533">
        <w:rPr>
          <w:rFonts w:ascii="Georgia" w:hAnsi="Georgia" w:cs="Arial"/>
          <w:b/>
          <w:bCs/>
          <w:sz w:val="28"/>
          <w:szCs w:val="17"/>
        </w:rPr>
        <w:t>An Environmental Review Has Not Been Conducted.</w:t>
      </w:r>
    </w:p>
    <w:p w14:paraId="3D82F558" w14:textId="77777777" w:rsidR="00DD6DE6" w:rsidRDefault="00DD6DE6" w:rsidP="00E0180F">
      <w:pPr>
        <w:rPr>
          <w:rFonts w:ascii="Georgia" w:hAnsi="Georgia"/>
          <w:color w:val="000000"/>
          <w:sz w:val="28"/>
          <w:szCs w:val="27"/>
        </w:rPr>
      </w:pPr>
    </w:p>
    <w:p w14:paraId="4BB90A03" w14:textId="77777777" w:rsidR="00E0180F" w:rsidRDefault="00DD6DE6" w:rsidP="00E0180F">
      <w:pPr>
        <w:ind w:firstLine="720"/>
        <w:rPr>
          <w:rFonts w:ascii="Georgia" w:hAnsi="Georgia"/>
          <w:sz w:val="28"/>
        </w:rPr>
      </w:pPr>
      <w:r w:rsidRPr="00C25B38">
        <w:rPr>
          <w:rFonts w:ascii="Georgia" w:hAnsi="Georgia"/>
          <w:color w:val="000000"/>
          <w:sz w:val="28"/>
          <w:szCs w:val="27"/>
        </w:rPr>
        <w:t>The NRC staff's environmental review will also document the NRC's interagency consultation requirements in accordance with Section 106 of the National Historic Preservation Act and Section 7 of the Endangered Species Act. The NRC staff will prepare an environmental assessment that will be used to determine whether an environmental impact statement is necessary or whether a finding of no significant impact is warranted to satisfy the NRC's NEPA obligations. A draft environmental assessment and draft finding of no significant impact, provided that a determination of no significant impact is reached, will be issued for public comment. The U.S. Department of Energy, Office of Energy Dominance Financing will serve as a cooperating agency on the NRC's environmental review</w:t>
      </w:r>
      <w:r w:rsidRPr="00691892">
        <w:rPr>
          <w:rFonts w:ascii="Georgia" w:hAnsi="Georgia"/>
          <w:color w:val="000000"/>
          <w:sz w:val="28"/>
          <w:szCs w:val="27"/>
        </w:rPr>
        <w:t>. (</w:t>
      </w:r>
      <w:r w:rsidRPr="00691892">
        <w:rPr>
          <w:rFonts w:ascii="Georgia" w:hAnsi="Georgia"/>
          <w:color w:val="333333"/>
          <w:sz w:val="28"/>
          <w:szCs w:val="27"/>
        </w:rPr>
        <w:t>A Notice by</w:t>
      </w:r>
      <w:r w:rsidRPr="00691892">
        <w:rPr>
          <w:rStyle w:val="apple-converted-space"/>
          <w:rFonts w:ascii="Georgia" w:eastAsiaTheme="majorEastAsia" w:hAnsi="Georgia"/>
          <w:color w:val="333333"/>
          <w:sz w:val="28"/>
          <w:szCs w:val="27"/>
        </w:rPr>
        <w:t> </w:t>
      </w:r>
      <w:r w:rsidRPr="00691892">
        <w:rPr>
          <w:rStyle w:val="agencies"/>
          <w:rFonts w:ascii="Georgia" w:eastAsiaTheme="majorEastAsia" w:hAnsi="Georgia"/>
          <w:color w:val="333333"/>
          <w:sz w:val="28"/>
          <w:szCs w:val="27"/>
          <w:bdr w:val="none" w:sz="0" w:space="0" w:color="auto" w:frame="1"/>
        </w:rPr>
        <w:t>the</w:t>
      </w:r>
      <w:r w:rsidRPr="00691892">
        <w:rPr>
          <w:rStyle w:val="apple-converted-space"/>
          <w:rFonts w:ascii="Georgia" w:eastAsiaTheme="majorEastAsia" w:hAnsi="Georgia"/>
          <w:color w:val="333333"/>
          <w:sz w:val="28"/>
          <w:szCs w:val="27"/>
          <w:bdr w:val="none" w:sz="0" w:space="0" w:color="auto" w:frame="1"/>
        </w:rPr>
        <w:t> </w:t>
      </w:r>
      <w:hyperlink r:id="rId13" w:history="1">
        <w:r w:rsidRPr="00691892">
          <w:rPr>
            <w:rStyle w:val="Hyperlink"/>
            <w:rFonts w:ascii="Georgia" w:eastAsiaTheme="majorEastAsia" w:hAnsi="Georgia"/>
            <w:color w:val="245784"/>
            <w:sz w:val="28"/>
            <w:szCs w:val="27"/>
            <w:u w:val="none"/>
            <w:bdr w:val="none" w:sz="0" w:space="0" w:color="auto" w:frame="1"/>
          </w:rPr>
          <w:t>Nuclear Regulatory Commission</w:t>
        </w:r>
      </w:hyperlink>
      <w:r w:rsidRPr="00691892">
        <w:rPr>
          <w:rStyle w:val="apple-converted-space"/>
          <w:rFonts w:ascii="Georgia" w:eastAsiaTheme="majorEastAsia" w:hAnsi="Georgia"/>
          <w:color w:val="333333"/>
          <w:sz w:val="28"/>
          <w:szCs w:val="27"/>
        </w:rPr>
        <w:t> </w:t>
      </w:r>
      <w:r w:rsidRPr="00691892">
        <w:rPr>
          <w:rFonts w:ascii="Georgia" w:hAnsi="Georgia"/>
          <w:color w:val="333333"/>
          <w:sz w:val="28"/>
          <w:szCs w:val="27"/>
        </w:rPr>
        <w:t>on</w:t>
      </w:r>
      <w:r w:rsidRPr="00691892">
        <w:rPr>
          <w:rStyle w:val="apple-converted-space"/>
          <w:rFonts w:ascii="Georgia" w:eastAsiaTheme="majorEastAsia" w:hAnsi="Georgia"/>
          <w:color w:val="333333"/>
          <w:sz w:val="28"/>
          <w:szCs w:val="27"/>
        </w:rPr>
        <w:t> </w:t>
      </w:r>
      <w:hyperlink r:id="rId14" w:history="1">
        <w:r w:rsidRPr="00691892">
          <w:rPr>
            <w:rStyle w:val="Hyperlink"/>
            <w:rFonts w:ascii="Georgia" w:eastAsiaTheme="majorEastAsia" w:hAnsi="Georgia"/>
            <w:color w:val="245784"/>
            <w:sz w:val="28"/>
            <w:szCs w:val="27"/>
            <w:u w:val="none"/>
            <w:bdr w:val="none" w:sz="0" w:space="0" w:color="auto" w:frame="1"/>
          </w:rPr>
          <w:t>02/24/2026</w:t>
        </w:r>
      </w:hyperlink>
      <w:r w:rsidRPr="00691892">
        <w:rPr>
          <w:rFonts w:ascii="Georgia" w:hAnsi="Georgia"/>
          <w:sz w:val="28"/>
        </w:rPr>
        <w:t>.”)</w:t>
      </w:r>
    </w:p>
    <w:p w14:paraId="6D06A881" w14:textId="77777777" w:rsidR="00E0180F" w:rsidRDefault="00E0180F" w:rsidP="00E0180F">
      <w:pPr>
        <w:ind w:firstLine="720"/>
        <w:rPr>
          <w:rFonts w:ascii="Georgia" w:hAnsi="Georgia"/>
          <w:sz w:val="28"/>
        </w:rPr>
      </w:pPr>
    </w:p>
    <w:p w14:paraId="2F308FDF" w14:textId="14C1E1F8" w:rsidR="00E0180F" w:rsidRPr="00FA6440" w:rsidRDefault="00E0180F" w:rsidP="00E0180F">
      <w:pPr>
        <w:ind w:firstLine="720"/>
        <w:rPr>
          <w:rFonts w:ascii="Georgia" w:hAnsi="Georgia"/>
          <w:color w:val="000000"/>
          <w:sz w:val="28"/>
          <w:szCs w:val="18"/>
        </w:rPr>
      </w:pPr>
      <w:r w:rsidRPr="00E0180F">
        <w:rPr>
          <w:rFonts w:ascii="Georgia" w:hAnsi="Georgia"/>
          <w:color w:val="000000" w:themeColor="text1"/>
          <w:sz w:val="28"/>
          <w:szCs w:val="28"/>
        </w:rPr>
        <w:t xml:space="preserve"> </w:t>
      </w:r>
      <w:r>
        <w:rPr>
          <w:rFonts w:ascii="Georgia" w:hAnsi="Georgia"/>
          <w:color w:val="000000" w:themeColor="text1"/>
          <w:sz w:val="28"/>
          <w:szCs w:val="28"/>
        </w:rPr>
        <w:t xml:space="preserve">The original Environmental Impact Statement (“EIS’) was conducted in the early </w:t>
      </w:r>
    </w:p>
    <w:p w14:paraId="2A0C7B11" w14:textId="005E7BD7" w:rsidR="009C1E21" w:rsidRDefault="00E0180F" w:rsidP="00E0180F">
      <w:pPr>
        <w:rPr>
          <w:rFonts w:ascii="Georgia" w:hAnsi="Georgia"/>
          <w:sz w:val="28"/>
        </w:rPr>
      </w:pPr>
      <w:r>
        <w:rPr>
          <w:rFonts w:ascii="Georgia" w:hAnsi="Georgia"/>
          <w:color w:val="000000" w:themeColor="text1"/>
          <w:sz w:val="28"/>
          <w:szCs w:val="28"/>
        </w:rPr>
        <w:t>1970s by the NRC’s predecessor agency - the Atomic Energy Commission (“AEC”). TMI has been grandfathered into compliance prior to the enactment of the Commonwealth of Pennsylvania’s aggressive statutes and regulations. Among the legislation passed were the Radiation Act (1984), Chesapeake Bay Commission Agreement Act (1985), Hazardous Site Cleanup Act (1988), Pennsylvania Environmental Stewardship and Water Protection Act (1999), and Act 129 (2008).</w:t>
      </w:r>
    </w:p>
    <w:p w14:paraId="4552251B" w14:textId="77777777" w:rsidR="009C1E21" w:rsidRDefault="009C1E21" w:rsidP="009C1E21">
      <w:pPr>
        <w:rPr>
          <w:rFonts w:ascii="Georgia" w:hAnsi="Georgia"/>
          <w:color w:val="000000"/>
          <w:sz w:val="28"/>
          <w:szCs w:val="18"/>
        </w:rPr>
      </w:pPr>
      <w:r>
        <w:rPr>
          <w:rFonts w:ascii="Georgia" w:hAnsi="Georgia"/>
          <w:color w:val="000000"/>
          <w:sz w:val="28"/>
          <w:szCs w:val="18"/>
        </w:rPr>
        <w:t>_____</w:t>
      </w:r>
    </w:p>
    <w:p w14:paraId="1C0C692E" w14:textId="77777777" w:rsidR="00FA6440" w:rsidRDefault="009C1E21" w:rsidP="00FA6440">
      <w:pPr>
        <w:rPr>
          <w:rFonts w:ascii="Georgia" w:hAnsi="Georgia"/>
          <w:color w:val="000000"/>
          <w:sz w:val="28"/>
          <w:szCs w:val="18"/>
        </w:rPr>
      </w:pPr>
      <w:r>
        <w:rPr>
          <w:rFonts w:ascii="Georgia" w:hAnsi="Georgia"/>
          <w:color w:val="000000"/>
          <w:sz w:val="28"/>
          <w:szCs w:val="18"/>
        </w:rPr>
        <w:t>2</w:t>
      </w:r>
      <w:r>
        <w:rPr>
          <w:rFonts w:ascii="Georgia" w:hAnsi="Georgia"/>
          <w:color w:val="000000"/>
          <w:sz w:val="28"/>
          <w:szCs w:val="18"/>
        </w:rPr>
        <w:tab/>
      </w:r>
      <w:r w:rsidRPr="00086CB2">
        <w:rPr>
          <w:rFonts w:ascii="Georgia" w:hAnsi="Georgia"/>
          <w:color w:val="000000"/>
          <w:sz w:val="28"/>
          <w:szCs w:val="18"/>
        </w:rPr>
        <w:t>Application Amendments to Renewed Facility Operating License,</w:t>
      </w:r>
      <w:r w:rsidRPr="00086CB2">
        <w:rPr>
          <w:rFonts w:ascii="Georgia" w:hAnsi="Georgia"/>
          <w:color w:val="000000"/>
          <w:sz w:val="28"/>
        </w:rPr>
        <w:t xml:space="preserve"> Nuclear Regulatory Commission, February 24, 2026 [Docket No. 50-289; NRC-2026-0397.]</w:t>
      </w:r>
    </w:p>
    <w:p w14:paraId="28ABC20A" w14:textId="7FEAB5E0" w:rsidR="00777B64" w:rsidRPr="00FA6440" w:rsidRDefault="002678E6" w:rsidP="00FA6440">
      <w:pPr>
        <w:spacing w:before="100" w:beforeAutospacing="1" w:after="100" w:afterAutospacing="1"/>
        <w:ind w:firstLine="720"/>
        <w:rPr>
          <w:rFonts w:ascii="Georgia" w:hAnsi="Georgia"/>
          <w:color w:val="000000" w:themeColor="text1"/>
          <w:sz w:val="28"/>
          <w:szCs w:val="28"/>
        </w:rPr>
      </w:pPr>
      <w:r>
        <w:rPr>
          <w:rFonts w:ascii="Georgia" w:hAnsi="Georgia"/>
          <w:color w:val="000000" w:themeColor="text1"/>
          <w:sz w:val="28"/>
          <w:szCs w:val="28"/>
        </w:rPr>
        <w:lastRenderedPageBreak/>
        <w:t xml:space="preserve">The initial EIS was issued decades prior to the emergence of the </w:t>
      </w:r>
      <w:r>
        <w:rPr>
          <w:rFonts w:ascii="Georgia" w:hAnsi="Georgia"/>
          <w:color w:val="000000" w:themeColor="text1"/>
          <w:sz w:val="28"/>
        </w:rPr>
        <w:t>E</w:t>
      </w:r>
      <w:r>
        <w:rPr>
          <w:rFonts w:ascii="Georgia" w:hAnsi="Georgia"/>
          <w:color w:val="000000" w:themeColor="text1"/>
          <w:sz w:val="28"/>
          <w:szCs w:val="28"/>
        </w:rPr>
        <w:t xml:space="preserve">nvironmental Protection Agency (“EPA”) Section 316(b) of the Clean Water Act. The EPA issued regulations on the design and operation of intake structures in order to minimize adverse environmental impacts, and promulgated regulations in 2001, 2003, 2006, and 2014. The requirements are included in the National Pollutant Discharge Elimination System (“NPDES”) permit regulations, 40 CFR Parts 122 and 125 (Subparts I, J, and N).  </w:t>
      </w:r>
    </w:p>
    <w:p w14:paraId="68B3571F" w14:textId="6D8B86F1" w:rsidR="00953C30" w:rsidRPr="009A538D" w:rsidRDefault="00953C30" w:rsidP="009A538D">
      <w:pPr>
        <w:pStyle w:val="ListParagraph"/>
        <w:numPr>
          <w:ilvl w:val="0"/>
          <w:numId w:val="77"/>
        </w:numPr>
        <w:rPr>
          <w:rFonts w:ascii="Georgia" w:eastAsiaTheme="minorHAnsi" w:hAnsi="Georgia" w:cs="Arial"/>
          <w:b/>
          <w:bCs/>
          <w:kern w:val="2"/>
          <w:sz w:val="28"/>
        </w:rPr>
      </w:pPr>
      <w:r w:rsidRPr="009A538D">
        <w:rPr>
          <w:rFonts w:ascii="Georgia" w:eastAsiaTheme="minorHAnsi" w:hAnsi="Georgia" w:cs="Arial"/>
          <w:b/>
          <w:bCs/>
          <w:kern w:val="2"/>
          <w:sz w:val="28"/>
        </w:rPr>
        <w:t>Chemical</w:t>
      </w:r>
      <w:r w:rsidR="00FC600B" w:rsidRPr="009A538D">
        <w:rPr>
          <w:rFonts w:ascii="Georgia" w:eastAsiaTheme="minorHAnsi" w:hAnsi="Georgia" w:cs="Arial"/>
          <w:b/>
          <w:bCs/>
          <w:kern w:val="2"/>
          <w:sz w:val="28"/>
        </w:rPr>
        <w:t xml:space="preserve"> Discharges.</w:t>
      </w:r>
    </w:p>
    <w:p w14:paraId="51F2ADFE" w14:textId="77777777" w:rsidR="00953C30" w:rsidRDefault="00953C30" w:rsidP="00953C30">
      <w:pPr>
        <w:pStyle w:val="ListParagraph"/>
        <w:ind w:left="740"/>
        <w:rPr>
          <w:rFonts w:ascii="Georgia" w:eastAsiaTheme="minorHAnsi" w:hAnsi="Georgia" w:cs="Arial"/>
          <w:b/>
          <w:bCs/>
          <w:kern w:val="2"/>
          <w:sz w:val="28"/>
        </w:rPr>
      </w:pPr>
    </w:p>
    <w:p w14:paraId="4814139E" w14:textId="4E1BADF1" w:rsidR="00110409" w:rsidRPr="00110409" w:rsidRDefault="00C53CDB" w:rsidP="00953C30">
      <w:pPr>
        <w:pStyle w:val="ListParagraph"/>
        <w:ind w:left="740"/>
        <w:rPr>
          <w:rFonts w:ascii="Georgia" w:eastAsiaTheme="minorHAnsi" w:hAnsi="Georgia" w:cs="Arial"/>
          <w:b/>
          <w:bCs/>
          <w:kern w:val="2"/>
          <w:sz w:val="28"/>
        </w:rPr>
      </w:pPr>
      <w:r>
        <w:rPr>
          <w:rFonts w:ascii="Georgia" w:hAnsi="Georgia"/>
          <w:color w:val="0A0A0A"/>
          <w:sz w:val="28"/>
        </w:rPr>
        <w:t>“</w:t>
      </w:r>
      <w:r w:rsidR="00110409" w:rsidRPr="00110409">
        <w:rPr>
          <w:rFonts w:ascii="Georgia" w:hAnsi="Georgia"/>
          <w:color w:val="0A0A0A"/>
          <w:sz w:val="28"/>
        </w:rPr>
        <w:t>The Susquehanna River Basin Commission</w:t>
      </w:r>
      <w:r w:rsidR="00110409">
        <w:rPr>
          <w:rFonts w:ascii="Georgia" w:hAnsi="Georgia"/>
          <w:color w:val="0A0A0A"/>
          <w:sz w:val="28"/>
        </w:rPr>
        <w:t xml:space="preserve"> </w:t>
      </w:r>
      <w:r w:rsidR="00110409" w:rsidRPr="00110409">
        <w:rPr>
          <w:rFonts w:ascii="Georgia" w:hAnsi="Georgia"/>
          <w:sz w:val="28"/>
        </w:rPr>
        <w:t xml:space="preserve">monitors key pollutants, including </w:t>
      </w:r>
      <w:r w:rsidR="00110409" w:rsidRPr="005D4FCC">
        <w:rPr>
          <w:rFonts w:ascii="Georgia" w:hAnsi="Georgia"/>
          <w:color w:val="000000" w:themeColor="text1"/>
          <w:sz w:val="28"/>
        </w:rPr>
        <w:t>nutrients (nitrogen, phosphorus), sediment, and emerging contaminants like</w:t>
      </w:r>
      <w:r w:rsidR="00110409" w:rsidRPr="005D4FCC">
        <w:rPr>
          <w:rStyle w:val="apple-converted-space"/>
          <w:rFonts w:ascii="Georgia" w:eastAsiaTheme="majorEastAsia" w:hAnsi="Georgia"/>
          <w:color w:val="000000" w:themeColor="text1"/>
          <w:sz w:val="28"/>
        </w:rPr>
        <w:t> </w:t>
      </w:r>
      <w:hyperlink r:id="rId15" w:history="1">
        <w:r w:rsidR="00110409" w:rsidRPr="005D4FCC">
          <w:rPr>
            <w:rStyle w:val="Hyperlink"/>
            <w:rFonts w:ascii="Georgia" w:eastAsiaTheme="majorEastAsia" w:hAnsi="Georgia"/>
            <w:color w:val="000000" w:themeColor="text1"/>
            <w:sz w:val="28"/>
            <w:u w:val="none"/>
          </w:rPr>
          <w:t>PFAS</w:t>
        </w:r>
      </w:hyperlink>
      <w:r w:rsidR="00110409" w:rsidRPr="005D4FCC">
        <w:rPr>
          <w:rStyle w:val="Strong"/>
          <w:rFonts w:ascii="Georgia" w:eastAsiaTheme="majorEastAsia" w:hAnsi="Georgia"/>
          <w:color w:val="000000" w:themeColor="text1"/>
          <w:sz w:val="28"/>
        </w:rPr>
        <w:t xml:space="preserve"> </w:t>
      </w:r>
      <w:r w:rsidR="00110409" w:rsidRPr="005D4FCC">
        <w:rPr>
          <w:rFonts w:ascii="Georgia" w:hAnsi="Georgia"/>
          <w:color w:val="000000" w:themeColor="text1"/>
          <w:sz w:val="28"/>
        </w:rPr>
        <w:t>("forever chemicals")</w:t>
      </w:r>
      <w:r w:rsidR="00110409" w:rsidRPr="005D4FCC">
        <w:rPr>
          <w:rFonts w:ascii="Georgia" w:hAnsi="Georgia"/>
          <w:color w:val="000000" w:themeColor="text1"/>
          <w:sz w:val="28"/>
          <w:shd w:val="clear" w:color="auto" w:fill="FFFFFF"/>
        </w:rPr>
        <w:t>. Their monitoring, through the</w:t>
      </w:r>
      <w:r w:rsidR="00110409" w:rsidRPr="005D4FCC">
        <w:rPr>
          <w:rStyle w:val="apple-converted-space"/>
          <w:rFonts w:ascii="Georgia" w:eastAsiaTheme="majorEastAsia" w:hAnsi="Georgia"/>
          <w:color w:val="000000" w:themeColor="text1"/>
          <w:sz w:val="28"/>
          <w:shd w:val="clear" w:color="auto" w:fill="FFFFFF"/>
        </w:rPr>
        <w:t> </w:t>
      </w:r>
      <w:r w:rsidR="00110409" w:rsidRPr="005D4FCC">
        <w:rPr>
          <w:rFonts w:ascii="Georgia" w:hAnsi="Georgia"/>
          <w:color w:val="000000" w:themeColor="text1"/>
          <w:sz w:val="28"/>
        </w:rPr>
        <w:t>Sediment and Nutrient Assessment Program (</w:t>
      </w:r>
      <w:r w:rsidR="00DD6DE6" w:rsidRPr="005D4FCC">
        <w:rPr>
          <w:rFonts w:ascii="Georgia" w:hAnsi="Georgia"/>
          <w:color w:val="000000" w:themeColor="text1"/>
          <w:sz w:val="28"/>
        </w:rPr>
        <w:t>“</w:t>
      </w:r>
      <w:r w:rsidR="00110409" w:rsidRPr="005D4FCC">
        <w:rPr>
          <w:rFonts w:ascii="Georgia" w:hAnsi="Georgia"/>
          <w:color w:val="000000" w:themeColor="text1"/>
          <w:sz w:val="28"/>
        </w:rPr>
        <w:t>SNAP</w:t>
      </w:r>
      <w:r w:rsidR="00DD6DE6" w:rsidRPr="005D4FCC">
        <w:rPr>
          <w:rFonts w:ascii="Georgia" w:hAnsi="Georgia"/>
          <w:color w:val="000000" w:themeColor="text1"/>
          <w:sz w:val="28"/>
        </w:rPr>
        <w:t>”</w:t>
      </w:r>
      <w:r w:rsidR="00110409" w:rsidRPr="005D4FCC">
        <w:rPr>
          <w:rFonts w:ascii="Georgia" w:hAnsi="Georgia"/>
          <w:color w:val="000000" w:themeColor="text1"/>
          <w:sz w:val="28"/>
        </w:rPr>
        <w:t>)</w:t>
      </w:r>
      <w:r w:rsidR="00110409" w:rsidRPr="005D4FCC">
        <w:rPr>
          <w:rStyle w:val="apple-converted-space"/>
          <w:rFonts w:ascii="Georgia" w:eastAsiaTheme="majorEastAsia" w:hAnsi="Georgia"/>
          <w:color w:val="000000" w:themeColor="text1"/>
          <w:sz w:val="28"/>
          <w:shd w:val="clear" w:color="auto" w:fill="FFFFFF"/>
        </w:rPr>
        <w:t> </w:t>
      </w:r>
      <w:r w:rsidR="00110409" w:rsidRPr="005D4FCC">
        <w:rPr>
          <w:rFonts w:ascii="Georgia" w:hAnsi="Georgia"/>
          <w:color w:val="000000" w:themeColor="text1"/>
          <w:sz w:val="28"/>
          <w:shd w:val="clear" w:color="auto" w:fill="FFFFFF"/>
        </w:rPr>
        <w:t>and</w:t>
      </w:r>
      <w:r w:rsidR="00110409" w:rsidRPr="005D4FCC">
        <w:rPr>
          <w:rStyle w:val="apple-converted-space"/>
          <w:rFonts w:ascii="Georgia" w:eastAsiaTheme="majorEastAsia" w:hAnsi="Georgia"/>
          <w:color w:val="000000" w:themeColor="text1"/>
          <w:sz w:val="28"/>
          <w:shd w:val="clear" w:color="auto" w:fill="FFFFFF"/>
        </w:rPr>
        <w:t> </w:t>
      </w:r>
      <w:hyperlink r:id="rId16" w:history="1">
        <w:r w:rsidR="00110409" w:rsidRPr="005D4FCC">
          <w:rPr>
            <w:rStyle w:val="Hyperlink"/>
            <w:rFonts w:ascii="Georgia" w:eastAsiaTheme="majorEastAsia" w:hAnsi="Georgia"/>
            <w:color w:val="000000" w:themeColor="text1"/>
            <w:sz w:val="28"/>
            <w:u w:val="none"/>
          </w:rPr>
          <w:t>Water Quality Portal</w:t>
        </w:r>
      </w:hyperlink>
      <w:r w:rsidR="00110409" w:rsidRPr="005D4FCC">
        <w:rPr>
          <w:rFonts w:ascii="Georgia" w:hAnsi="Georgia"/>
          <w:color w:val="000000" w:themeColor="text1"/>
          <w:sz w:val="28"/>
          <w:shd w:val="clear" w:color="auto" w:fill="FFFFFF"/>
        </w:rPr>
        <w:t xml:space="preserve">, focuses on water quality, chemical, and biological impacts on the Susquehanna River </w:t>
      </w:r>
      <w:r w:rsidR="00110409" w:rsidRPr="00110409">
        <w:rPr>
          <w:rFonts w:ascii="Georgia" w:hAnsi="Georgia"/>
          <w:color w:val="0A0A0A"/>
          <w:sz w:val="28"/>
          <w:shd w:val="clear" w:color="auto" w:fill="FFFFFF"/>
        </w:rPr>
        <w:t>and Chesapeake Bay</w:t>
      </w:r>
      <w:r>
        <w:rPr>
          <w:rFonts w:ascii="Georgia" w:hAnsi="Georgia"/>
          <w:color w:val="0A0A0A"/>
          <w:sz w:val="28"/>
          <w:shd w:val="clear" w:color="auto" w:fill="FFFFFF"/>
        </w:rPr>
        <w:t>.”</w:t>
      </w:r>
    </w:p>
    <w:p w14:paraId="035F810E" w14:textId="77777777" w:rsidR="00110409" w:rsidRPr="00DD6DE6" w:rsidRDefault="00110409" w:rsidP="00DD6DE6">
      <w:pPr>
        <w:rPr>
          <w:rFonts w:ascii="Georgia" w:eastAsiaTheme="minorHAnsi" w:hAnsi="Georgia" w:cs="Arial"/>
          <w:b/>
          <w:bCs/>
          <w:kern w:val="2"/>
          <w:sz w:val="28"/>
        </w:rPr>
      </w:pPr>
    </w:p>
    <w:p w14:paraId="4F378978" w14:textId="3855038E" w:rsidR="00E52408" w:rsidRPr="0071456F" w:rsidRDefault="00953C30" w:rsidP="00110409">
      <w:pPr>
        <w:ind w:firstLine="720"/>
        <w:rPr>
          <w:rFonts w:ascii="Georgia" w:hAnsi="Georgia"/>
          <w:color w:val="000000" w:themeColor="text1"/>
          <w:sz w:val="28"/>
        </w:rPr>
      </w:pPr>
      <w:r w:rsidRPr="0099312A">
        <w:rPr>
          <w:rStyle w:val="wixguard"/>
          <w:rFonts w:ascii="Georgia" w:hAnsi="Georgia" w:cs="Times New Roman (Body CS)"/>
          <w:color w:val="000000" w:themeColor="text1"/>
          <w:sz w:val="28"/>
          <w:bdr w:val="none" w:sz="0" w:space="0" w:color="auto" w:frame="1"/>
        </w:rPr>
        <w:t>The Harrisburg International Airport is located four miles north of Three Mile Island.</w:t>
      </w:r>
      <w:r>
        <w:rPr>
          <w:rStyle w:val="wixguard"/>
          <w:rFonts w:ascii="Georgia" w:hAnsi="Georgia" w:cs="Times New Roman (Body CS)"/>
          <w:color w:val="000000" w:themeColor="text1"/>
          <w:sz w:val="28"/>
          <w:bdr w:val="none" w:sz="0" w:space="0" w:color="auto" w:frame="1"/>
        </w:rPr>
        <w:t xml:space="preserve"> </w:t>
      </w:r>
      <w:r w:rsidRPr="0071456F">
        <w:rPr>
          <w:rFonts w:ascii="Georgia" w:hAnsi="Georgia"/>
          <w:color w:val="000000" w:themeColor="text1"/>
          <w:sz w:val="28"/>
        </w:rPr>
        <w:t>“In 1983, trichloroethylene (“TCE”) and other volatile organic compounds (“VOCs”) were discovered in six of the ten groundwater supply wells operated at the Harrisburg International Airport (“HIA”) facility, then owned by Pennsylvania Department of Transportation (“Penn DOT”). In 1984, the Pennsylvania Department of Environmental Protection (“DEP”) removed sludge and liquids in a waste collection building on the site, began closure of the fire training pits, and removed all contaminated materials from the location. The same year, the United States Air Force removed some waste drums from the Mead Heights area.”</w:t>
      </w:r>
    </w:p>
    <w:p w14:paraId="20A18E99" w14:textId="77777777" w:rsidR="00E52408" w:rsidRPr="0071456F" w:rsidRDefault="00E52408" w:rsidP="00E52408">
      <w:pPr>
        <w:ind w:left="180" w:firstLine="540"/>
        <w:rPr>
          <w:rFonts w:ascii="Georgia" w:hAnsi="Georgia"/>
          <w:color w:val="000000" w:themeColor="text1"/>
          <w:sz w:val="28"/>
        </w:rPr>
      </w:pPr>
    </w:p>
    <w:p w14:paraId="2E5F77CF" w14:textId="4D066277" w:rsidR="00E52408" w:rsidRDefault="00E52408" w:rsidP="00110409">
      <w:pPr>
        <w:ind w:left="180" w:firstLine="540"/>
        <w:rPr>
          <w:rFonts w:ascii="Georgia" w:hAnsi="Georgia"/>
          <w:color w:val="000000" w:themeColor="text1"/>
          <w:sz w:val="28"/>
        </w:rPr>
      </w:pPr>
      <w:r w:rsidRPr="0071456F">
        <w:rPr>
          <w:rFonts w:ascii="Georgia" w:hAnsi="Georgia"/>
          <w:color w:val="000000" w:themeColor="text1"/>
          <w:sz w:val="28"/>
        </w:rPr>
        <w:t>“Five disposal areas were identified as potential sources of groundwater contamination at the site and were investigated during the Remedial Investigation and Feasibility Study (“RI/FS”) from 1988 through 1990. In December 1990, the Environmental Protection Agency issued a second ROD documenting the selection of the permanent remedy consisting of continued operation of the groundwater treatment system, land-use restrictions, and groundwater monitoring.</w:t>
      </w:r>
      <w:r w:rsidR="00BF2982">
        <w:rPr>
          <w:rFonts w:ascii="Georgia" w:hAnsi="Georgia"/>
          <w:color w:val="000000" w:themeColor="text1"/>
          <w:sz w:val="28"/>
        </w:rPr>
        <w:t>”</w:t>
      </w:r>
    </w:p>
    <w:p w14:paraId="3B546620" w14:textId="2E33E320" w:rsidR="00953C30" w:rsidRPr="0071456F" w:rsidRDefault="00953C30" w:rsidP="00110409">
      <w:pPr>
        <w:rPr>
          <w:rFonts w:ascii="Georgia" w:hAnsi="Georgia"/>
          <w:color w:val="000000" w:themeColor="text1"/>
          <w:sz w:val="28"/>
        </w:rPr>
      </w:pPr>
    </w:p>
    <w:p w14:paraId="3507750C" w14:textId="4FFDB7DC" w:rsidR="00A049B7" w:rsidRDefault="00953C30" w:rsidP="00DD6DE6">
      <w:pPr>
        <w:ind w:left="180" w:firstLine="540"/>
        <w:rPr>
          <w:rFonts w:ascii="Georgia" w:hAnsi="Georgia"/>
          <w:color w:val="000000" w:themeColor="text1"/>
          <w:sz w:val="28"/>
        </w:rPr>
      </w:pPr>
      <w:r w:rsidRPr="0071456F">
        <w:rPr>
          <w:rFonts w:ascii="Georgia" w:hAnsi="Georgia"/>
          <w:color w:val="000000" w:themeColor="text1"/>
          <w:sz w:val="28"/>
        </w:rPr>
        <w:t>“In 1987, the EPA issued a Record of Decision (“ROD”) documenting the selection of an interim remedy for the HIA water supply system consisting of the construction of a central treatment plant in conjunction with continued groundwater monitoring. These cleanup activities were implemented by the potentially responsible parties (</w:t>
      </w:r>
      <w:r>
        <w:rPr>
          <w:rFonts w:ascii="Georgia" w:hAnsi="Georgia"/>
          <w:color w:val="000000" w:themeColor="text1"/>
          <w:sz w:val="28"/>
        </w:rPr>
        <w:t>“</w:t>
      </w:r>
      <w:r w:rsidRPr="0071456F">
        <w:rPr>
          <w:rFonts w:ascii="Georgia" w:hAnsi="Georgia"/>
          <w:color w:val="000000" w:themeColor="text1"/>
          <w:sz w:val="28"/>
        </w:rPr>
        <w:t>PRPs</w:t>
      </w:r>
      <w:r>
        <w:rPr>
          <w:rFonts w:ascii="Georgia" w:hAnsi="Georgia"/>
          <w:color w:val="000000" w:themeColor="text1"/>
          <w:sz w:val="28"/>
        </w:rPr>
        <w:t>”</w:t>
      </w:r>
      <w:r w:rsidRPr="0071456F">
        <w:rPr>
          <w:rFonts w:ascii="Georgia" w:hAnsi="Georgia"/>
          <w:color w:val="000000" w:themeColor="text1"/>
          <w:sz w:val="28"/>
        </w:rPr>
        <w:t>) and were considered an interim response pending supplemental investigation of the remainder of the site. Construction of the groundwater treatment system was completed in 1987 and is currently operational</w:t>
      </w:r>
      <w:r>
        <w:rPr>
          <w:rFonts w:ascii="Georgia" w:hAnsi="Georgia"/>
          <w:color w:val="000000" w:themeColor="text1"/>
          <w:sz w:val="28"/>
        </w:rPr>
        <w:t>.</w:t>
      </w:r>
      <w:r w:rsidRPr="0071456F">
        <w:rPr>
          <w:rFonts w:ascii="Georgia" w:hAnsi="Georgia"/>
          <w:color w:val="000000" w:themeColor="text1"/>
          <w:sz w:val="28"/>
        </w:rPr>
        <w:t>”</w:t>
      </w:r>
    </w:p>
    <w:p w14:paraId="53B6A116" w14:textId="77777777" w:rsidR="005D4FCC" w:rsidRDefault="005D4FCC" w:rsidP="00DD6DE6">
      <w:pPr>
        <w:ind w:left="180" w:firstLine="540"/>
        <w:rPr>
          <w:rFonts w:ascii="Georgia" w:hAnsi="Georgia"/>
          <w:color w:val="000000" w:themeColor="text1"/>
          <w:sz w:val="28"/>
        </w:rPr>
      </w:pPr>
    </w:p>
    <w:p w14:paraId="3646427B" w14:textId="77777777" w:rsidR="006E69C4" w:rsidRPr="0071456F" w:rsidRDefault="006E69C4" w:rsidP="00DD6DE6">
      <w:pPr>
        <w:ind w:left="180" w:firstLine="540"/>
        <w:rPr>
          <w:rFonts w:ascii="Georgia" w:hAnsi="Georgia"/>
          <w:color w:val="000000" w:themeColor="text1"/>
          <w:sz w:val="28"/>
        </w:rPr>
      </w:pPr>
    </w:p>
    <w:p w14:paraId="4350210C" w14:textId="0DDC24EF" w:rsidR="00A049B7" w:rsidRDefault="00A049B7" w:rsidP="00DE545E">
      <w:pPr>
        <w:ind w:left="180" w:firstLine="540"/>
        <w:rPr>
          <w:rFonts w:ascii="Georgia" w:hAnsi="Georgia"/>
          <w:color w:val="000000" w:themeColor="text1"/>
          <w:sz w:val="28"/>
        </w:rPr>
      </w:pPr>
      <w:r w:rsidRPr="0071456F">
        <w:rPr>
          <w:rFonts w:ascii="Georgia" w:hAnsi="Georgia"/>
          <w:color w:val="000000" w:themeColor="text1"/>
          <w:sz w:val="28"/>
        </w:rPr>
        <w:lastRenderedPageBreak/>
        <w:t>“In April 1992, EPA issued an Explanation of Significant Differences (“ESD”) in response to Pennsylvania Department of Environmental Protection's concerns regarding the relationship between soil and groundwater contamination at the site. The ESD redesignated the 1990 ROD as an interim ROD and required additional investigations and studies to characterize soil and groundwater. The ESD also modified the existing institutional controls.”</w:t>
      </w:r>
      <w:r>
        <w:rPr>
          <w:rFonts w:ascii="Georgia" w:hAnsi="Georgia"/>
          <w:color w:val="000000" w:themeColor="text1"/>
          <w:sz w:val="28"/>
        </w:rPr>
        <w:t xml:space="preserve"> </w:t>
      </w:r>
    </w:p>
    <w:p w14:paraId="14964E6D" w14:textId="785F4A1E" w:rsidR="00C53CDB" w:rsidRDefault="00C53CDB" w:rsidP="005D4FCC">
      <w:pPr>
        <w:rPr>
          <w:rFonts w:ascii="Georgia" w:hAnsi="Georgia"/>
          <w:color w:val="000000" w:themeColor="text1"/>
          <w:sz w:val="28"/>
        </w:rPr>
      </w:pPr>
    </w:p>
    <w:p w14:paraId="12800C81" w14:textId="6A89BE1B" w:rsidR="00A049B7" w:rsidRDefault="00A049B7" w:rsidP="00A049B7">
      <w:pPr>
        <w:ind w:left="180" w:firstLine="540"/>
        <w:rPr>
          <w:rFonts w:ascii="Georgia" w:hAnsi="Georgia"/>
          <w:color w:val="000000" w:themeColor="text1"/>
          <w:sz w:val="28"/>
        </w:rPr>
      </w:pPr>
      <w:r>
        <w:rPr>
          <w:rFonts w:ascii="Georgia" w:hAnsi="Georgia"/>
          <w:color w:val="000000" w:themeColor="text1"/>
          <w:sz w:val="28"/>
        </w:rPr>
        <w:t>“</w:t>
      </w:r>
      <w:r w:rsidRPr="0071456F">
        <w:rPr>
          <w:rFonts w:ascii="Georgia" w:hAnsi="Georgia"/>
          <w:color w:val="000000" w:themeColor="text1"/>
          <w:sz w:val="28"/>
        </w:rPr>
        <w:t>In October 2023, EPA issued a second</w:t>
      </w:r>
      <w:r w:rsidRPr="0071456F">
        <w:rPr>
          <w:rStyle w:val="apple-converted-space"/>
          <w:rFonts w:ascii="Georgia" w:hAnsi="Georgia"/>
          <w:color w:val="000000" w:themeColor="text1"/>
          <w:sz w:val="28"/>
        </w:rPr>
        <w:t xml:space="preserve"> </w:t>
      </w:r>
      <w:r w:rsidR="00BF2982">
        <w:rPr>
          <w:rStyle w:val="apple-converted-space"/>
          <w:rFonts w:ascii="Georgia" w:hAnsi="Georgia"/>
          <w:color w:val="000000" w:themeColor="text1"/>
          <w:sz w:val="28"/>
        </w:rPr>
        <w:t xml:space="preserve">[order] </w:t>
      </w:r>
      <w:r w:rsidRPr="0071456F">
        <w:rPr>
          <w:rFonts w:ascii="Georgia" w:hAnsi="Georgia"/>
          <w:color w:val="000000" w:themeColor="text1"/>
          <w:sz w:val="28"/>
        </w:rPr>
        <w:t>that modifies the Selected Remedy by changing the treatment system from the existing air stripper water treatment system to a Granular Activated Carbon (“GAC”) water treatment system. This upgrade is to treat the groundwater for non-site related contaminants to standards set forth by the PA DEP Safe Drinking Water Program (“SDWP”). The system upgrade, financed by the current owner and operator, will still be protective of and effectively treat site-related contamination.” (Source: Environmental Protection Agency.)</w:t>
      </w:r>
    </w:p>
    <w:p w14:paraId="04BD70EE" w14:textId="77777777" w:rsidR="00F11A45" w:rsidRDefault="00F11A45" w:rsidP="00F11A45">
      <w:pPr>
        <w:ind w:left="180" w:firstLine="540"/>
        <w:rPr>
          <w:rFonts w:ascii="Georgia" w:hAnsi="Georgia"/>
          <w:color w:val="000000" w:themeColor="text1"/>
          <w:sz w:val="28"/>
        </w:rPr>
      </w:pPr>
    </w:p>
    <w:p w14:paraId="72A20684" w14:textId="0D08116E" w:rsidR="00F11A45" w:rsidRDefault="00F11A45" w:rsidP="00F11A45">
      <w:pPr>
        <w:ind w:firstLine="720"/>
        <w:rPr>
          <w:rFonts w:ascii="Georgia" w:hAnsi="Georgia"/>
          <w:color w:val="000000" w:themeColor="text1"/>
          <w:sz w:val="28"/>
        </w:rPr>
      </w:pPr>
      <w:r>
        <w:rPr>
          <w:rFonts w:ascii="Georgia" w:hAnsi="Georgia"/>
          <w:color w:val="000000" w:themeColor="text1"/>
          <w:sz w:val="28"/>
        </w:rPr>
        <w:t>Climate change’s impact on this Superfund site requires a c</w:t>
      </w:r>
      <w:r w:rsidR="00F322E9">
        <w:rPr>
          <w:rFonts w:ascii="Georgia" w:hAnsi="Georgia"/>
          <w:color w:val="000000" w:themeColor="text1"/>
          <w:sz w:val="28"/>
        </w:rPr>
        <w:t>ontemporary</w:t>
      </w:r>
      <w:r>
        <w:rPr>
          <w:rFonts w:ascii="Georgia" w:hAnsi="Georgia"/>
          <w:color w:val="000000" w:themeColor="text1"/>
          <w:sz w:val="28"/>
        </w:rPr>
        <w:t xml:space="preserve"> analysis</w:t>
      </w:r>
      <w:r w:rsidR="00F322E9">
        <w:rPr>
          <w:rFonts w:ascii="Georgia" w:hAnsi="Georgia"/>
          <w:color w:val="000000" w:themeColor="text1"/>
          <w:sz w:val="28"/>
        </w:rPr>
        <w:t xml:space="preserve"> </w:t>
      </w:r>
      <w:r>
        <w:rPr>
          <w:rFonts w:ascii="Georgia" w:hAnsi="Georgia"/>
          <w:color w:val="000000" w:themeColor="text1"/>
          <w:sz w:val="28"/>
        </w:rPr>
        <w:t xml:space="preserve">to determine the potential impacts on the Lower Susquehanna.  </w:t>
      </w:r>
    </w:p>
    <w:p w14:paraId="4CE0EEAA" w14:textId="77777777" w:rsidR="00F11A45" w:rsidRDefault="00F11A45" w:rsidP="00F11A45">
      <w:pPr>
        <w:ind w:firstLine="180"/>
        <w:rPr>
          <w:rFonts w:ascii="Georgia" w:hAnsi="Georgia"/>
          <w:color w:val="000000" w:themeColor="text1"/>
          <w:sz w:val="28"/>
        </w:rPr>
      </w:pPr>
    </w:p>
    <w:p w14:paraId="5861C348" w14:textId="1626960E" w:rsidR="009A538D" w:rsidRDefault="00F322E9" w:rsidP="00F322E9">
      <w:pPr>
        <w:ind w:firstLine="180"/>
        <w:rPr>
          <w:rFonts w:ascii="Georgia" w:hAnsi="Georgia"/>
          <w:color w:val="000000" w:themeColor="text1"/>
          <w:sz w:val="28"/>
        </w:rPr>
      </w:pPr>
      <w:r>
        <w:rPr>
          <w:rFonts w:ascii="Georgia" w:hAnsi="Georgia"/>
          <w:color w:val="000000" w:themeColor="text1"/>
          <w:sz w:val="28"/>
        </w:rPr>
        <w:t xml:space="preserve"> </w:t>
      </w:r>
    </w:p>
    <w:p w14:paraId="556C5BDF" w14:textId="6FEE684C" w:rsidR="00A049B7" w:rsidRPr="00E2639A" w:rsidRDefault="006E69C4" w:rsidP="00654533">
      <w:pPr>
        <w:ind w:firstLine="180"/>
        <w:rPr>
          <w:rFonts w:ascii="Georgia" w:hAnsi="Georgia"/>
          <w:b/>
          <w:bCs/>
          <w:color w:val="000000"/>
          <w:sz w:val="28"/>
          <w:szCs w:val="21"/>
        </w:rPr>
      </w:pPr>
      <w:r>
        <w:rPr>
          <w:rFonts w:ascii="Georgia" w:hAnsi="Georgia"/>
          <w:b/>
          <w:bCs/>
          <w:color w:val="000000"/>
          <w:sz w:val="28"/>
          <w:szCs w:val="21"/>
        </w:rPr>
        <w:t>C</w:t>
      </w:r>
      <w:r w:rsidR="00A049B7">
        <w:rPr>
          <w:rFonts w:ascii="Georgia" w:hAnsi="Georgia"/>
          <w:b/>
          <w:bCs/>
          <w:color w:val="000000"/>
          <w:sz w:val="28"/>
          <w:szCs w:val="21"/>
        </w:rPr>
        <w:t>. C</w:t>
      </w:r>
      <w:r w:rsidR="00A049B7" w:rsidRPr="00E2639A">
        <w:rPr>
          <w:rFonts w:ascii="Georgia" w:hAnsi="Georgia"/>
          <w:b/>
          <w:bCs/>
          <w:color w:val="000000"/>
          <w:sz w:val="28"/>
          <w:szCs w:val="21"/>
        </w:rPr>
        <w:t>lean Water Act</w:t>
      </w:r>
      <w:r w:rsidR="00A049B7">
        <w:rPr>
          <w:rFonts w:ascii="Georgia" w:hAnsi="Georgia"/>
          <w:b/>
          <w:bCs/>
          <w:color w:val="000000"/>
          <w:sz w:val="28"/>
          <w:szCs w:val="21"/>
        </w:rPr>
        <w:t>, 401 Certification.</w:t>
      </w:r>
    </w:p>
    <w:p w14:paraId="390D5DE4" w14:textId="77777777" w:rsidR="00A049B7" w:rsidRPr="0085701D" w:rsidRDefault="00A049B7" w:rsidP="00A049B7">
      <w:pPr>
        <w:rPr>
          <w:rFonts w:ascii="Georgia" w:hAnsi="Georgia"/>
          <w:color w:val="000000"/>
          <w:sz w:val="28"/>
          <w:szCs w:val="21"/>
        </w:rPr>
      </w:pPr>
    </w:p>
    <w:p w14:paraId="50D7D289" w14:textId="1A2F6C7F" w:rsidR="00A049B7" w:rsidRPr="0085701D" w:rsidRDefault="00A049B7" w:rsidP="00A049B7">
      <w:pPr>
        <w:rPr>
          <w:rFonts w:ascii="Georgia" w:hAnsi="Georgia"/>
          <w:color w:val="000000"/>
          <w:sz w:val="28"/>
          <w:szCs w:val="21"/>
        </w:rPr>
      </w:pPr>
      <w:r w:rsidRPr="0085701D">
        <w:rPr>
          <w:rFonts w:ascii="Georgia" w:hAnsi="Georgia"/>
          <w:color w:val="000000"/>
          <w:sz w:val="28"/>
          <w:szCs w:val="21"/>
        </w:rPr>
        <w:tab/>
        <w:t>The following communication</w:t>
      </w:r>
      <w:r>
        <w:rPr>
          <w:rFonts w:ascii="Georgia" w:hAnsi="Georgia"/>
          <w:color w:val="000000"/>
          <w:sz w:val="28"/>
          <w:szCs w:val="21"/>
        </w:rPr>
        <w:t xml:space="preserve"> on March 2, 2026 </w:t>
      </w:r>
      <w:r w:rsidRPr="0085701D">
        <w:rPr>
          <w:rFonts w:ascii="Georgia" w:hAnsi="Georgia"/>
          <w:color w:val="000000"/>
          <w:sz w:val="28"/>
          <w:szCs w:val="21"/>
        </w:rPr>
        <w:t xml:space="preserve">serves to document that </w:t>
      </w:r>
      <w:r>
        <w:rPr>
          <w:rFonts w:ascii="Georgia" w:hAnsi="Georgia"/>
          <w:color w:val="000000"/>
          <w:sz w:val="28"/>
          <w:szCs w:val="21"/>
        </w:rPr>
        <w:t>Clean Water Act,</w:t>
      </w:r>
      <w:r w:rsidR="00777B64">
        <w:rPr>
          <w:rFonts w:ascii="Georgia" w:hAnsi="Georgia"/>
          <w:color w:val="000000"/>
          <w:sz w:val="28"/>
          <w:szCs w:val="21"/>
        </w:rPr>
        <w:t xml:space="preserve"> </w:t>
      </w:r>
      <w:r>
        <w:rPr>
          <w:rFonts w:ascii="Georgia" w:hAnsi="Georgia"/>
          <w:color w:val="000000"/>
          <w:sz w:val="28"/>
          <w:szCs w:val="21"/>
        </w:rPr>
        <w:t>401 Certification has not been issued</w:t>
      </w:r>
      <w:r w:rsidR="00654533">
        <w:rPr>
          <w:rFonts w:ascii="Georgia" w:hAnsi="Georgia"/>
          <w:color w:val="000000"/>
          <w:sz w:val="28"/>
          <w:szCs w:val="21"/>
        </w:rPr>
        <w:t>.</w:t>
      </w:r>
    </w:p>
    <w:p w14:paraId="02B4C264" w14:textId="77777777" w:rsidR="00A049B7" w:rsidRDefault="00A049B7" w:rsidP="00A049B7">
      <w:pPr>
        <w:rPr>
          <w:rFonts w:ascii="Georgia" w:hAnsi="Georgia"/>
          <w:color w:val="000000"/>
          <w:sz w:val="28"/>
          <w:szCs w:val="21"/>
        </w:rPr>
      </w:pPr>
      <w:r w:rsidRPr="0085701D">
        <w:rPr>
          <w:rFonts w:ascii="Georgia" w:hAnsi="Georgia"/>
          <w:color w:val="000000"/>
          <w:sz w:val="28"/>
          <w:szCs w:val="21"/>
        </w:rPr>
        <w:t xml:space="preserve">  </w:t>
      </w:r>
      <w:r>
        <w:rPr>
          <w:rFonts w:ascii="Georgia" w:hAnsi="Georgia"/>
          <w:color w:val="000000"/>
          <w:sz w:val="28"/>
          <w:szCs w:val="21"/>
        </w:rPr>
        <w:t xml:space="preserve"> </w:t>
      </w:r>
    </w:p>
    <w:p w14:paraId="6B922A07" w14:textId="77777777" w:rsidR="00A049B7" w:rsidRPr="0085701D" w:rsidRDefault="00A049B7" w:rsidP="00A049B7">
      <w:pPr>
        <w:ind w:left="720"/>
        <w:rPr>
          <w:rFonts w:ascii="Helvetica" w:hAnsi="Helvetica"/>
          <w:color w:val="000000"/>
          <w:sz w:val="28"/>
          <w:szCs w:val="18"/>
        </w:rPr>
      </w:pPr>
      <w:r>
        <w:rPr>
          <w:rFonts w:ascii="Georgia" w:hAnsi="Georgia"/>
          <w:color w:val="000000"/>
          <w:sz w:val="28"/>
          <w:szCs w:val="21"/>
        </w:rPr>
        <w:t>“</w:t>
      </w:r>
      <w:r w:rsidRPr="0085701D">
        <w:rPr>
          <w:rFonts w:ascii="Georgia" w:hAnsi="Georgia"/>
          <w:color w:val="000000"/>
          <w:sz w:val="28"/>
          <w:szCs w:val="21"/>
        </w:rPr>
        <w:t>Regarding the Section 401 water quality verification, if you could provide a copy of the</w:t>
      </w:r>
      <w:r>
        <w:rPr>
          <w:rFonts w:ascii="Helvetica" w:hAnsi="Helvetica"/>
          <w:color w:val="000000"/>
          <w:sz w:val="28"/>
          <w:szCs w:val="18"/>
        </w:rPr>
        <w:t xml:space="preserve"> </w:t>
      </w:r>
      <w:r w:rsidRPr="0085701D">
        <w:rPr>
          <w:rFonts w:ascii="Georgia" w:hAnsi="Georgia"/>
          <w:color w:val="000000"/>
          <w:sz w:val="28"/>
          <w:szCs w:val="21"/>
        </w:rPr>
        <w:t>department’s determination that Constellation’s request for certification (dated 11/21/25) is</w:t>
      </w:r>
      <w:r>
        <w:rPr>
          <w:rFonts w:ascii="Helvetica" w:hAnsi="Helvetica"/>
          <w:color w:val="000000"/>
          <w:sz w:val="28"/>
          <w:szCs w:val="18"/>
        </w:rPr>
        <w:t xml:space="preserve"> </w:t>
      </w:r>
      <w:r w:rsidRPr="0085701D">
        <w:rPr>
          <w:rFonts w:ascii="Georgia" w:hAnsi="Georgia"/>
          <w:color w:val="000000"/>
          <w:sz w:val="28"/>
          <w:szCs w:val="21"/>
        </w:rPr>
        <w:t>now complete, it would be greatly appreciated and consistent with 40 CFR 121.6. You may</w:t>
      </w:r>
      <w:r>
        <w:rPr>
          <w:rFonts w:ascii="Helvetica" w:hAnsi="Helvetica"/>
          <w:color w:val="000000"/>
          <w:sz w:val="28"/>
          <w:szCs w:val="18"/>
        </w:rPr>
        <w:t xml:space="preserve"> </w:t>
      </w:r>
      <w:r w:rsidRPr="0085701D">
        <w:rPr>
          <w:rFonts w:ascii="Georgia" w:hAnsi="Georgia"/>
          <w:color w:val="000000"/>
          <w:sz w:val="28"/>
          <w:szCs w:val="21"/>
        </w:rPr>
        <w:t>copy me via email on this and I will get it into our system.</w:t>
      </w:r>
      <w:r>
        <w:rPr>
          <w:rFonts w:ascii="Georgia" w:hAnsi="Georgia"/>
          <w:color w:val="000000"/>
          <w:sz w:val="28"/>
          <w:szCs w:val="21"/>
        </w:rPr>
        <w:t>”</w:t>
      </w:r>
    </w:p>
    <w:p w14:paraId="6163351F" w14:textId="77777777" w:rsidR="00A049B7" w:rsidRPr="0085701D" w:rsidRDefault="00A049B7" w:rsidP="00A049B7">
      <w:pPr>
        <w:rPr>
          <w:rFonts w:ascii="Helvetica" w:hAnsi="Helvetica"/>
          <w:color w:val="000000"/>
          <w:sz w:val="28"/>
          <w:szCs w:val="18"/>
        </w:rPr>
      </w:pPr>
    </w:p>
    <w:p w14:paraId="35F9CA4B" w14:textId="77777777" w:rsidR="00A049B7" w:rsidRPr="0085701D" w:rsidRDefault="00A049B7" w:rsidP="00A049B7">
      <w:pPr>
        <w:ind w:left="720"/>
        <w:rPr>
          <w:rFonts w:ascii="Helvetica" w:hAnsi="Helvetica"/>
          <w:color w:val="000000"/>
          <w:sz w:val="28"/>
          <w:szCs w:val="18"/>
        </w:rPr>
      </w:pPr>
      <w:r>
        <w:rPr>
          <w:rFonts w:ascii="Georgia" w:hAnsi="Georgia"/>
          <w:color w:val="000000"/>
          <w:sz w:val="28"/>
          <w:szCs w:val="21"/>
        </w:rPr>
        <w:t>“</w:t>
      </w:r>
      <w:r w:rsidRPr="0085701D">
        <w:rPr>
          <w:rFonts w:ascii="Georgia" w:hAnsi="Georgia"/>
          <w:color w:val="000000"/>
          <w:sz w:val="28"/>
          <w:szCs w:val="21"/>
        </w:rPr>
        <w:t>As you know, the Section 401 regulations specify that the reasonable period of time for the</w:t>
      </w:r>
      <w:r>
        <w:rPr>
          <w:rFonts w:ascii="Helvetica" w:hAnsi="Helvetica"/>
          <w:color w:val="000000"/>
          <w:sz w:val="28"/>
          <w:szCs w:val="18"/>
        </w:rPr>
        <w:t xml:space="preserve"> </w:t>
      </w:r>
      <w:r w:rsidRPr="0085701D">
        <w:rPr>
          <w:rFonts w:ascii="Georgia" w:hAnsi="Georgia"/>
          <w:color w:val="000000"/>
          <w:sz w:val="28"/>
          <w:szCs w:val="21"/>
        </w:rPr>
        <w:t>certifying authority to act is 6 months from the date that the certifying authority receives a</w:t>
      </w:r>
      <w:r>
        <w:rPr>
          <w:rFonts w:ascii="Helvetica" w:hAnsi="Helvetica"/>
          <w:color w:val="000000"/>
          <w:sz w:val="28"/>
          <w:szCs w:val="18"/>
        </w:rPr>
        <w:t xml:space="preserve"> </w:t>
      </w:r>
      <w:r w:rsidRPr="0085701D">
        <w:rPr>
          <w:rFonts w:ascii="Georgia" w:hAnsi="Georgia"/>
          <w:color w:val="000000"/>
          <w:sz w:val="28"/>
          <w:szCs w:val="21"/>
        </w:rPr>
        <w:t>request for certification, unless the Federal agency and certifying authority agree in writing</w:t>
      </w:r>
      <w:r>
        <w:rPr>
          <w:rFonts w:ascii="Helvetica" w:hAnsi="Helvetica"/>
          <w:color w:val="000000"/>
          <w:sz w:val="28"/>
          <w:szCs w:val="18"/>
        </w:rPr>
        <w:t xml:space="preserve"> </w:t>
      </w:r>
      <w:r w:rsidRPr="0085701D">
        <w:rPr>
          <w:rFonts w:ascii="Georgia" w:hAnsi="Georgia"/>
          <w:color w:val="000000"/>
          <w:sz w:val="28"/>
          <w:szCs w:val="21"/>
        </w:rPr>
        <w:t>to extend the date such as for public notice procedures. No extension can exceed one</w:t>
      </w:r>
      <w:r>
        <w:rPr>
          <w:rFonts w:ascii="Helvetica" w:hAnsi="Helvetica"/>
          <w:color w:val="000000"/>
          <w:sz w:val="28"/>
          <w:szCs w:val="18"/>
        </w:rPr>
        <w:t xml:space="preserve"> </w:t>
      </w:r>
      <w:r w:rsidRPr="0085701D">
        <w:rPr>
          <w:rFonts w:ascii="Georgia" w:hAnsi="Georgia"/>
          <w:color w:val="000000"/>
          <w:sz w:val="28"/>
          <w:szCs w:val="21"/>
        </w:rPr>
        <w:t>year.</w:t>
      </w:r>
      <w:r>
        <w:rPr>
          <w:rFonts w:ascii="Georgia" w:hAnsi="Georgia"/>
          <w:color w:val="000000"/>
          <w:sz w:val="28"/>
          <w:szCs w:val="21"/>
        </w:rPr>
        <w:t>”</w:t>
      </w:r>
    </w:p>
    <w:p w14:paraId="4AD26587" w14:textId="77777777" w:rsidR="00A049B7" w:rsidRDefault="00A049B7" w:rsidP="00A049B7">
      <w:pPr>
        <w:rPr>
          <w:rFonts w:ascii="Helvetica" w:hAnsi="Helvetica"/>
          <w:color w:val="000000"/>
          <w:sz w:val="28"/>
          <w:szCs w:val="18"/>
        </w:rPr>
      </w:pPr>
    </w:p>
    <w:p w14:paraId="29999A98" w14:textId="77777777" w:rsidR="00F322E9" w:rsidRDefault="00F322E9" w:rsidP="00A049B7">
      <w:pPr>
        <w:rPr>
          <w:rFonts w:ascii="Helvetica" w:hAnsi="Helvetica"/>
          <w:color w:val="000000"/>
          <w:sz w:val="28"/>
          <w:szCs w:val="18"/>
        </w:rPr>
      </w:pPr>
    </w:p>
    <w:p w14:paraId="32AC0C3E" w14:textId="77777777" w:rsidR="00F322E9" w:rsidRDefault="00F322E9" w:rsidP="00A049B7">
      <w:pPr>
        <w:rPr>
          <w:rFonts w:ascii="Helvetica" w:hAnsi="Helvetica"/>
          <w:color w:val="000000"/>
          <w:sz w:val="28"/>
          <w:szCs w:val="18"/>
        </w:rPr>
      </w:pPr>
    </w:p>
    <w:p w14:paraId="794A912D" w14:textId="77777777" w:rsidR="00F322E9" w:rsidRDefault="00F322E9" w:rsidP="00A049B7">
      <w:pPr>
        <w:rPr>
          <w:rFonts w:ascii="Helvetica" w:hAnsi="Helvetica"/>
          <w:color w:val="000000"/>
          <w:sz w:val="28"/>
          <w:szCs w:val="18"/>
        </w:rPr>
      </w:pPr>
    </w:p>
    <w:p w14:paraId="54F5CA98" w14:textId="77777777" w:rsidR="00F322E9" w:rsidRDefault="00F322E9" w:rsidP="00A049B7">
      <w:pPr>
        <w:rPr>
          <w:rFonts w:ascii="Helvetica" w:hAnsi="Helvetica"/>
          <w:color w:val="000000"/>
          <w:sz w:val="28"/>
          <w:szCs w:val="18"/>
        </w:rPr>
      </w:pPr>
    </w:p>
    <w:p w14:paraId="24ECA6A1" w14:textId="77777777" w:rsidR="00F322E9" w:rsidRPr="0085701D" w:rsidRDefault="00F322E9" w:rsidP="00A049B7">
      <w:pPr>
        <w:rPr>
          <w:rFonts w:ascii="Helvetica" w:hAnsi="Helvetica"/>
          <w:color w:val="000000"/>
          <w:sz w:val="28"/>
          <w:szCs w:val="18"/>
        </w:rPr>
      </w:pPr>
    </w:p>
    <w:p w14:paraId="048DD46C" w14:textId="77777777" w:rsidR="00A049B7" w:rsidRDefault="00A049B7" w:rsidP="00A049B7">
      <w:pPr>
        <w:ind w:firstLine="720"/>
        <w:rPr>
          <w:rFonts w:ascii="Georgia" w:hAnsi="Georgia"/>
          <w:color w:val="000000"/>
          <w:sz w:val="28"/>
          <w:szCs w:val="21"/>
        </w:rPr>
      </w:pPr>
      <w:r>
        <w:rPr>
          <w:rFonts w:ascii="Georgia" w:hAnsi="Georgia"/>
          <w:color w:val="000000"/>
          <w:sz w:val="28"/>
          <w:szCs w:val="21"/>
        </w:rPr>
        <w:lastRenderedPageBreak/>
        <w:t>“</w:t>
      </w:r>
      <w:r w:rsidRPr="0085701D">
        <w:rPr>
          <w:rFonts w:ascii="Georgia" w:hAnsi="Georgia"/>
          <w:color w:val="000000"/>
          <w:sz w:val="28"/>
          <w:szCs w:val="21"/>
        </w:rPr>
        <w:t xml:space="preserve">The NRC’s environmental review is ongoing. We expect to issue a draft </w:t>
      </w:r>
      <w:r>
        <w:rPr>
          <w:rFonts w:ascii="Georgia" w:hAnsi="Georgia"/>
          <w:color w:val="000000"/>
          <w:sz w:val="28"/>
          <w:szCs w:val="21"/>
        </w:rPr>
        <w:tab/>
        <w:t>En</w:t>
      </w:r>
      <w:r w:rsidRPr="0085701D">
        <w:rPr>
          <w:rFonts w:ascii="Georgia" w:hAnsi="Georgia"/>
          <w:color w:val="000000"/>
          <w:sz w:val="28"/>
          <w:szCs w:val="21"/>
        </w:rPr>
        <w:t>vironmental</w:t>
      </w:r>
      <w:r>
        <w:rPr>
          <w:rFonts w:ascii="Helvetica" w:hAnsi="Helvetica"/>
          <w:color w:val="000000"/>
          <w:sz w:val="28"/>
          <w:szCs w:val="18"/>
        </w:rPr>
        <w:t xml:space="preserve"> </w:t>
      </w:r>
      <w:r w:rsidRPr="0085701D">
        <w:rPr>
          <w:rFonts w:ascii="Georgia" w:hAnsi="Georgia"/>
          <w:color w:val="000000"/>
          <w:sz w:val="28"/>
          <w:szCs w:val="21"/>
        </w:rPr>
        <w:t xml:space="preserve">Assessment for public comment in early summer, and the </w:t>
      </w:r>
    </w:p>
    <w:p w14:paraId="501AE7AF" w14:textId="77777777" w:rsidR="00A049B7" w:rsidRDefault="00A049B7" w:rsidP="00A049B7">
      <w:pPr>
        <w:ind w:left="720"/>
        <w:rPr>
          <w:rFonts w:ascii="Georgia" w:hAnsi="Georgia"/>
          <w:color w:val="000000"/>
          <w:sz w:val="28"/>
          <w:szCs w:val="21"/>
        </w:rPr>
      </w:pPr>
      <w:r w:rsidRPr="0085701D">
        <w:rPr>
          <w:rFonts w:ascii="Georgia" w:hAnsi="Georgia"/>
          <w:color w:val="000000"/>
          <w:sz w:val="28"/>
          <w:szCs w:val="21"/>
        </w:rPr>
        <w:t>final by no later than early fall. It</w:t>
      </w:r>
      <w:r>
        <w:rPr>
          <w:rFonts w:ascii="Helvetica" w:hAnsi="Helvetica"/>
          <w:color w:val="000000"/>
          <w:sz w:val="28"/>
          <w:szCs w:val="18"/>
        </w:rPr>
        <w:t xml:space="preserve"> </w:t>
      </w:r>
      <w:r w:rsidRPr="0085701D">
        <w:rPr>
          <w:rFonts w:ascii="Georgia" w:hAnsi="Georgia"/>
          <w:color w:val="000000"/>
          <w:sz w:val="28"/>
          <w:szCs w:val="21"/>
        </w:rPr>
        <w:t>would be beneficial for the DEP to issue</w:t>
      </w:r>
    </w:p>
    <w:p w14:paraId="3337041C" w14:textId="741BC426" w:rsidR="00A049B7" w:rsidRDefault="00A049B7" w:rsidP="00A049B7">
      <w:pPr>
        <w:ind w:left="720"/>
        <w:rPr>
          <w:rFonts w:ascii="Georgia" w:hAnsi="Georgia"/>
          <w:color w:val="000000"/>
          <w:sz w:val="28"/>
          <w:szCs w:val="21"/>
        </w:rPr>
      </w:pPr>
      <w:r w:rsidRPr="0085701D">
        <w:rPr>
          <w:rFonts w:ascii="Georgia" w:hAnsi="Georgia"/>
          <w:color w:val="000000"/>
          <w:sz w:val="28"/>
          <w:szCs w:val="21"/>
        </w:rPr>
        <w:t>its certification decision well in advance of our</w:t>
      </w:r>
      <w:r>
        <w:rPr>
          <w:rFonts w:ascii="Helvetica" w:hAnsi="Helvetica"/>
          <w:color w:val="000000"/>
          <w:sz w:val="28"/>
          <w:szCs w:val="18"/>
        </w:rPr>
        <w:t xml:space="preserve"> </w:t>
      </w:r>
      <w:r w:rsidRPr="0085701D">
        <w:rPr>
          <w:rFonts w:ascii="Georgia" w:hAnsi="Georgia"/>
          <w:color w:val="000000"/>
          <w:sz w:val="28"/>
          <w:szCs w:val="21"/>
        </w:rPr>
        <w:t xml:space="preserve">publication date. This is so </w:t>
      </w:r>
    </w:p>
    <w:p w14:paraId="60A57059" w14:textId="5444F299" w:rsidR="00A049B7" w:rsidRDefault="00654533" w:rsidP="00A049B7">
      <w:pPr>
        <w:ind w:left="720"/>
        <w:rPr>
          <w:rFonts w:ascii="Georgia" w:hAnsi="Georgia"/>
          <w:color w:val="000000"/>
          <w:sz w:val="28"/>
          <w:szCs w:val="21"/>
        </w:rPr>
      </w:pPr>
      <w:r>
        <w:rPr>
          <w:rFonts w:ascii="Georgia" w:hAnsi="Georgia"/>
          <w:color w:val="000000"/>
          <w:sz w:val="28"/>
          <w:szCs w:val="21"/>
        </w:rPr>
        <w:t>t</w:t>
      </w:r>
      <w:r w:rsidR="00A049B7" w:rsidRPr="0085701D">
        <w:rPr>
          <w:rFonts w:ascii="Georgia" w:hAnsi="Georgia"/>
          <w:color w:val="000000"/>
          <w:sz w:val="28"/>
          <w:szCs w:val="21"/>
        </w:rPr>
        <w:t>hat the NRC can incorporate the DEP’s decision into our</w:t>
      </w:r>
      <w:r w:rsidR="00A049B7">
        <w:rPr>
          <w:rFonts w:ascii="Helvetica" w:hAnsi="Helvetica"/>
          <w:color w:val="000000"/>
          <w:sz w:val="28"/>
          <w:szCs w:val="18"/>
        </w:rPr>
        <w:t xml:space="preserve"> </w:t>
      </w:r>
      <w:r w:rsidR="00A049B7" w:rsidRPr="0085701D">
        <w:rPr>
          <w:rFonts w:ascii="Georgia" w:hAnsi="Georgia"/>
          <w:color w:val="000000"/>
          <w:sz w:val="28"/>
          <w:szCs w:val="21"/>
        </w:rPr>
        <w:t xml:space="preserve">environmental </w:t>
      </w:r>
    </w:p>
    <w:p w14:paraId="45D3FFCA" w14:textId="77777777" w:rsidR="00A049B7" w:rsidRDefault="00A049B7" w:rsidP="00A049B7">
      <w:pPr>
        <w:ind w:left="720"/>
        <w:rPr>
          <w:rFonts w:ascii="Georgia" w:hAnsi="Georgia"/>
          <w:color w:val="000000"/>
          <w:sz w:val="28"/>
          <w:szCs w:val="21"/>
        </w:rPr>
      </w:pPr>
      <w:r w:rsidRPr="0085701D">
        <w:rPr>
          <w:rFonts w:ascii="Georgia" w:hAnsi="Georgia"/>
          <w:color w:val="000000"/>
          <w:sz w:val="28"/>
          <w:szCs w:val="21"/>
        </w:rPr>
        <w:t>review documentation and to complete our notification requirements with</w:t>
      </w:r>
    </w:p>
    <w:p w14:paraId="7108D314" w14:textId="77777777" w:rsidR="00A049B7" w:rsidRDefault="00A049B7" w:rsidP="00A049B7">
      <w:pPr>
        <w:ind w:left="720"/>
        <w:rPr>
          <w:rFonts w:ascii="Georgia" w:hAnsi="Georgia"/>
          <w:color w:val="000000"/>
          <w:sz w:val="28"/>
          <w:szCs w:val="21"/>
        </w:rPr>
      </w:pPr>
      <w:r w:rsidRPr="0085701D">
        <w:rPr>
          <w:rFonts w:ascii="Georgia" w:hAnsi="Georgia"/>
          <w:color w:val="000000"/>
          <w:sz w:val="28"/>
          <w:szCs w:val="21"/>
        </w:rPr>
        <w:t xml:space="preserve">U.S. EPA before the NRC issues its decision on whether to approve the set </w:t>
      </w:r>
    </w:p>
    <w:p w14:paraId="7A969947" w14:textId="77777777" w:rsidR="00A049B7" w:rsidRDefault="00A049B7" w:rsidP="00A049B7">
      <w:pPr>
        <w:ind w:left="720"/>
        <w:rPr>
          <w:rFonts w:ascii="Georgia" w:hAnsi="Georgia"/>
          <w:color w:val="000000"/>
          <w:sz w:val="28"/>
          <w:szCs w:val="21"/>
        </w:rPr>
      </w:pPr>
      <w:r w:rsidRPr="0085701D">
        <w:rPr>
          <w:rFonts w:ascii="Georgia" w:hAnsi="Georgia"/>
          <w:color w:val="000000"/>
          <w:sz w:val="28"/>
          <w:szCs w:val="21"/>
        </w:rPr>
        <w:t>of licensing and</w:t>
      </w:r>
      <w:r>
        <w:rPr>
          <w:rFonts w:ascii="Helvetica" w:hAnsi="Helvetica"/>
          <w:color w:val="000000"/>
          <w:sz w:val="28"/>
          <w:szCs w:val="18"/>
        </w:rPr>
        <w:t xml:space="preserve"> </w:t>
      </w:r>
      <w:r w:rsidRPr="0085701D">
        <w:rPr>
          <w:rFonts w:ascii="Georgia" w:hAnsi="Georgia"/>
          <w:color w:val="000000"/>
          <w:sz w:val="28"/>
          <w:szCs w:val="21"/>
        </w:rPr>
        <w:t xml:space="preserve">regulatory requests for reauthorizing power operations </w:t>
      </w:r>
    </w:p>
    <w:p w14:paraId="4AF0EFDA" w14:textId="5602AEE0" w:rsidR="00C26C9C" w:rsidRDefault="00A049B7" w:rsidP="00F322E9">
      <w:pPr>
        <w:ind w:left="720"/>
        <w:rPr>
          <w:rFonts w:ascii="Helvetica" w:hAnsi="Helvetica"/>
          <w:color w:val="000000"/>
          <w:sz w:val="28"/>
          <w:szCs w:val="18"/>
        </w:rPr>
      </w:pPr>
      <w:r w:rsidRPr="0085701D">
        <w:rPr>
          <w:rFonts w:ascii="Georgia" w:hAnsi="Georgia"/>
          <w:color w:val="000000"/>
          <w:sz w:val="28"/>
          <w:szCs w:val="21"/>
        </w:rPr>
        <w:t>at CCEC</w:t>
      </w:r>
      <w:r>
        <w:rPr>
          <w:rFonts w:ascii="Georgia" w:hAnsi="Georgia"/>
          <w:color w:val="000000"/>
          <w:sz w:val="28"/>
          <w:szCs w:val="21"/>
        </w:rPr>
        <w:t xml:space="preserve">. </w:t>
      </w:r>
      <w:r w:rsidR="00721622">
        <w:rPr>
          <w:rFonts w:ascii="Georgia" w:hAnsi="Georgia"/>
          <w:color w:val="000000"/>
          <w:sz w:val="28"/>
          <w:szCs w:val="21"/>
        </w:rPr>
        <w:t>T</w:t>
      </w:r>
      <w:r w:rsidRPr="00BC2826">
        <w:rPr>
          <w:rFonts w:ascii="Georgia" w:hAnsi="Georgia"/>
          <w:color w:val="000000"/>
          <w:sz w:val="28"/>
          <w:szCs w:val="21"/>
        </w:rPr>
        <w:t>herefore, based on our discussion, a DEP decision by no later than August 15, 2026</w:t>
      </w:r>
      <w:r>
        <w:rPr>
          <w:rFonts w:ascii="Helvetica" w:hAnsi="Helvetica"/>
          <w:color w:val="000000"/>
          <w:sz w:val="28"/>
          <w:szCs w:val="18"/>
        </w:rPr>
        <w:t xml:space="preserve"> </w:t>
      </w:r>
      <w:r w:rsidRPr="00BC2826">
        <w:rPr>
          <w:rFonts w:ascii="Georgia" w:hAnsi="Georgia"/>
          <w:color w:val="000000"/>
          <w:sz w:val="28"/>
          <w:szCs w:val="21"/>
        </w:rPr>
        <w:t>should support the NRC’s review schedule</w:t>
      </w:r>
      <w:r>
        <w:rPr>
          <w:rFonts w:ascii="Georgia" w:hAnsi="Georgia"/>
          <w:color w:val="000000"/>
          <w:sz w:val="28"/>
          <w:szCs w:val="21"/>
        </w:rPr>
        <w:t xml:space="preserve"> </w:t>
      </w:r>
      <w:r w:rsidRPr="00BC2826">
        <w:rPr>
          <w:rFonts w:ascii="Georgia" w:hAnsi="Georgia"/>
          <w:color w:val="000000"/>
          <w:sz w:val="28"/>
          <w:szCs w:val="21"/>
        </w:rPr>
        <w:t>with</w:t>
      </w:r>
      <w:r>
        <w:rPr>
          <w:rFonts w:ascii="Helvetica" w:hAnsi="Helvetica"/>
          <w:color w:val="000000"/>
          <w:sz w:val="28"/>
          <w:szCs w:val="18"/>
        </w:rPr>
        <w:t xml:space="preserve"> </w:t>
      </w:r>
      <w:r w:rsidRPr="00BC2826">
        <w:rPr>
          <w:rFonts w:ascii="Georgia" w:hAnsi="Georgia"/>
          <w:color w:val="000000"/>
          <w:sz w:val="28"/>
          <w:szCs w:val="21"/>
        </w:rPr>
        <w:t>respect to the NRC’s schedule or other matters</w:t>
      </w:r>
      <w:r>
        <w:rPr>
          <w:rFonts w:ascii="Georgia" w:hAnsi="Georgia"/>
          <w:color w:val="000000"/>
          <w:sz w:val="28"/>
          <w:szCs w:val="21"/>
        </w:rPr>
        <w:t>.” (</w:t>
      </w:r>
      <w:r w:rsidR="00654533">
        <w:rPr>
          <w:rFonts w:ascii="Georgia" w:hAnsi="Georgia"/>
          <w:color w:val="000000"/>
          <w:sz w:val="28"/>
          <w:szCs w:val="21"/>
        </w:rPr>
        <w:t>3</w:t>
      </w:r>
      <w:r>
        <w:rPr>
          <w:rFonts w:ascii="Georgia" w:hAnsi="Georgia"/>
          <w:color w:val="000000"/>
          <w:sz w:val="28"/>
          <w:szCs w:val="21"/>
        </w:rPr>
        <w:t>)</w:t>
      </w:r>
      <w:r w:rsidR="00DD6DE6">
        <w:rPr>
          <w:rFonts w:ascii="Helvetica" w:hAnsi="Helvetica"/>
          <w:color w:val="000000"/>
          <w:sz w:val="28"/>
          <w:szCs w:val="18"/>
        </w:rPr>
        <w:t xml:space="preserve"> </w:t>
      </w:r>
      <w:bookmarkStart w:id="4" w:name="OLE_LINK63"/>
    </w:p>
    <w:p w14:paraId="7A70AEFE" w14:textId="77777777" w:rsidR="003347D3" w:rsidRDefault="003347D3" w:rsidP="00C26C9C">
      <w:pPr>
        <w:rPr>
          <w:rFonts w:ascii="Helvetica" w:hAnsi="Helvetica"/>
          <w:color w:val="000000"/>
          <w:sz w:val="28"/>
          <w:szCs w:val="18"/>
        </w:rPr>
      </w:pPr>
      <w:bookmarkStart w:id="5" w:name="OLE_LINK39"/>
    </w:p>
    <w:bookmarkEnd w:id="4"/>
    <w:p w14:paraId="61EC56F2" w14:textId="5B498BC8" w:rsidR="00C26C9C" w:rsidRPr="003347D3" w:rsidRDefault="00DD6DE6" w:rsidP="00C26C9C">
      <w:pPr>
        <w:rPr>
          <w:rStyle w:val="apple-converted-space"/>
          <w:rFonts w:ascii="Helvetica" w:hAnsi="Helvetica"/>
          <w:color w:val="000000"/>
          <w:sz w:val="28"/>
          <w:szCs w:val="18"/>
        </w:rPr>
      </w:pPr>
      <w:r>
        <w:rPr>
          <w:rFonts w:ascii="Helvetica" w:hAnsi="Helvetica"/>
          <w:color w:val="000000"/>
          <w:sz w:val="28"/>
          <w:szCs w:val="18"/>
        </w:rPr>
        <w:t xml:space="preserve"> </w:t>
      </w:r>
      <w:r w:rsidR="00780BBA">
        <w:rPr>
          <w:rFonts w:ascii="Helvetica" w:hAnsi="Helvetica"/>
          <w:color w:val="000000"/>
          <w:sz w:val="28"/>
          <w:szCs w:val="18"/>
        </w:rPr>
        <w:t xml:space="preserve">     </w:t>
      </w:r>
      <w:r w:rsidR="003347D3">
        <w:rPr>
          <w:rFonts w:ascii="Georgia" w:hAnsi="Georgia"/>
          <w:b/>
          <w:bCs/>
          <w:color w:val="000000"/>
          <w:sz w:val="28"/>
          <w:szCs w:val="18"/>
        </w:rPr>
        <w:t>D</w:t>
      </w:r>
      <w:r w:rsidR="00C26C9C" w:rsidRPr="003950DC">
        <w:rPr>
          <w:rFonts w:ascii="Georgia" w:hAnsi="Georgia"/>
          <w:b/>
          <w:bCs/>
          <w:color w:val="000000"/>
          <w:sz w:val="28"/>
          <w:szCs w:val="18"/>
        </w:rPr>
        <w:t>. Climate Change Impacts.</w:t>
      </w:r>
    </w:p>
    <w:p w14:paraId="42D05ADB" w14:textId="1288800E" w:rsidR="00C26C9C" w:rsidRPr="00067C6D" w:rsidRDefault="00C26C9C" w:rsidP="00C26C9C">
      <w:pPr>
        <w:rPr>
          <w:rFonts w:ascii="Georgia" w:hAnsi="Georgia"/>
          <w:color w:val="000000"/>
          <w:sz w:val="28"/>
          <w:szCs w:val="12"/>
        </w:rPr>
      </w:pPr>
    </w:p>
    <w:p w14:paraId="4E3A4E56" w14:textId="3FF3D433" w:rsidR="00C26C9C" w:rsidRPr="00721622" w:rsidRDefault="00777B64" w:rsidP="003347D3">
      <w:pPr>
        <w:pStyle w:val="p1"/>
        <w:rPr>
          <w:rFonts w:ascii="Georgia" w:eastAsiaTheme="majorEastAsia" w:hAnsi="Georgia"/>
          <w:sz w:val="28"/>
        </w:rPr>
      </w:pPr>
      <w:r>
        <w:rPr>
          <w:rFonts w:ascii="Georgia" w:hAnsi="Georgia" w:cs="Helvetica Neue"/>
          <w:color w:val="191C1F"/>
          <w:sz w:val="28"/>
          <w:szCs w:val="33"/>
        </w:rPr>
        <w:t>“</w:t>
      </w:r>
      <w:r w:rsidR="00C26C9C" w:rsidRPr="008B34D7">
        <w:rPr>
          <w:rFonts w:ascii="Georgia" w:hAnsi="Georgia" w:cs="Helvetica Neue"/>
          <w:color w:val="191C1F"/>
          <w:sz w:val="28"/>
          <w:szCs w:val="33"/>
        </w:rPr>
        <w:t xml:space="preserve">Climate change is a cross-cutting challenge that needs to be addressed in the objectives identified in the Commission’s </w:t>
      </w:r>
      <w:hyperlink r:id="rId17" w:history="1">
        <w:r w:rsidR="00C26C9C" w:rsidRPr="008B34D7">
          <w:rPr>
            <w:rFonts w:ascii="Georgia" w:hAnsi="Georgia" w:cs="Helvetica Neue"/>
            <w:color w:val="384A53"/>
            <w:sz w:val="28"/>
            <w:szCs w:val="33"/>
            <w:u w:color="384A53"/>
          </w:rPr>
          <w:t>Comprehensive Plan</w:t>
        </w:r>
      </w:hyperlink>
      <w:r w:rsidR="00C26C9C" w:rsidRPr="008B34D7">
        <w:rPr>
          <w:rFonts w:ascii="Georgia" w:hAnsi="Georgia" w:cs="Helvetica Neue"/>
          <w:color w:val="191C1F"/>
          <w:sz w:val="28"/>
          <w:szCs w:val="33"/>
        </w:rPr>
        <w:t xml:space="preserve">. Assessing regional climate projections and their impact on future hydrologic extremes will enhance </w:t>
      </w:r>
      <w:hyperlink r:id="rId18" w:history="1">
        <w:r w:rsidR="00C26C9C" w:rsidRPr="008B34D7">
          <w:rPr>
            <w:rFonts w:ascii="Georgia" w:hAnsi="Georgia" w:cs="Helvetica Neue"/>
            <w:color w:val="384A53"/>
            <w:sz w:val="28"/>
            <w:szCs w:val="33"/>
            <w:u w:color="384A53"/>
          </w:rPr>
          <w:t>flood and drought planning</w:t>
        </w:r>
      </w:hyperlink>
      <w:r w:rsidR="00C26C9C" w:rsidRPr="008B34D7">
        <w:rPr>
          <w:rFonts w:ascii="Georgia" w:hAnsi="Georgia" w:cs="Helvetica Neue"/>
          <w:color w:val="191C1F"/>
          <w:sz w:val="28"/>
          <w:szCs w:val="33"/>
        </w:rPr>
        <w:t xml:space="preserve"> and climate resilience in the </w:t>
      </w:r>
      <w:hyperlink r:id="rId19" w:history="1">
        <w:r w:rsidR="00C26C9C" w:rsidRPr="008B34D7">
          <w:rPr>
            <w:rFonts w:ascii="Georgia" w:hAnsi="Georgia" w:cs="Helvetica Neue"/>
            <w:color w:val="384A53"/>
            <w:sz w:val="28"/>
            <w:szCs w:val="33"/>
            <w:u w:color="384A53"/>
          </w:rPr>
          <w:t>Susquehanna River Basin</w:t>
        </w:r>
      </w:hyperlink>
      <w:r w:rsidR="00C26C9C" w:rsidRPr="008B34D7">
        <w:rPr>
          <w:rFonts w:ascii="Georgia" w:hAnsi="Georgia" w:cs="Helvetica Neue"/>
          <w:color w:val="191C1F"/>
          <w:sz w:val="28"/>
          <w:szCs w:val="33"/>
        </w:rPr>
        <w:t>. This assessment leveraged the best contemporary models and data sources adapted for the basin</w:t>
      </w:r>
      <w:r>
        <w:rPr>
          <w:rFonts w:ascii="Georgia" w:hAnsi="Georgia" w:cs="Helvetica Neue"/>
          <w:color w:val="191C1F"/>
          <w:sz w:val="28"/>
          <w:szCs w:val="33"/>
        </w:rPr>
        <w:t>.”</w:t>
      </w:r>
    </w:p>
    <w:p w14:paraId="2DDC1DB9" w14:textId="77777777" w:rsidR="00C26C9C" w:rsidRDefault="00C26C9C" w:rsidP="00C26C9C">
      <w:pPr>
        <w:pStyle w:val="p1"/>
        <w:rPr>
          <w:rStyle w:val="apple-converted-space"/>
          <w:rFonts w:ascii="Georgia" w:eastAsiaTheme="majorEastAsia" w:hAnsi="Georgia"/>
          <w:sz w:val="28"/>
        </w:rPr>
      </w:pPr>
    </w:p>
    <w:p w14:paraId="706D0BEF" w14:textId="12B06168" w:rsidR="00C26C9C" w:rsidRPr="00721622" w:rsidRDefault="00C26C9C" w:rsidP="00C26C9C">
      <w:pPr>
        <w:pStyle w:val="p1"/>
        <w:ind w:firstLine="360"/>
        <w:rPr>
          <w:rFonts w:ascii="Georgia" w:hAnsi="Georgia"/>
          <w:sz w:val="28"/>
        </w:rPr>
      </w:pPr>
      <w:r>
        <w:rPr>
          <w:rFonts w:ascii="Georgia" w:eastAsiaTheme="minorHAnsi" w:hAnsi="Georgia" w:cs="Arial"/>
          <w:sz w:val="28"/>
          <w:szCs w:val="32"/>
        </w:rPr>
        <w:t>The G</w:t>
      </w:r>
      <w:r w:rsidRPr="00721622">
        <w:rPr>
          <w:rFonts w:ascii="Georgia" w:eastAsiaTheme="minorHAnsi" w:hAnsi="Georgia" w:cs="Arial"/>
          <w:sz w:val="28"/>
          <w:szCs w:val="32"/>
        </w:rPr>
        <w:t>AO</w:t>
      </w:r>
      <w:r>
        <w:rPr>
          <w:rFonts w:ascii="Georgia" w:eastAsiaTheme="minorHAnsi" w:hAnsi="Georgia" w:cs="Arial"/>
          <w:sz w:val="28"/>
          <w:szCs w:val="32"/>
        </w:rPr>
        <w:t xml:space="preserve"> d</w:t>
      </w:r>
      <w:r w:rsidRPr="00721622">
        <w:rPr>
          <w:rFonts w:ascii="Georgia" w:eastAsiaTheme="minorHAnsi" w:hAnsi="Georgia" w:cs="Arial"/>
          <w:sz w:val="28"/>
          <w:szCs w:val="32"/>
        </w:rPr>
        <w:t xml:space="preserve">ocumented the NRC’s </w:t>
      </w:r>
      <w:r>
        <w:rPr>
          <w:rFonts w:ascii="Georgia" w:eastAsiaTheme="minorHAnsi" w:hAnsi="Georgia" w:cs="Arial"/>
          <w:sz w:val="28"/>
          <w:szCs w:val="32"/>
        </w:rPr>
        <w:t>f</w:t>
      </w:r>
      <w:r w:rsidRPr="00721622">
        <w:rPr>
          <w:rFonts w:ascii="Georgia" w:eastAsiaTheme="minorHAnsi" w:hAnsi="Georgia" w:cs="Arial"/>
          <w:sz w:val="28"/>
          <w:szCs w:val="32"/>
        </w:rPr>
        <w:t xml:space="preserve">ailure </w:t>
      </w:r>
      <w:r>
        <w:rPr>
          <w:rFonts w:ascii="Georgia" w:eastAsiaTheme="minorHAnsi" w:hAnsi="Georgia" w:cs="Arial"/>
          <w:sz w:val="28"/>
          <w:szCs w:val="32"/>
        </w:rPr>
        <w:t>to f</w:t>
      </w:r>
      <w:r w:rsidRPr="00721622">
        <w:rPr>
          <w:rFonts w:ascii="Georgia" w:eastAsiaTheme="minorHAnsi" w:hAnsi="Georgia" w:cs="Arial"/>
          <w:sz w:val="28"/>
          <w:szCs w:val="32"/>
        </w:rPr>
        <w:t xml:space="preserve">ully </w:t>
      </w:r>
      <w:r>
        <w:rPr>
          <w:rFonts w:ascii="Georgia" w:eastAsiaTheme="minorHAnsi" w:hAnsi="Georgia" w:cs="Arial"/>
          <w:sz w:val="28"/>
          <w:szCs w:val="32"/>
        </w:rPr>
        <w:t>c</w:t>
      </w:r>
      <w:r w:rsidRPr="00721622">
        <w:rPr>
          <w:rFonts w:ascii="Georgia" w:eastAsiaTheme="minorHAnsi" w:hAnsi="Georgia" w:cs="Arial"/>
          <w:sz w:val="28"/>
          <w:szCs w:val="32"/>
        </w:rPr>
        <w:t xml:space="preserve">onsider </w:t>
      </w:r>
      <w:r>
        <w:rPr>
          <w:rFonts w:ascii="Georgia" w:eastAsiaTheme="minorHAnsi" w:hAnsi="Georgia" w:cs="Arial"/>
          <w:sz w:val="28"/>
          <w:szCs w:val="32"/>
        </w:rPr>
        <w:t>c</w:t>
      </w:r>
      <w:r w:rsidRPr="00721622">
        <w:rPr>
          <w:rFonts w:ascii="Georgia" w:eastAsiaTheme="minorHAnsi" w:hAnsi="Georgia" w:cs="Arial"/>
          <w:sz w:val="28"/>
          <w:szCs w:val="32"/>
        </w:rPr>
        <w:t xml:space="preserve">limate </w:t>
      </w:r>
      <w:r>
        <w:rPr>
          <w:rFonts w:ascii="Georgia" w:eastAsiaTheme="minorHAnsi" w:hAnsi="Georgia" w:cs="Arial"/>
          <w:sz w:val="28"/>
          <w:szCs w:val="32"/>
        </w:rPr>
        <w:t>c</w:t>
      </w:r>
      <w:r w:rsidRPr="00721622">
        <w:rPr>
          <w:rFonts w:ascii="Georgia" w:eastAsiaTheme="minorHAnsi" w:hAnsi="Georgia" w:cs="Arial"/>
          <w:sz w:val="28"/>
          <w:szCs w:val="32"/>
        </w:rPr>
        <w:t>hange</w:t>
      </w:r>
      <w:r w:rsidRPr="00721622">
        <w:rPr>
          <w:rFonts w:ascii="Georgia" w:hAnsi="Georgia"/>
          <w:sz w:val="28"/>
          <w:szCs w:val="30"/>
        </w:rPr>
        <w:t>.</w:t>
      </w:r>
      <w:r w:rsidR="003347D3">
        <w:rPr>
          <w:rFonts w:ascii="Georgia" w:hAnsi="Georgia"/>
          <w:sz w:val="28"/>
          <w:szCs w:val="30"/>
        </w:rPr>
        <w:t xml:space="preserve"> The SRBC needs to use its existing data base to comment on the impact of climate change in relation to Constellation’s Application.</w:t>
      </w:r>
    </w:p>
    <w:p w14:paraId="226FC5D7" w14:textId="77777777" w:rsidR="00C26C9C" w:rsidRPr="00721622" w:rsidRDefault="00C26C9C" w:rsidP="00C26C9C">
      <w:pPr>
        <w:rPr>
          <w:rFonts w:ascii="Georgia" w:eastAsiaTheme="minorHAnsi" w:hAnsi="Georgia" w:cs="Aptos"/>
          <w:sz w:val="28"/>
        </w:rPr>
      </w:pPr>
    </w:p>
    <w:p w14:paraId="35057FE1" w14:textId="77777777" w:rsidR="00C26C9C" w:rsidRPr="007061A0" w:rsidRDefault="00C26C9C" w:rsidP="00C26C9C">
      <w:pPr>
        <w:numPr>
          <w:ilvl w:val="0"/>
          <w:numId w:val="61"/>
        </w:numPr>
        <w:contextualSpacing/>
        <w:rPr>
          <w:rFonts w:ascii="Georgia" w:eastAsiaTheme="minorHAnsi" w:hAnsi="Georgia" w:cs="Arial"/>
          <w:kern w:val="2"/>
          <w:sz w:val="28"/>
        </w:rPr>
      </w:pPr>
      <w:r w:rsidRPr="007061A0">
        <w:rPr>
          <w:rFonts w:ascii="Georgia" w:eastAsiaTheme="minorHAnsi" w:hAnsi="Georgia" w:cs="Arial"/>
          <w:kern w:val="2"/>
          <w:sz w:val="28"/>
        </w:rPr>
        <w:t>“NRC’s actions to address risks to nuclear power plants from natural hazards in its licensing, license renewal, and inspection processes do not fully consider the potential increased risks from natural hazards that may be exacerbated by climate change.” (</w:t>
      </w:r>
      <w:r>
        <w:rPr>
          <w:rFonts w:ascii="Georgia" w:eastAsiaTheme="minorHAnsi" w:hAnsi="Georgia" w:cs="Arial"/>
          <w:kern w:val="2"/>
          <w:sz w:val="28"/>
        </w:rPr>
        <w:t>Page,</w:t>
      </w:r>
      <w:r w:rsidRPr="007061A0">
        <w:rPr>
          <w:rFonts w:ascii="Georgia" w:eastAsiaTheme="minorHAnsi" w:hAnsi="Georgia" w:cs="Arial"/>
          <w:kern w:val="2"/>
          <w:sz w:val="28"/>
        </w:rPr>
        <w:t xml:space="preserve"> 34)</w:t>
      </w:r>
    </w:p>
    <w:p w14:paraId="2F07AC1D" w14:textId="77777777" w:rsidR="00C26C9C" w:rsidRPr="007061A0" w:rsidRDefault="00C26C9C" w:rsidP="00C26C9C">
      <w:pPr>
        <w:rPr>
          <w:rFonts w:ascii="Georgia" w:eastAsiaTheme="minorHAnsi" w:hAnsi="Georgia" w:cs="Arial"/>
          <w:sz w:val="28"/>
        </w:rPr>
      </w:pPr>
    </w:p>
    <w:p w14:paraId="5462920D" w14:textId="77777777" w:rsidR="00C26C9C" w:rsidRDefault="00C26C9C" w:rsidP="00C26C9C">
      <w:pPr>
        <w:numPr>
          <w:ilvl w:val="0"/>
          <w:numId w:val="61"/>
        </w:numPr>
        <w:contextualSpacing/>
        <w:rPr>
          <w:rFonts w:ascii="Georgia" w:eastAsiaTheme="minorHAnsi" w:hAnsi="Georgia" w:cs="Arial"/>
          <w:kern w:val="2"/>
          <w:sz w:val="28"/>
        </w:rPr>
      </w:pPr>
      <w:r w:rsidRPr="007061A0">
        <w:rPr>
          <w:rFonts w:ascii="Georgia" w:eastAsiaTheme="minorHAnsi" w:hAnsi="Georgia" w:cs="Arial"/>
          <w:kern w:val="2"/>
          <w:sz w:val="28"/>
        </w:rPr>
        <w:t>“Commercial nuclear power plants in the United States were licensed and built an average of 42 years ago, and weather patterns and climate related risks to their safety and operations have changed since their construction. Climate change is expected to exacerbate natural hazards—such as heat, drought, wildfires, flooding, hurricanes, sea level rise, and extreme cold weather events—that can affect nuclear power plant safety and operations in various ways. Some of these effects are already occurring, and many are expected to continue to worsen.”  (</w:t>
      </w:r>
      <w:r>
        <w:rPr>
          <w:rFonts w:ascii="Georgia" w:eastAsiaTheme="minorHAnsi" w:hAnsi="Georgia" w:cs="Arial"/>
          <w:kern w:val="2"/>
          <w:sz w:val="28"/>
        </w:rPr>
        <w:t xml:space="preserve">Page, </w:t>
      </w:r>
      <w:r w:rsidRPr="007061A0">
        <w:rPr>
          <w:rFonts w:ascii="Georgia" w:eastAsiaTheme="minorHAnsi" w:hAnsi="Georgia" w:cs="Arial"/>
          <w:kern w:val="2"/>
          <w:sz w:val="28"/>
        </w:rPr>
        <w:t>39)</w:t>
      </w:r>
    </w:p>
    <w:p w14:paraId="729571E7" w14:textId="77777777" w:rsidR="00F322E9" w:rsidRDefault="00F322E9" w:rsidP="00F322E9">
      <w:pPr>
        <w:pStyle w:val="ListParagraph"/>
        <w:rPr>
          <w:rFonts w:ascii="Georgia" w:eastAsiaTheme="minorHAnsi" w:hAnsi="Georgia" w:cs="Arial"/>
          <w:kern w:val="2"/>
          <w:sz w:val="28"/>
        </w:rPr>
      </w:pPr>
    </w:p>
    <w:p w14:paraId="33F44630" w14:textId="77777777" w:rsidR="00F322E9" w:rsidRDefault="00F322E9" w:rsidP="00F322E9">
      <w:pPr>
        <w:contextualSpacing/>
        <w:rPr>
          <w:rFonts w:ascii="Georgia" w:eastAsiaTheme="minorHAnsi" w:hAnsi="Georgia" w:cs="Arial"/>
          <w:kern w:val="2"/>
          <w:sz w:val="28"/>
        </w:rPr>
      </w:pPr>
    </w:p>
    <w:p w14:paraId="54253466" w14:textId="77777777" w:rsidR="00F322E9" w:rsidRDefault="00F322E9" w:rsidP="00F322E9">
      <w:pPr>
        <w:rPr>
          <w:rFonts w:ascii="Helvetica" w:hAnsi="Helvetica"/>
          <w:color w:val="0B5AB2"/>
          <w:sz w:val="28"/>
          <w:szCs w:val="18"/>
        </w:rPr>
      </w:pPr>
      <w:r>
        <w:rPr>
          <w:rFonts w:ascii="Georgia" w:hAnsi="Georgia"/>
          <w:color w:val="000000"/>
          <w:sz w:val="28"/>
          <w:szCs w:val="21"/>
        </w:rPr>
        <w:t>_____</w:t>
      </w:r>
    </w:p>
    <w:p w14:paraId="202C249C" w14:textId="6F07D0E6" w:rsidR="00F322E9" w:rsidRPr="00F322E9" w:rsidRDefault="00F322E9" w:rsidP="00F322E9">
      <w:pPr>
        <w:rPr>
          <w:rFonts w:ascii="Georgia" w:hAnsi="Georgia"/>
          <w:color w:val="0000FF"/>
          <w:sz w:val="28"/>
          <w:szCs w:val="21"/>
        </w:rPr>
      </w:pPr>
      <w:r>
        <w:rPr>
          <w:rFonts w:ascii="Georgia" w:hAnsi="Georgia"/>
          <w:color w:val="01154D"/>
          <w:sz w:val="28"/>
          <w:szCs w:val="21"/>
        </w:rPr>
        <w:t>3</w:t>
      </w:r>
      <w:r>
        <w:rPr>
          <w:rFonts w:ascii="Georgia" w:hAnsi="Georgia"/>
          <w:color w:val="01154D"/>
          <w:sz w:val="28"/>
          <w:szCs w:val="21"/>
        </w:rPr>
        <w:tab/>
        <w:t>March 2, 2026 Kevin T. Folk</w:t>
      </w:r>
      <w:r>
        <w:rPr>
          <w:rFonts w:ascii="Helvetica" w:hAnsi="Helvetica"/>
          <w:color w:val="01154D"/>
          <w:sz w:val="28"/>
          <w:szCs w:val="18"/>
        </w:rPr>
        <w:t xml:space="preserve">, </w:t>
      </w:r>
      <w:r>
        <w:rPr>
          <w:rFonts w:ascii="Georgia" w:hAnsi="Georgia"/>
          <w:color w:val="000000"/>
          <w:sz w:val="28"/>
          <w:szCs w:val="21"/>
        </w:rPr>
        <w:t>Senior Environmental Project Manager</w:t>
      </w:r>
      <w:r>
        <w:rPr>
          <w:rFonts w:ascii="Helvetica" w:hAnsi="Helvetica"/>
          <w:color w:val="01154D"/>
          <w:sz w:val="28"/>
          <w:szCs w:val="18"/>
        </w:rPr>
        <w:t xml:space="preserve">, </w:t>
      </w:r>
      <w:r>
        <w:rPr>
          <w:rFonts w:ascii="Georgia" w:hAnsi="Georgia"/>
          <w:color w:val="000000"/>
          <w:sz w:val="28"/>
          <w:szCs w:val="21"/>
        </w:rPr>
        <w:t>Environmental Project Management Branch 1 (EPMB1),</w:t>
      </w:r>
      <w:r>
        <w:rPr>
          <w:rFonts w:ascii="Helvetica" w:hAnsi="Helvetica"/>
          <w:color w:val="01154D"/>
          <w:sz w:val="28"/>
          <w:szCs w:val="18"/>
        </w:rPr>
        <w:t xml:space="preserve"> </w:t>
      </w:r>
      <w:r>
        <w:rPr>
          <w:rFonts w:ascii="Georgia" w:hAnsi="Georgia"/>
          <w:color w:val="000000"/>
          <w:sz w:val="28"/>
          <w:szCs w:val="21"/>
        </w:rPr>
        <w:t>Office of Nuclear Material Safety &amp; Safeguards</w:t>
      </w:r>
      <w:r>
        <w:rPr>
          <w:rFonts w:ascii="Helvetica" w:hAnsi="Helvetica"/>
          <w:color w:val="000000"/>
          <w:sz w:val="28"/>
          <w:szCs w:val="18"/>
        </w:rPr>
        <w:t>,</w:t>
      </w:r>
      <w:r>
        <w:rPr>
          <w:rFonts w:ascii="Georgia" w:hAnsi="Georgia"/>
          <w:color w:val="000000"/>
          <w:sz w:val="28"/>
          <w:szCs w:val="21"/>
        </w:rPr>
        <w:t xml:space="preserve"> Nuclear Regulatory Commission.</w:t>
      </w:r>
    </w:p>
    <w:p w14:paraId="6489DB6E" w14:textId="77777777" w:rsidR="00C26C9C" w:rsidRPr="007061A0" w:rsidRDefault="00C26C9C" w:rsidP="00C26C9C">
      <w:pPr>
        <w:rPr>
          <w:rFonts w:ascii="Georgia" w:eastAsiaTheme="minorHAnsi" w:hAnsi="Georgia" w:cs="Arial"/>
          <w:sz w:val="28"/>
        </w:rPr>
      </w:pPr>
      <w:r>
        <w:rPr>
          <w:rFonts w:ascii="Georgia" w:eastAsiaTheme="minorHAnsi" w:hAnsi="Georgia" w:cs="Arial"/>
          <w:kern w:val="2"/>
          <w:sz w:val="28"/>
        </w:rPr>
        <w:lastRenderedPageBreak/>
        <w:t xml:space="preserve"> </w:t>
      </w:r>
    </w:p>
    <w:p w14:paraId="17B3FB95" w14:textId="1C00F278" w:rsidR="00C26C9C" w:rsidRPr="00721622" w:rsidRDefault="00C26C9C" w:rsidP="00C26C9C">
      <w:pPr>
        <w:numPr>
          <w:ilvl w:val="0"/>
          <w:numId w:val="61"/>
        </w:numPr>
        <w:contextualSpacing/>
        <w:rPr>
          <w:rFonts w:ascii="Georgia" w:eastAsiaTheme="minorHAnsi" w:hAnsi="Georgia" w:cs="Arial"/>
          <w:kern w:val="2"/>
          <w:sz w:val="28"/>
        </w:rPr>
      </w:pPr>
      <w:r w:rsidRPr="007061A0">
        <w:rPr>
          <w:rFonts w:ascii="Georgia" w:eastAsiaTheme="minorHAnsi" w:hAnsi="Georgia" w:cs="Arial"/>
          <w:kern w:val="2"/>
          <w:sz w:val="28"/>
        </w:rPr>
        <w:t>“… NRC has not conducted an assessment to demonstrate that the safety margins for nuclear power plants established during the licensing period are adequate to address the risks that climate change poses to plants. According to the NCA, many of the climate conditions and impacts experienced in the United States today are unprecedented for thousands of years. Across all regions of the United States, extremes, including heat, drought, flooding, wildfire, and hurricanes, are becoming more frequent and/or severe, with a cascade of effects in every part of the country.” (</w:t>
      </w:r>
      <w:r>
        <w:rPr>
          <w:rFonts w:ascii="Georgia" w:eastAsiaTheme="minorHAnsi" w:hAnsi="Georgia" w:cs="Arial"/>
          <w:kern w:val="2"/>
          <w:sz w:val="28"/>
        </w:rPr>
        <w:t xml:space="preserve">Page, </w:t>
      </w:r>
      <w:r w:rsidRPr="007061A0">
        <w:rPr>
          <w:rFonts w:ascii="Georgia" w:eastAsiaTheme="minorHAnsi" w:hAnsi="Georgia" w:cs="Arial"/>
          <w:kern w:val="2"/>
          <w:sz w:val="28"/>
        </w:rPr>
        <w:t>40)</w:t>
      </w:r>
      <w:r w:rsidR="00F62645">
        <w:rPr>
          <w:rFonts w:ascii="Georgia" w:eastAsiaTheme="minorHAnsi" w:hAnsi="Georgia" w:cs="Arial"/>
          <w:kern w:val="2"/>
          <w:sz w:val="28"/>
        </w:rPr>
        <w:t xml:space="preserve"> (</w:t>
      </w:r>
      <w:r w:rsidR="006F2695">
        <w:rPr>
          <w:rFonts w:ascii="Georgia" w:eastAsiaTheme="minorHAnsi" w:hAnsi="Georgia" w:cs="Arial"/>
          <w:kern w:val="2"/>
          <w:sz w:val="28"/>
        </w:rPr>
        <w:t>4</w:t>
      </w:r>
      <w:r w:rsidR="00F62645">
        <w:rPr>
          <w:rFonts w:ascii="Georgia" w:eastAsiaTheme="minorHAnsi" w:hAnsi="Georgia" w:cs="Arial"/>
          <w:kern w:val="2"/>
          <w:sz w:val="28"/>
        </w:rPr>
        <w:t>)</w:t>
      </w:r>
    </w:p>
    <w:p w14:paraId="00A37CB0" w14:textId="77777777" w:rsidR="00C26C9C" w:rsidRDefault="00C26C9C" w:rsidP="003950DC">
      <w:pPr>
        <w:rPr>
          <w:rFonts w:ascii="Georgia" w:hAnsi="Georgia" w:cs="Arial"/>
          <w:b/>
          <w:bCs/>
          <w:sz w:val="28"/>
          <w:szCs w:val="17"/>
        </w:rPr>
      </w:pPr>
    </w:p>
    <w:bookmarkEnd w:id="5"/>
    <w:p w14:paraId="59B3AF64" w14:textId="07F055EB" w:rsidR="00B149DD" w:rsidRDefault="006F2695" w:rsidP="00F62645">
      <w:pPr>
        <w:spacing w:after="120"/>
        <w:rPr>
          <w:rFonts w:ascii="Georgia" w:hAnsi="Georgia" w:cs="Times New Roman (Headings CS)"/>
          <w:color w:val="000000" w:themeColor="text1"/>
          <w:sz w:val="28"/>
          <w:szCs w:val="21"/>
        </w:rPr>
      </w:pPr>
      <w:r>
        <w:rPr>
          <w:rFonts w:ascii="Georgia" w:hAnsi="Georgia" w:cs="Times New Roman (Headings CS)"/>
          <w:b/>
          <w:bCs/>
          <w:color w:val="000000" w:themeColor="text1"/>
          <w:sz w:val="28"/>
          <w:szCs w:val="21"/>
        </w:rPr>
        <w:t xml:space="preserve">     </w:t>
      </w:r>
      <w:r w:rsidR="00B149DD">
        <w:rPr>
          <w:rFonts w:ascii="Georgia" w:hAnsi="Georgia" w:cs="Times New Roman (Headings CS)"/>
          <w:b/>
          <w:bCs/>
          <w:color w:val="000000" w:themeColor="text1"/>
          <w:sz w:val="28"/>
          <w:szCs w:val="21"/>
        </w:rPr>
        <w:t>E</w:t>
      </w:r>
      <w:r w:rsidR="00F62645">
        <w:rPr>
          <w:rFonts w:ascii="Georgia" w:hAnsi="Georgia" w:cs="Times New Roman (Headings CS)"/>
          <w:b/>
          <w:bCs/>
          <w:color w:val="000000" w:themeColor="text1"/>
          <w:sz w:val="28"/>
          <w:szCs w:val="21"/>
        </w:rPr>
        <w:t xml:space="preserve">. </w:t>
      </w:r>
      <w:r w:rsidR="00F62645" w:rsidRPr="000052DD">
        <w:rPr>
          <w:rFonts w:ascii="Georgia" w:hAnsi="Georgia" w:cs="Times New Roman (Headings CS)"/>
          <w:b/>
          <w:bCs/>
          <w:color w:val="000000" w:themeColor="text1"/>
          <w:sz w:val="28"/>
          <w:szCs w:val="21"/>
        </w:rPr>
        <w:t>Floods.</w:t>
      </w:r>
      <w:r w:rsidR="00F62645" w:rsidRPr="00EF561E">
        <w:rPr>
          <w:rFonts w:ascii="Georgia" w:hAnsi="Georgia" w:cs="Times New Roman (Headings CS)"/>
          <w:color w:val="000000" w:themeColor="text1"/>
          <w:sz w:val="28"/>
          <w:szCs w:val="21"/>
        </w:rPr>
        <w:t xml:space="preserve"> </w:t>
      </w:r>
    </w:p>
    <w:p w14:paraId="5E80AEC5" w14:textId="77777777" w:rsidR="00F63F14" w:rsidRDefault="00F63F14" w:rsidP="00F62645">
      <w:pPr>
        <w:spacing w:after="120"/>
        <w:rPr>
          <w:rFonts w:ascii="Georgia" w:hAnsi="Georgia" w:cs="Times New Roman (Headings CS)"/>
          <w:color w:val="000000" w:themeColor="text1"/>
          <w:sz w:val="28"/>
          <w:szCs w:val="21"/>
        </w:rPr>
      </w:pPr>
    </w:p>
    <w:p w14:paraId="250040B7" w14:textId="51B667E1" w:rsidR="00DB039F" w:rsidRDefault="00DB039F" w:rsidP="00F62645">
      <w:pPr>
        <w:spacing w:after="120"/>
        <w:rPr>
          <w:rFonts w:ascii="Georgia" w:hAnsi="Georgia" w:cs="Arial"/>
          <w:color w:val="000000"/>
          <w:sz w:val="28"/>
          <w:szCs w:val="34"/>
          <w:shd w:val="clear" w:color="auto" w:fill="FFFFFF"/>
        </w:rPr>
      </w:pPr>
      <w:r>
        <w:rPr>
          <w:rFonts w:ascii="Georgia" w:hAnsi="Georgia" w:cs="Arial"/>
          <w:color w:val="000000"/>
          <w:sz w:val="28"/>
          <w:szCs w:val="34"/>
          <w:shd w:val="clear" w:color="auto" w:fill="FFFFFF"/>
        </w:rPr>
        <w:t>“</w:t>
      </w:r>
      <w:r w:rsidR="00B149DD" w:rsidRPr="00B149DD">
        <w:rPr>
          <w:rFonts w:ascii="Georgia" w:hAnsi="Georgia" w:cs="Arial"/>
          <w:color w:val="000000"/>
          <w:sz w:val="28"/>
          <w:szCs w:val="34"/>
          <w:shd w:val="clear" w:color="auto" w:fill="FFFFFF"/>
        </w:rPr>
        <w:t>The Susquehanna Basin is one of the nation's most flood-prone areas and is vulnerable to a variety of flood risk including riverine flooding, flash flooding, and ice jam flooding. The Basin's topography, geology and nearly 49,000 miles of waterways are contributing factors to this flood risk. Additionally, the physical location of the Basin in the mid-Atlantic region of the United States subjects the watershed to a wide variety of climatic conditions, including tropical systems, strong thunderstorms associated with plunging cold fronts, and lake effect snowfall.</w:t>
      </w:r>
      <w:r>
        <w:rPr>
          <w:rFonts w:ascii="Georgia" w:hAnsi="Georgia" w:cs="Arial"/>
          <w:color w:val="000000"/>
          <w:sz w:val="28"/>
          <w:szCs w:val="34"/>
          <w:shd w:val="clear" w:color="auto" w:fill="FFFFFF"/>
        </w:rPr>
        <w:t>”</w:t>
      </w:r>
    </w:p>
    <w:p w14:paraId="11F4D2FF" w14:textId="77777777" w:rsidR="00F63F14" w:rsidRPr="00B50B90" w:rsidRDefault="00F63F14" w:rsidP="00F62645">
      <w:pPr>
        <w:spacing w:after="120"/>
        <w:rPr>
          <w:rFonts w:ascii="Georgia" w:hAnsi="Georgia" w:cs="Arial"/>
          <w:color w:val="000000"/>
          <w:sz w:val="28"/>
          <w:szCs w:val="34"/>
          <w:shd w:val="clear" w:color="auto" w:fill="FFFFFF"/>
        </w:rPr>
      </w:pPr>
    </w:p>
    <w:p w14:paraId="338007C2" w14:textId="76440E32" w:rsidR="00F63F14" w:rsidRDefault="00075276" w:rsidP="00A67874">
      <w:pPr>
        <w:autoSpaceDE w:val="0"/>
        <w:autoSpaceDN w:val="0"/>
        <w:adjustRightInd w:val="0"/>
        <w:spacing w:after="120"/>
        <w:ind w:right="-720" w:firstLine="720"/>
        <w:rPr>
          <w:rFonts w:ascii="Georgia" w:eastAsiaTheme="minorHAnsi" w:hAnsi="Georgia" w:cs="Georgia"/>
          <w:sz w:val="28"/>
          <w:szCs w:val="28"/>
        </w:rPr>
      </w:pPr>
      <w:r>
        <w:rPr>
          <w:rFonts w:ascii="Georgia" w:eastAsiaTheme="minorHAnsi" w:hAnsi="Georgia" w:cs="Georgia"/>
          <w:sz w:val="28"/>
          <w:szCs w:val="28"/>
        </w:rPr>
        <w:t>Extreme weather events occur with more frequency</w:t>
      </w:r>
      <w:r w:rsidR="00F63F14">
        <w:rPr>
          <w:rFonts w:ascii="Georgia" w:eastAsiaTheme="minorHAnsi" w:hAnsi="Georgia" w:cs="Georgia"/>
          <w:sz w:val="28"/>
          <w:szCs w:val="28"/>
        </w:rPr>
        <w:t>,</w:t>
      </w:r>
      <w:r>
        <w:rPr>
          <w:rFonts w:ascii="Georgia" w:eastAsiaTheme="minorHAnsi" w:hAnsi="Georgia" w:cs="Georgia"/>
          <w:sz w:val="28"/>
          <w:szCs w:val="28"/>
        </w:rPr>
        <w:t xml:space="preserve"> for example, Tropical Storm</w:t>
      </w:r>
      <w:r w:rsidR="00A67874">
        <w:rPr>
          <w:rFonts w:ascii="Georgia" w:eastAsiaTheme="minorHAnsi" w:hAnsi="Georgia" w:cs="Georgia"/>
          <w:sz w:val="28"/>
          <w:szCs w:val="28"/>
        </w:rPr>
        <w:t xml:space="preserve"> </w:t>
      </w:r>
      <w:r>
        <w:rPr>
          <w:rFonts w:ascii="Georgia" w:eastAsiaTheme="minorHAnsi" w:hAnsi="Georgia" w:cs="Georgia"/>
          <w:sz w:val="28"/>
          <w:szCs w:val="28"/>
        </w:rPr>
        <w:t>Lee</w:t>
      </w:r>
      <w:r w:rsidR="00A67874">
        <w:rPr>
          <w:rFonts w:ascii="Georgia" w:eastAsiaTheme="minorHAnsi" w:hAnsi="Georgia" w:cs="Georgia"/>
          <w:sz w:val="28"/>
          <w:szCs w:val="28"/>
        </w:rPr>
        <w:t xml:space="preserve"> </w:t>
      </w:r>
      <w:r>
        <w:rPr>
          <w:rFonts w:ascii="Georgia" w:eastAsiaTheme="minorHAnsi" w:hAnsi="Georgia" w:cs="Georgia"/>
          <w:sz w:val="28"/>
          <w:szCs w:val="28"/>
        </w:rPr>
        <w:t>in 2011. Droughts have become more common in the Susquehanna River Basin</w:t>
      </w:r>
      <w:r w:rsidR="00F63F14">
        <w:rPr>
          <w:rFonts w:ascii="Georgia" w:eastAsiaTheme="minorHAnsi" w:hAnsi="Georgia" w:cs="Georgia"/>
          <w:sz w:val="28"/>
          <w:szCs w:val="28"/>
        </w:rPr>
        <w:t>. The SR</w:t>
      </w:r>
      <w:r w:rsidR="00DF15CE">
        <w:rPr>
          <w:rFonts w:ascii="Georgia" w:eastAsiaTheme="minorHAnsi" w:hAnsi="Georgia" w:cs="Georgia"/>
          <w:sz w:val="28"/>
          <w:szCs w:val="28"/>
        </w:rPr>
        <w:t>BC’s</w:t>
      </w:r>
      <w:r>
        <w:rPr>
          <w:rFonts w:ascii="Georgia" w:eastAsiaTheme="minorHAnsi" w:hAnsi="Georgia" w:cs="Georgia"/>
          <w:sz w:val="28"/>
          <w:szCs w:val="28"/>
        </w:rPr>
        <w:t xml:space="preserve"> need</w:t>
      </w:r>
      <w:r w:rsidR="00C7575F">
        <w:rPr>
          <w:rFonts w:ascii="Georgia" w:eastAsiaTheme="minorHAnsi" w:hAnsi="Georgia" w:cs="Georgia"/>
          <w:sz w:val="28"/>
          <w:szCs w:val="28"/>
        </w:rPr>
        <w:t>s to</w:t>
      </w:r>
      <w:r>
        <w:rPr>
          <w:rFonts w:ascii="Georgia" w:eastAsiaTheme="minorHAnsi" w:hAnsi="Georgia" w:cs="Georgia"/>
          <w:sz w:val="28"/>
          <w:szCs w:val="28"/>
        </w:rPr>
        <w:t xml:space="preserve"> factor</w:t>
      </w:r>
      <w:r w:rsidR="00C7575F">
        <w:rPr>
          <w:rFonts w:ascii="Georgia" w:eastAsiaTheme="minorHAnsi" w:hAnsi="Georgia" w:cs="Georgia"/>
          <w:sz w:val="28"/>
          <w:szCs w:val="28"/>
        </w:rPr>
        <w:t xml:space="preserve"> </w:t>
      </w:r>
      <w:r>
        <w:rPr>
          <w:rFonts w:ascii="Georgia" w:eastAsiaTheme="minorHAnsi" w:hAnsi="Georgia" w:cs="Georgia"/>
          <w:sz w:val="28"/>
          <w:szCs w:val="28"/>
        </w:rPr>
        <w:t>climate changes</w:t>
      </w:r>
      <w:r w:rsidR="00F63F14">
        <w:rPr>
          <w:rFonts w:ascii="Georgia" w:eastAsiaTheme="minorHAnsi" w:hAnsi="Georgia" w:cs="Georgia"/>
          <w:sz w:val="28"/>
          <w:szCs w:val="28"/>
        </w:rPr>
        <w:t xml:space="preserve"> </w:t>
      </w:r>
      <w:r>
        <w:rPr>
          <w:rFonts w:ascii="Georgia" w:eastAsiaTheme="minorHAnsi" w:hAnsi="Georgia" w:cs="Georgia"/>
          <w:sz w:val="28"/>
          <w:szCs w:val="28"/>
        </w:rPr>
        <w:t>impact on water use at Three Mile Island.</w:t>
      </w:r>
      <w:r w:rsidR="00A67874">
        <w:rPr>
          <w:rFonts w:ascii="Georgia" w:eastAsiaTheme="minorHAnsi" w:hAnsi="Georgia" w:cs="Georgia"/>
          <w:sz w:val="28"/>
          <w:szCs w:val="28"/>
        </w:rPr>
        <w:t xml:space="preserve"> </w:t>
      </w:r>
    </w:p>
    <w:p w14:paraId="5E76649A" w14:textId="77777777" w:rsidR="00A67874" w:rsidRDefault="00A67874" w:rsidP="00A67874">
      <w:pPr>
        <w:autoSpaceDE w:val="0"/>
        <w:autoSpaceDN w:val="0"/>
        <w:adjustRightInd w:val="0"/>
        <w:spacing w:after="120"/>
        <w:ind w:right="-720" w:firstLine="720"/>
        <w:rPr>
          <w:rFonts w:ascii="Georgia" w:eastAsiaTheme="minorHAnsi" w:hAnsi="Georgia" w:cs="Georgia"/>
          <w:sz w:val="28"/>
          <w:szCs w:val="28"/>
        </w:rPr>
      </w:pPr>
    </w:p>
    <w:p w14:paraId="4EDC8503" w14:textId="592F132D" w:rsidR="00F322E9" w:rsidRDefault="00075276" w:rsidP="00A67874">
      <w:pPr>
        <w:autoSpaceDE w:val="0"/>
        <w:autoSpaceDN w:val="0"/>
        <w:adjustRightInd w:val="0"/>
        <w:spacing w:after="120"/>
        <w:ind w:right="-720" w:firstLine="720"/>
        <w:rPr>
          <w:rFonts w:ascii="Georgia" w:eastAsiaTheme="minorHAnsi" w:hAnsi="Georgia" w:cs="Georgia"/>
          <w:sz w:val="28"/>
          <w:szCs w:val="28"/>
        </w:rPr>
      </w:pPr>
      <w:r>
        <w:rPr>
          <w:rFonts w:ascii="Georgia" w:eastAsiaTheme="minorHAnsi" w:hAnsi="Georgia" w:cs="Georgia"/>
          <w:sz w:val="28"/>
          <w:szCs w:val="28"/>
        </w:rPr>
        <w:t>The Susquehanna River Basin is flood prone. “Since record-keeping began 200 years ago, the Susquehanna River has proven one of the most flood-prone watersheds in the nation. The watershed encompasses 27,510 square miles and extends from New York to Pennsylvania to the Chesapeake Bay in Maryland – where nearly 4 million people live...Of the 1,400 communities in the river basin, 1,160 have residents who live in flood-prone areas.” (7th Annual Susquehanna River Symposium, Bucknell University, October 12-13, 2012).</w:t>
      </w:r>
    </w:p>
    <w:p w14:paraId="2FA90F0E" w14:textId="77777777" w:rsidR="00A67874" w:rsidRDefault="00A67874" w:rsidP="00A67874">
      <w:pPr>
        <w:autoSpaceDE w:val="0"/>
        <w:autoSpaceDN w:val="0"/>
        <w:adjustRightInd w:val="0"/>
        <w:spacing w:after="120"/>
        <w:ind w:right="-720" w:firstLine="720"/>
        <w:rPr>
          <w:rFonts w:ascii="Georgia" w:eastAsiaTheme="minorHAnsi" w:hAnsi="Georgia" w:cs="Georgia"/>
          <w:sz w:val="28"/>
          <w:szCs w:val="28"/>
        </w:rPr>
      </w:pPr>
    </w:p>
    <w:p w14:paraId="61FE604B" w14:textId="1525EE7F" w:rsidR="00A67874" w:rsidRDefault="00A67874" w:rsidP="00A67874">
      <w:pPr>
        <w:autoSpaceDE w:val="0"/>
        <w:autoSpaceDN w:val="0"/>
        <w:adjustRightInd w:val="0"/>
        <w:spacing w:after="120"/>
        <w:ind w:right="-720" w:firstLine="720"/>
        <w:rPr>
          <w:rFonts w:ascii="Georgia" w:eastAsiaTheme="minorHAnsi" w:hAnsi="Georgia" w:cs="Georgia"/>
          <w:sz w:val="28"/>
          <w:szCs w:val="28"/>
        </w:rPr>
      </w:pPr>
      <w:r>
        <w:rPr>
          <w:rFonts w:ascii="Georgia" w:eastAsiaTheme="minorHAnsi" w:hAnsi="Georgia" w:cs="Georgia"/>
          <w:sz w:val="28"/>
          <w:szCs w:val="28"/>
        </w:rPr>
        <w:t xml:space="preserve"> </w:t>
      </w:r>
    </w:p>
    <w:p w14:paraId="647A9129" w14:textId="77777777" w:rsidR="00A67874" w:rsidRDefault="00A67874" w:rsidP="00A67874">
      <w:pPr>
        <w:autoSpaceDE w:val="0"/>
        <w:autoSpaceDN w:val="0"/>
        <w:adjustRightInd w:val="0"/>
        <w:spacing w:after="120"/>
        <w:ind w:right="-720" w:firstLine="720"/>
        <w:rPr>
          <w:rFonts w:ascii="Georgia" w:eastAsiaTheme="minorHAnsi" w:hAnsi="Georgia" w:cs="Georgia"/>
          <w:sz w:val="28"/>
          <w:szCs w:val="28"/>
        </w:rPr>
      </w:pPr>
    </w:p>
    <w:p w14:paraId="328DD147" w14:textId="77777777" w:rsidR="00F322E9" w:rsidRDefault="00F322E9" w:rsidP="00F322E9">
      <w:pPr>
        <w:pBdr>
          <w:bottom w:val="single" w:sz="12" w:space="1" w:color="auto"/>
        </w:pBdr>
        <w:contextualSpacing/>
        <w:rPr>
          <w:rFonts w:ascii="Georgia" w:eastAsiaTheme="minorHAnsi" w:hAnsi="Georgia" w:cs="Arial"/>
          <w:kern w:val="2"/>
          <w:sz w:val="28"/>
        </w:rPr>
      </w:pPr>
    </w:p>
    <w:p w14:paraId="05A26ED5" w14:textId="77777777" w:rsidR="00F322E9" w:rsidRPr="002678E6" w:rsidRDefault="00F322E9" w:rsidP="00F322E9">
      <w:pPr>
        <w:contextualSpacing/>
        <w:rPr>
          <w:rFonts w:ascii="Georgia" w:eastAsiaTheme="minorHAnsi" w:hAnsi="Georgia" w:cs="Arial"/>
          <w:kern w:val="2"/>
          <w:sz w:val="28"/>
        </w:rPr>
      </w:pPr>
      <w:r>
        <w:rPr>
          <w:rFonts w:ascii="Georgia" w:eastAsiaTheme="minorHAnsi" w:hAnsi="Georgia" w:cs="Arial"/>
          <w:kern w:val="2"/>
          <w:sz w:val="28"/>
        </w:rPr>
        <w:t>4</w:t>
      </w:r>
      <w:r w:rsidRPr="00B50B90">
        <w:rPr>
          <w:rFonts w:ascii="Georgia" w:eastAsiaTheme="minorHAnsi" w:hAnsi="Georgia" w:cs="Arial"/>
          <w:color w:val="000000" w:themeColor="text1"/>
          <w:kern w:val="2"/>
          <w:sz w:val="28"/>
        </w:rPr>
        <w:tab/>
      </w:r>
      <w:r w:rsidRPr="00B50B90">
        <w:rPr>
          <w:rFonts w:ascii="Georgia" w:hAnsi="Georgia"/>
          <w:color w:val="000000" w:themeColor="text1"/>
          <w:sz w:val="28"/>
          <w:szCs w:val="20"/>
        </w:rPr>
        <w:t xml:space="preserve">U.S. GAO: Rusco, Frank, Director, Natural Resources and Environment, U.S. Government Accountability Office (GAO), “Nuclear Power Plants: NRC Should Take Actions to Fully Consider the Potential Effects of Climate Change,” U.S. GAO report to Congressional requesters, GAO-24-106326, April 2, 2024. </w:t>
      </w:r>
      <w:hyperlink r:id="rId20" w:history="1">
        <w:r w:rsidRPr="0085701D">
          <w:rPr>
            <w:rStyle w:val="Hyperlink"/>
            <w:rFonts w:ascii="Georgia" w:hAnsi="Georgia"/>
            <w:sz w:val="28"/>
            <w:szCs w:val="20"/>
            <w:u w:val="none"/>
          </w:rPr>
          <w:t>https://www.gao.gov/assets/d24106326.pdf</w:t>
        </w:r>
      </w:hyperlink>
      <w:r w:rsidRPr="0085701D">
        <w:rPr>
          <w:rFonts w:ascii="Georgia" w:hAnsi="Georgia"/>
          <w:color w:val="7030A0"/>
          <w:sz w:val="28"/>
          <w:szCs w:val="20"/>
        </w:rPr>
        <w:t xml:space="preserve">. </w:t>
      </w:r>
      <w:r>
        <w:rPr>
          <w:rFonts w:ascii="Georgia" w:hAnsi="Georgia"/>
          <w:color w:val="7030A0"/>
          <w:sz w:val="28"/>
          <w:szCs w:val="20"/>
        </w:rPr>
        <w:t xml:space="preserve"> </w:t>
      </w:r>
    </w:p>
    <w:p w14:paraId="75803137" w14:textId="77777777" w:rsidR="00B50B90" w:rsidRDefault="00B50B90" w:rsidP="00075276">
      <w:pPr>
        <w:autoSpaceDE w:val="0"/>
        <w:autoSpaceDN w:val="0"/>
        <w:adjustRightInd w:val="0"/>
        <w:spacing w:before="40"/>
        <w:ind w:right="-720" w:firstLine="720"/>
        <w:rPr>
          <w:rFonts w:ascii="Georgia" w:eastAsiaTheme="minorHAnsi" w:hAnsi="Georgia" w:cs="Georgia"/>
          <w:sz w:val="28"/>
          <w:szCs w:val="28"/>
        </w:rPr>
      </w:pPr>
    </w:p>
    <w:p w14:paraId="7F7640C8" w14:textId="37F2B7C1" w:rsidR="00075276" w:rsidRDefault="00075276" w:rsidP="00075276">
      <w:pPr>
        <w:autoSpaceDE w:val="0"/>
        <w:autoSpaceDN w:val="0"/>
        <w:adjustRightInd w:val="0"/>
        <w:spacing w:before="40"/>
        <w:ind w:right="-720" w:firstLine="720"/>
        <w:rPr>
          <w:rFonts w:ascii="Georgia" w:eastAsiaTheme="minorHAnsi" w:hAnsi="Georgia" w:cs="Georgia"/>
          <w:color w:val="001D35"/>
          <w:sz w:val="28"/>
          <w:szCs w:val="28"/>
        </w:rPr>
      </w:pPr>
      <w:r>
        <w:rPr>
          <w:rFonts w:ascii="Georgia" w:eastAsiaTheme="minorHAnsi" w:hAnsi="Georgia" w:cs="Georgia"/>
          <w:sz w:val="28"/>
          <w:szCs w:val="28"/>
        </w:rPr>
        <w:lastRenderedPageBreak/>
        <w:t>“</w:t>
      </w:r>
      <w:r>
        <w:rPr>
          <w:rFonts w:ascii="Georgia" w:eastAsiaTheme="minorHAnsi" w:hAnsi="Georgia" w:cs="Georgia"/>
          <w:color w:val="001D35"/>
          <w:sz w:val="28"/>
          <w:szCs w:val="28"/>
        </w:rPr>
        <w:t>The Susquehanna River has a long and often turbulent history of flooding, with some of the most significant events occurring in the late 1800s and 1900s. The river has experienced major floods in years like 1865, 1889, 1894, 1936, 1972, 1996, and 2004. These floods have been caused by various factors, including heavy rainfall, snowmelt, and even the remnants of hurricanes.” (Susquehanna River Basin Commission.)</w:t>
      </w:r>
    </w:p>
    <w:p w14:paraId="5BF28EFB" w14:textId="77777777" w:rsidR="003C2CE7" w:rsidRDefault="003C2CE7" w:rsidP="003C2CE7">
      <w:pPr>
        <w:autoSpaceDE w:val="0"/>
        <w:autoSpaceDN w:val="0"/>
        <w:adjustRightInd w:val="0"/>
        <w:ind w:right="-720"/>
        <w:rPr>
          <w:rFonts w:ascii="Georgia" w:eastAsiaTheme="minorHAnsi" w:hAnsi="Georgia" w:cs="Georgia"/>
          <w:sz w:val="28"/>
          <w:szCs w:val="28"/>
        </w:rPr>
      </w:pPr>
    </w:p>
    <w:p w14:paraId="03641472" w14:textId="2F3220A5" w:rsidR="003C2CE7" w:rsidRPr="00C7736D" w:rsidRDefault="003C2CE7" w:rsidP="003C2CE7">
      <w:pPr>
        <w:autoSpaceDE w:val="0"/>
        <w:autoSpaceDN w:val="0"/>
        <w:adjustRightInd w:val="0"/>
        <w:ind w:right="-720"/>
        <w:rPr>
          <w:rFonts w:ascii="Georgia" w:eastAsiaTheme="minorHAnsi" w:hAnsi="Georgia" w:cs="Georgia"/>
          <w:sz w:val="28"/>
          <w:szCs w:val="28"/>
        </w:rPr>
      </w:pPr>
      <w:r>
        <w:rPr>
          <w:rFonts w:ascii="Georgia" w:eastAsiaTheme="minorHAnsi" w:hAnsi="Georgia" w:cs="Georgia"/>
          <w:sz w:val="28"/>
          <w:szCs w:val="28"/>
        </w:rPr>
        <w:tab/>
        <w:t>TM</w:t>
      </w:r>
      <w:r w:rsidR="00A67874">
        <w:rPr>
          <w:rFonts w:ascii="Georgia" w:eastAsiaTheme="minorHAnsi" w:hAnsi="Georgia" w:cs="Georgia"/>
          <w:sz w:val="28"/>
          <w:szCs w:val="28"/>
        </w:rPr>
        <w:t xml:space="preserve"> has </w:t>
      </w:r>
      <w:r>
        <w:rPr>
          <w:rFonts w:ascii="Georgia" w:eastAsiaTheme="minorHAnsi" w:hAnsi="Georgia" w:cs="Georgia"/>
          <w:sz w:val="28"/>
          <w:szCs w:val="28"/>
        </w:rPr>
        <w:t xml:space="preserve">is a high-level radioactive waste site located below the flood zone on the site of a former parking lot. </w:t>
      </w:r>
      <w:r w:rsidR="00A67874">
        <w:rPr>
          <w:rFonts w:ascii="Georgia" w:eastAsiaTheme="minorHAnsi" w:hAnsi="Georgia" w:cs="Georgia"/>
          <w:sz w:val="28"/>
          <w:szCs w:val="28"/>
        </w:rPr>
        <w:t>The Independent Spent Fuel Storage is full and contains 700 metric tons of toxic waste. Constellation is building an additional ISIFI, and Env</w:t>
      </w:r>
      <w:r w:rsidR="00B146D9">
        <w:rPr>
          <w:rFonts w:ascii="Georgia" w:eastAsiaTheme="minorHAnsi" w:hAnsi="Georgia" w:cs="Georgia"/>
          <w:sz w:val="28"/>
          <w:szCs w:val="28"/>
        </w:rPr>
        <w:t xml:space="preserve">ironmental </w:t>
      </w:r>
      <w:r w:rsidR="00A67874">
        <w:rPr>
          <w:rFonts w:ascii="Georgia" w:eastAsiaTheme="minorHAnsi" w:hAnsi="Georgia" w:cs="Georgia"/>
          <w:sz w:val="28"/>
          <w:szCs w:val="28"/>
        </w:rPr>
        <w:t>Solutions is building a dedicated ISIFI for Greater than C waste</w:t>
      </w:r>
      <w:r w:rsidR="00B146D9">
        <w:rPr>
          <w:rFonts w:ascii="Georgia" w:eastAsiaTheme="minorHAnsi" w:hAnsi="Georgia" w:cs="Georgia"/>
          <w:sz w:val="28"/>
          <w:szCs w:val="28"/>
        </w:rPr>
        <w:t xml:space="preserve"> at TMI-2</w:t>
      </w:r>
      <w:r w:rsidR="00A67874">
        <w:rPr>
          <w:rFonts w:ascii="Georgia" w:eastAsiaTheme="minorHAnsi" w:hAnsi="Georgia" w:cs="Georgia"/>
          <w:sz w:val="28"/>
          <w:szCs w:val="28"/>
        </w:rPr>
        <w:t>.</w:t>
      </w:r>
      <w:r w:rsidR="00803396">
        <w:rPr>
          <w:rFonts w:ascii="Georgia" w:eastAsiaTheme="minorHAnsi" w:hAnsi="Georgia" w:cs="Georgia"/>
          <w:sz w:val="28"/>
          <w:szCs w:val="28"/>
        </w:rPr>
        <w:t xml:space="preserve"> (5) </w:t>
      </w:r>
      <w:r w:rsidR="00A67874">
        <w:rPr>
          <w:rFonts w:ascii="Georgia" w:eastAsiaTheme="minorHAnsi" w:hAnsi="Georgia" w:cs="Georgia"/>
          <w:sz w:val="28"/>
          <w:szCs w:val="28"/>
        </w:rPr>
        <w:t>Previous</w:t>
      </w:r>
      <w:r>
        <w:rPr>
          <w:rFonts w:ascii="Georgia" w:hAnsi="Georgia" w:cs="Calibri"/>
          <w:sz w:val="28"/>
        </w:rPr>
        <w:t xml:space="preserve"> studies failed to factor chemical and sewage discharges or a severe weather event’s impact on the integrity of high-level waste in dry casks.</w:t>
      </w:r>
    </w:p>
    <w:p w14:paraId="113E8A4B" w14:textId="77777777" w:rsidR="00F322E9" w:rsidRDefault="00F322E9" w:rsidP="00F322E9">
      <w:pPr>
        <w:pStyle w:val="p1"/>
        <w:rPr>
          <w:rFonts w:ascii="Georgia" w:hAnsi="Georgia" w:cs="Calibri"/>
          <w:sz w:val="28"/>
        </w:rPr>
      </w:pPr>
      <w:r>
        <w:rPr>
          <w:rFonts w:ascii="Georgia" w:hAnsi="Georgia" w:cs="Calibri"/>
          <w:sz w:val="28"/>
        </w:rPr>
        <w:t xml:space="preserve"> </w:t>
      </w:r>
    </w:p>
    <w:p w14:paraId="45E26C2B" w14:textId="2C51B9DD" w:rsidR="00944DB0" w:rsidRDefault="00F322E9" w:rsidP="00F322E9">
      <w:pPr>
        <w:pStyle w:val="p1"/>
        <w:rPr>
          <w:rFonts w:ascii="Georgia" w:hAnsi="Georgia" w:cs="Arial"/>
          <w:b/>
          <w:bCs/>
          <w:sz w:val="28"/>
          <w:szCs w:val="11"/>
        </w:rPr>
      </w:pPr>
      <w:r>
        <w:rPr>
          <w:rFonts w:ascii="Georgia" w:hAnsi="Georgia" w:cs="Arial"/>
          <w:b/>
          <w:bCs/>
          <w:sz w:val="28"/>
          <w:szCs w:val="11"/>
        </w:rPr>
        <w:t xml:space="preserve">     </w:t>
      </w:r>
      <w:r w:rsidR="00FC600B" w:rsidRPr="004C5AF4">
        <w:rPr>
          <w:rFonts w:ascii="Georgia" w:hAnsi="Georgia" w:cs="Arial"/>
          <w:b/>
          <w:bCs/>
          <w:sz w:val="28"/>
          <w:szCs w:val="11"/>
        </w:rPr>
        <w:t xml:space="preserve">F. </w:t>
      </w:r>
      <w:r w:rsidR="00EF62C6" w:rsidRPr="004C5AF4">
        <w:rPr>
          <w:rFonts w:ascii="Georgia" w:hAnsi="Georgia" w:cs="Arial"/>
          <w:b/>
          <w:bCs/>
          <w:sz w:val="28"/>
          <w:szCs w:val="11"/>
        </w:rPr>
        <w:t>National Environmental</w:t>
      </w:r>
      <w:r w:rsidR="00A37ED5" w:rsidRPr="004C5AF4">
        <w:rPr>
          <w:rFonts w:ascii="Georgia" w:hAnsi="Georgia" w:cs="Arial"/>
          <w:b/>
          <w:bCs/>
          <w:sz w:val="28"/>
          <w:szCs w:val="11"/>
        </w:rPr>
        <w:t xml:space="preserve"> Policy Act</w:t>
      </w:r>
      <w:r w:rsidR="00EF62C6" w:rsidRPr="004C5AF4">
        <w:rPr>
          <w:rFonts w:ascii="Georgia" w:hAnsi="Georgia" w:cs="Arial"/>
          <w:b/>
          <w:bCs/>
          <w:sz w:val="28"/>
          <w:szCs w:val="11"/>
        </w:rPr>
        <w:t>.</w:t>
      </w:r>
    </w:p>
    <w:p w14:paraId="736897EB" w14:textId="77777777" w:rsidR="00F322E9" w:rsidRPr="00F322E9" w:rsidRDefault="00F322E9" w:rsidP="00F322E9">
      <w:pPr>
        <w:pStyle w:val="p1"/>
        <w:rPr>
          <w:rFonts w:ascii="Georgia" w:hAnsi="Georgia" w:cs="Calibri"/>
          <w:sz w:val="28"/>
        </w:rPr>
      </w:pPr>
    </w:p>
    <w:p w14:paraId="416A11BB" w14:textId="77777777" w:rsidR="00F11A45" w:rsidRPr="001B1FF4" w:rsidRDefault="00F11A45" w:rsidP="00F322E9">
      <w:pPr>
        <w:ind w:firstLine="720"/>
        <w:rPr>
          <w:rFonts w:ascii="Georgia" w:hAnsi="Georgia"/>
          <w:color w:val="000000" w:themeColor="text1"/>
          <w:sz w:val="28"/>
        </w:rPr>
      </w:pPr>
      <w:r>
        <w:rPr>
          <w:rFonts w:ascii="Georgia" w:hAnsi="Georgia"/>
          <w:color w:val="000000" w:themeColor="text1"/>
          <w:sz w:val="28"/>
        </w:rPr>
        <w:t>T</w:t>
      </w:r>
      <w:r w:rsidRPr="00845740">
        <w:rPr>
          <w:rFonts w:ascii="Georgia" w:hAnsi="Georgia"/>
          <w:color w:val="000000"/>
          <w:sz w:val="28"/>
          <w:szCs w:val="21"/>
        </w:rPr>
        <w:t>he Lower Susquehanna is under siege</w:t>
      </w:r>
      <w:r>
        <w:rPr>
          <w:rFonts w:ascii="Helvetica" w:hAnsi="Helvetica"/>
          <w:color w:val="000000"/>
          <w:sz w:val="28"/>
          <w:szCs w:val="18"/>
        </w:rPr>
        <w:t xml:space="preserve">. </w:t>
      </w:r>
      <w:r w:rsidRPr="00845740">
        <w:rPr>
          <w:rFonts w:ascii="Georgia" w:hAnsi="Georgia"/>
          <w:color w:val="000000"/>
          <w:sz w:val="28"/>
          <w:szCs w:val="21"/>
        </w:rPr>
        <w:t>The plants on this neck of the river are antiquated</w:t>
      </w:r>
      <w:r>
        <w:rPr>
          <w:rFonts w:ascii="Georgia" w:hAnsi="Georgia"/>
          <w:color w:val="000000"/>
          <w:sz w:val="28"/>
          <w:szCs w:val="21"/>
        </w:rPr>
        <w:t xml:space="preserve">. </w:t>
      </w:r>
      <w:r w:rsidRPr="00845740">
        <w:rPr>
          <w:rFonts w:ascii="Georgia" w:hAnsi="Georgia"/>
          <w:color w:val="000000"/>
          <w:sz w:val="28"/>
          <w:szCs w:val="21"/>
        </w:rPr>
        <w:t>The community is already fighting legal battles on three fronts</w:t>
      </w:r>
    </w:p>
    <w:p w14:paraId="1D36FF4A" w14:textId="77777777" w:rsidR="00F11A45" w:rsidRPr="00845740" w:rsidRDefault="00F11A45" w:rsidP="00F11A45">
      <w:pPr>
        <w:rPr>
          <w:rFonts w:ascii="Helvetica" w:hAnsi="Helvetica"/>
          <w:color w:val="000000"/>
          <w:sz w:val="28"/>
          <w:szCs w:val="18"/>
        </w:rPr>
      </w:pPr>
      <w:r w:rsidRPr="00845740">
        <w:rPr>
          <w:rFonts w:ascii="Georgia" w:hAnsi="Georgia"/>
          <w:color w:val="000000"/>
          <w:sz w:val="28"/>
          <w:szCs w:val="21"/>
        </w:rPr>
        <w:t>on the Lower Susquehanna: FERC approval</w:t>
      </w:r>
      <w:r w:rsidRPr="00845740">
        <w:rPr>
          <w:rStyle w:val="apple-converted-space"/>
          <w:rFonts w:ascii="Georgia" w:hAnsi="Georgia"/>
          <w:color w:val="000000"/>
          <w:sz w:val="28"/>
          <w:szCs w:val="21"/>
        </w:rPr>
        <w:t> </w:t>
      </w:r>
      <w:r w:rsidRPr="00845740">
        <w:rPr>
          <w:rFonts w:ascii="Georgia" w:hAnsi="Georgia"/>
          <w:color w:val="000000"/>
          <w:sz w:val="28"/>
          <w:szCs w:val="21"/>
        </w:rPr>
        <w:t>for a</w:t>
      </w:r>
      <w:r>
        <w:rPr>
          <w:rFonts w:ascii="Helvetica" w:hAnsi="Helvetica"/>
          <w:color w:val="000000"/>
          <w:sz w:val="28"/>
          <w:szCs w:val="18"/>
        </w:rPr>
        <w:t xml:space="preserve"> </w:t>
      </w:r>
      <w:r w:rsidRPr="00845740">
        <w:rPr>
          <w:rFonts w:ascii="Georgia" w:hAnsi="Georgia"/>
          <w:color w:val="000000"/>
          <w:sz w:val="28"/>
          <w:szCs w:val="21"/>
        </w:rPr>
        <w:t>pump-hydro dam at Cliff Run in York County; Conowingo</w:t>
      </w:r>
      <w:r>
        <w:rPr>
          <w:rFonts w:ascii="Georgia" w:hAnsi="Georgia"/>
          <w:color w:val="000000"/>
          <w:sz w:val="28"/>
          <w:szCs w:val="21"/>
        </w:rPr>
        <w:t xml:space="preserve"> </w:t>
      </w:r>
      <w:r w:rsidRPr="00845740">
        <w:rPr>
          <w:rFonts w:ascii="Georgia" w:hAnsi="Georgia"/>
          <w:color w:val="000000"/>
          <w:sz w:val="28"/>
          <w:szCs w:val="21"/>
        </w:rPr>
        <w:t>Dam settlement to remove sediment in Lancaster County </w:t>
      </w:r>
    </w:p>
    <w:p w14:paraId="61EC70E1" w14:textId="77777777" w:rsidR="00F11A45" w:rsidRDefault="00F11A45" w:rsidP="00F11A45">
      <w:pPr>
        <w:rPr>
          <w:rFonts w:ascii="Georgia" w:hAnsi="Georgia"/>
          <w:color w:val="000000"/>
          <w:sz w:val="28"/>
          <w:szCs w:val="21"/>
        </w:rPr>
      </w:pPr>
      <w:r w:rsidRPr="00845740">
        <w:rPr>
          <w:rFonts w:ascii="Georgia" w:hAnsi="Georgia"/>
          <w:color w:val="000000"/>
          <w:sz w:val="28"/>
          <w:szCs w:val="21"/>
        </w:rPr>
        <w:t>(built in 1928), and another lawsuit against Talen Energy for failing to control</w:t>
      </w:r>
      <w:r w:rsidRPr="00845740">
        <w:rPr>
          <w:rStyle w:val="apple-converted-space"/>
          <w:rFonts w:ascii="Georgia" w:hAnsi="Georgia"/>
          <w:color w:val="000000"/>
          <w:sz w:val="28"/>
          <w:szCs w:val="21"/>
        </w:rPr>
        <w:t> </w:t>
      </w:r>
      <w:r w:rsidRPr="00845740">
        <w:rPr>
          <w:rFonts w:ascii="Georgia" w:hAnsi="Georgia"/>
          <w:color w:val="000000"/>
          <w:sz w:val="28"/>
          <w:szCs w:val="21"/>
        </w:rPr>
        <w:t>coal ash pollution at Brunner Island. (Talen also owns the Susquehanna nuclear plant.)</w:t>
      </w:r>
    </w:p>
    <w:p w14:paraId="46B34E04" w14:textId="77777777" w:rsidR="00F11A45" w:rsidRDefault="00F11A45" w:rsidP="00F11A45">
      <w:pPr>
        <w:rPr>
          <w:rFonts w:ascii="Georgia" w:hAnsi="Georgia"/>
          <w:color w:val="000000"/>
          <w:sz w:val="28"/>
          <w:szCs w:val="21"/>
        </w:rPr>
      </w:pPr>
    </w:p>
    <w:p w14:paraId="67C4C6F8" w14:textId="77777777" w:rsidR="00F11A45" w:rsidRPr="008C356C" w:rsidRDefault="00F11A45" w:rsidP="00F11A45">
      <w:pPr>
        <w:ind w:firstLine="720"/>
        <w:rPr>
          <w:rFonts w:ascii="Helvetica" w:hAnsi="Helvetica" w:cs="Times New Roman (Body CS)"/>
          <w:color w:val="000000"/>
          <w:sz w:val="28"/>
          <w:szCs w:val="18"/>
        </w:rPr>
      </w:pPr>
      <w:r w:rsidRPr="008C356C">
        <w:rPr>
          <w:rFonts w:ascii="Georgia" w:hAnsi="Georgia" w:cs="Times New Roman (Body CS)"/>
          <w:color w:val="000000"/>
          <w:sz w:val="28"/>
          <w:szCs w:val="21"/>
        </w:rPr>
        <w:t>Brookfield, based in Canada,</w:t>
      </w:r>
      <w:r w:rsidRPr="008C356C">
        <w:rPr>
          <w:rStyle w:val="apple-converted-space"/>
          <w:rFonts w:ascii="Georgia" w:hAnsi="Georgia" w:cs="Times New Roman (Body CS)"/>
          <w:color w:val="000000"/>
          <w:sz w:val="28"/>
          <w:szCs w:val="21"/>
        </w:rPr>
        <w:t> </w:t>
      </w:r>
      <w:r w:rsidRPr="008C356C">
        <w:rPr>
          <w:rFonts w:ascii="Georgia" w:hAnsi="Georgia" w:cs="Times New Roman (Body CS)"/>
          <w:color w:val="000000"/>
          <w:sz w:val="28"/>
          <w:szCs w:val="21"/>
        </w:rPr>
        <w:t>committed to up</w:t>
      </w:r>
      <w:r>
        <w:rPr>
          <w:rFonts w:ascii="Georgia" w:hAnsi="Georgia" w:cs="Times New Roman (Body CS)"/>
          <w:color w:val="000000"/>
          <w:sz w:val="28"/>
          <w:szCs w:val="21"/>
        </w:rPr>
        <w:t>r</w:t>
      </w:r>
      <w:r w:rsidRPr="008C356C">
        <w:rPr>
          <w:rFonts w:ascii="Georgia" w:hAnsi="Georgia" w:cs="Times New Roman (Body CS)"/>
          <w:color w:val="000000"/>
          <w:sz w:val="28"/>
          <w:szCs w:val="21"/>
        </w:rPr>
        <w:t>ates</w:t>
      </w:r>
      <w:r>
        <w:rPr>
          <w:rFonts w:ascii="Helvetica" w:hAnsi="Helvetica" w:cs="Times New Roman (Body CS)"/>
          <w:color w:val="000000"/>
          <w:sz w:val="28"/>
          <w:szCs w:val="18"/>
        </w:rPr>
        <w:t xml:space="preserve"> </w:t>
      </w:r>
      <w:r w:rsidRPr="008C356C">
        <w:rPr>
          <w:rFonts w:ascii="Georgia" w:hAnsi="Georgia" w:cs="Times New Roman (Body CS)"/>
          <w:color w:val="000000"/>
          <w:sz w:val="28"/>
          <w:szCs w:val="21"/>
        </w:rPr>
        <w:t xml:space="preserve">at </w:t>
      </w:r>
      <w:proofErr w:type="spellStart"/>
      <w:r w:rsidRPr="008C356C">
        <w:rPr>
          <w:rFonts w:ascii="Georgia" w:hAnsi="Georgia" w:cs="Times New Roman (Body CS)"/>
          <w:color w:val="000000"/>
          <w:sz w:val="28"/>
          <w:szCs w:val="21"/>
        </w:rPr>
        <w:t>Holtwood</w:t>
      </w:r>
      <w:proofErr w:type="spellEnd"/>
      <w:r w:rsidRPr="008C356C">
        <w:rPr>
          <w:rFonts w:ascii="Georgia" w:hAnsi="Georgia" w:cs="Times New Roman (Body CS)"/>
          <w:color w:val="000000"/>
          <w:sz w:val="28"/>
          <w:szCs w:val="21"/>
        </w:rPr>
        <w:t xml:space="preserve"> Dam and Safe Harbor Dam funded by Google.</w:t>
      </w:r>
      <w:r>
        <w:rPr>
          <w:rFonts w:ascii="Georgia" w:hAnsi="Georgia" w:cs="Times New Roman (Body CS)"/>
          <w:color w:val="000000"/>
          <w:sz w:val="28"/>
          <w:szCs w:val="21"/>
        </w:rPr>
        <w:t xml:space="preserve"> </w:t>
      </w:r>
      <w:r w:rsidRPr="008C356C">
        <w:rPr>
          <w:rFonts w:ascii="Georgia" w:hAnsi="Georgia" w:cs="Times New Roman (Body CS)"/>
          <w:color w:val="000000"/>
          <w:sz w:val="28"/>
          <w:szCs w:val="21"/>
        </w:rPr>
        <w:t xml:space="preserve">It's clear that the 670 hydro </w:t>
      </w:r>
      <w:r>
        <w:rPr>
          <w:rFonts w:ascii="Georgia" w:hAnsi="Georgia" w:cs="Times New Roman (Body CS)"/>
          <w:color w:val="000000"/>
          <w:sz w:val="28"/>
          <w:szCs w:val="21"/>
        </w:rPr>
        <w:t>MW</w:t>
      </w:r>
      <w:r w:rsidRPr="008C356C">
        <w:rPr>
          <w:rFonts w:ascii="Georgia" w:hAnsi="Georgia" w:cs="Times New Roman (Body CS)"/>
          <w:color w:val="000000"/>
          <w:sz w:val="28"/>
          <w:szCs w:val="21"/>
        </w:rPr>
        <w:t xml:space="preserve"> will be used for data centers.</w:t>
      </w:r>
      <w:r>
        <w:rPr>
          <w:rFonts w:ascii="Helvetica" w:hAnsi="Helvetica" w:cs="Times New Roman (Body CS)"/>
          <w:color w:val="000000"/>
          <w:sz w:val="28"/>
          <w:szCs w:val="18"/>
        </w:rPr>
        <w:t xml:space="preserve"> </w:t>
      </w:r>
      <w:r w:rsidRPr="008C356C">
        <w:rPr>
          <w:rFonts w:ascii="Georgia" w:hAnsi="Georgia" w:cs="Times New Roman (Body CS)"/>
          <w:color w:val="000000"/>
          <w:sz w:val="28"/>
          <w:szCs w:val="21"/>
        </w:rPr>
        <w:t xml:space="preserve">It’s unclear how </w:t>
      </w:r>
      <w:r>
        <w:rPr>
          <w:rFonts w:ascii="Georgia" w:hAnsi="Georgia" w:cs="Times New Roman (Body CS)"/>
          <w:color w:val="000000"/>
          <w:sz w:val="28"/>
          <w:szCs w:val="21"/>
        </w:rPr>
        <w:t>much water each project will require</w:t>
      </w:r>
      <w:r w:rsidRPr="008C356C">
        <w:rPr>
          <w:rFonts w:ascii="Georgia" w:hAnsi="Georgia" w:cs="Times New Roman (Body CS)"/>
          <w:color w:val="000000"/>
          <w:sz w:val="28"/>
          <w:szCs w:val="21"/>
        </w:rPr>
        <w:t>. </w:t>
      </w:r>
    </w:p>
    <w:p w14:paraId="0311F7EE" w14:textId="77777777" w:rsidR="00F11A45" w:rsidRDefault="00F11A45" w:rsidP="00F11A45">
      <w:pPr>
        <w:rPr>
          <w:rFonts w:ascii="Georgia" w:hAnsi="Georgia"/>
          <w:color w:val="000000" w:themeColor="text1"/>
          <w:sz w:val="28"/>
        </w:rPr>
      </w:pPr>
    </w:p>
    <w:p w14:paraId="63612526" w14:textId="77777777" w:rsidR="00F11A45" w:rsidRDefault="00F11A45" w:rsidP="00F11A45">
      <w:pPr>
        <w:ind w:firstLine="720"/>
        <w:rPr>
          <w:rFonts w:ascii="Georgia" w:hAnsi="Georgia"/>
          <w:color w:val="000000"/>
          <w:sz w:val="28"/>
          <w:szCs w:val="21"/>
        </w:rPr>
      </w:pPr>
      <w:r w:rsidRPr="00845740">
        <w:rPr>
          <w:rFonts w:ascii="Georgia" w:hAnsi="Georgia"/>
          <w:color w:val="000000"/>
          <w:sz w:val="28"/>
          <w:szCs w:val="21"/>
        </w:rPr>
        <w:t>Like TMI, the dams are old and not designed for additional capacity.</w:t>
      </w:r>
      <w:r>
        <w:rPr>
          <w:rFonts w:ascii="Helvetica" w:hAnsi="Helvetica"/>
          <w:color w:val="000000"/>
          <w:sz w:val="28"/>
          <w:szCs w:val="18"/>
        </w:rPr>
        <w:t xml:space="preserve"> </w:t>
      </w:r>
      <w:r w:rsidRPr="00845740">
        <w:rPr>
          <w:rFonts w:ascii="Georgia" w:hAnsi="Georgia"/>
          <w:color w:val="000000"/>
          <w:sz w:val="28"/>
          <w:szCs w:val="21"/>
        </w:rPr>
        <w:t xml:space="preserve">These dams </w:t>
      </w:r>
    </w:p>
    <w:p w14:paraId="20DB0BC9" w14:textId="77777777" w:rsidR="00F11A45" w:rsidRDefault="00F11A45" w:rsidP="00F11A45">
      <w:pPr>
        <w:rPr>
          <w:rFonts w:ascii="Georgia" w:hAnsi="Georgia"/>
          <w:color w:val="000000"/>
          <w:sz w:val="28"/>
          <w:szCs w:val="21"/>
        </w:rPr>
      </w:pPr>
      <w:r w:rsidRPr="00845740">
        <w:rPr>
          <w:rFonts w:ascii="Georgia" w:hAnsi="Georgia"/>
          <w:color w:val="000000"/>
          <w:sz w:val="28"/>
          <w:szCs w:val="21"/>
        </w:rPr>
        <w:t>were constructed to run for 50 years, and are now 100 years old.</w:t>
      </w:r>
      <w:r>
        <w:rPr>
          <w:rFonts w:ascii="Georgia" w:hAnsi="Georgia"/>
          <w:color w:val="000000"/>
          <w:sz w:val="28"/>
          <w:szCs w:val="21"/>
        </w:rPr>
        <w:t xml:space="preserve"> </w:t>
      </w:r>
      <w:r w:rsidRPr="00845740">
        <w:rPr>
          <w:rFonts w:ascii="Georgia" w:hAnsi="Georgia"/>
          <w:color w:val="000000"/>
          <w:sz w:val="28"/>
          <w:szCs w:val="21"/>
        </w:rPr>
        <w:t xml:space="preserve">The </w:t>
      </w:r>
      <w:proofErr w:type="spellStart"/>
      <w:r w:rsidRPr="00845740">
        <w:rPr>
          <w:rFonts w:ascii="Georgia" w:hAnsi="Georgia"/>
          <w:color w:val="000000"/>
          <w:sz w:val="28"/>
          <w:szCs w:val="21"/>
        </w:rPr>
        <w:t>Holtwood</w:t>
      </w:r>
      <w:proofErr w:type="spellEnd"/>
      <w:r w:rsidRPr="00845740">
        <w:rPr>
          <w:rFonts w:ascii="Georgia" w:hAnsi="Georgia"/>
          <w:color w:val="000000"/>
          <w:sz w:val="28"/>
          <w:szCs w:val="21"/>
        </w:rPr>
        <w:t xml:space="preserve"> Dam built in 1910 is one of the three major dams on the</w:t>
      </w:r>
      <w:r>
        <w:rPr>
          <w:rFonts w:ascii="Georgia" w:hAnsi="Georgia"/>
          <w:color w:val="000000"/>
          <w:sz w:val="28"/>
          <w:szCs w:val="21"/>
        </w:rPr>
        <w:t xml:space="preserve"> </w:t>
      </w:r>
      <w:r w:rsidRPr="00845740">
        <w:rPr>
          <w:rFonts w:ascii="Georgia" w:hAnsi="Georgia"/>
          <w:color w:val="000000"/>
          <w:sz w:val="28"/>
          <w:szCs w:val="21"/>
        </w:rPr>
        <w:t xml:space="preserve">Lower Susquehanna. The dam produces 252 </w:t>
      </w:r>
      <w:r>
        <w:rPr>
          <w:rFonts w:ascii="Georgia" w:hAnsi="Georgia"/>
          <w:color w:val="000000"/>
          <w:sz w:val="28"/>
          <w:szCs w:val="21"/>
        </w:rPr>
        <w:t>MW</w:t>
      </w:r>
      <w:r w:rsidRPr="00845740">
        <w:rPr>
          <w:rFonts w:ascii="Georgia" w:hAnsi="Georgia"/>
          <w:color w:val="000000"/>
          <w:sz w:val="28"/>
          <w:szCs w:val="21"/>
        </w:rPr>
        <w:t>.</w:t>
      </w:r>
      <w:r>
        <w:rPr>
          <w:rFonts w:ascii="Georgia" w:hAnsi="Georgia"/>
          <w:color w:val="000000"/>
          <w:sz w:val="28"/>
          <w:szCs w:val="21"/>
        </w:rPr>
        <w:t xml:space="preserve"> </w:t>
      </w:r>
      <w:r w:rsidRPr="00845740">
        <w:rPr>
          <w:rFonts w:ascii="Georgia" w:hAnsi="Georgia"/>
          <w:color w:val="000000"/>
          <w:sz w:val="28"/>
          <w:szCs w:val="21"/>
        </w:rPr>
        <w:t>The Safe Harbor Dam - the latest model - opened on December 7, 1931,</w:t>
      </w:r>
      <w:r>
        <w:rPr>
          <w:rFonts w:ascii="Georgia" w:hAnsi="Georgia"/>
          <w:color w:val="000000"/>
          <w:sz w:val="28"/>
          <w:szCs w:val="21"/>
        </w:rPr>
        <w:t xml:space="preserve"> </w:t>
      </w:r>
      <w:r w:rsidRPr="00845740">
        <w:rPr>
          <w:rFonts w:ascii="Georgia" w:hAnsi="Georgia"/>
          <w:color w:val="000000"/>
          <w:sz w:val="28"/>
          <w:szCs w:val="21"/>
        </w:rPr>
        <w:t>and is the northern</w:t>
      </w:r>
      <w:r>
        <w:rPr>
          <w:rStyle w:val="apple-converted-space"/>
          <w:rFonts w:ascii="Georgia" w:eastAsiaTheme="majorEastAsia" w:hAnsi="Georgia"/>
          <w:color w:val="000000"/>
          <w:sz w:val="28"/>
          <w:szCs w:val="21"/>
        </w:rPr>
        <w:t>-</w:t>
      </w:r>
      <w:r w:rsidRPr="00845740">
        <w:rPr>
          <w:rFonts w:ascii="Georgia" w:hAnsi="Georgia"/>
          <w:color w:val="000000"/>
          <w:sz w:val="28"/>
          <w:szCs w:val="21"/>
        </w:rPr>
        <w:t>most of the Great Depression Era dams. It is located in Lancaster</w:t>
      </w:r>
      <w:r>
        <w:rPr>
          <w:rFonts w:ascii="Georgia" w:hAnsi="Georgia"/>
          <w:color w:val="000000"/>
          <w:sz w:val="28"/>
          <w:szCs w:val="21"/>
        </w:rPr>
        <w:t xml:space="preserve"> </w:t>
      </w:r>
      <w:r w:rsidRPr="00845740">
        <w:rPr>
          <w:rFonts w:ascii="Georgia" w:hAnsi="Georgia"/>
          <w:color w:val="000000"/>
          <w:sz w:val="28"/>
          <w:szCs w:val="21"/>
        </w:rPr>
        <w:t>County</w:t>
      </w:r>
      <w:r>
        <w:rPr>
          <w:rFonts w:ascii="Georgia" w:hAnsi="Georgia"/>
          <w:color w:val="000000"/>
          <w:sz w:val="28"/>
          <w:szCs w:val="21"/>
        </w:rPr>
        <w:t xml:space="preserve"> </w:t>
      </w:r>
      <w:r w:rsidRPr="00845740">
        <w:rPr>
          <w:rFonts w:ascii="Georgia" w:hAnsi="Georgia"/>
          <w:color w:val="000000"/>
          <w:sz w:val="28"/>
          <w:szCs w:val="21"/>
        </w:rPr>
        <w:t xml:space="preserve">and produces 417 </w:t>
      </w:r>
      <w:r>
        <w:rPr>
          <w:rFonts w:ascii="Georgia" w:hAnsi="Georgia"/>
          <w:color w:val="000000"/>
          <w:sz w:val="28"/>
          <w:szCs w:val="21"/>
        </w:rPr>
        <w:t xml:space="preserve">MW </w:t>
      </w:r>
      <w:r w:rsidRPr="00845740">
        <w:rPr>
          <w:rFonts w:ascii="Georgia" w:hAnsi="Georgia"/>
          <w:color w:val="000000"/>
          <w:sz w:val="28"/>
          <w:szCs w:val="21"/>
        </w:rPr>
        <w:t>of electricity.</w:t>
      </w:r>
      <w:r>
        <w:rPr>
          <w:rFonts w:ascii="Georgia" w:hAnsi="Georgia"/>
          <w:color w:val="000000"/>
          <w:sz w:val="28"/>
          <w:szCs w:val="21"/>
        </w:rPr>
        <w:t xml:space="preserve"> </w:t>
      </w:r>
    </w:p>
    <w:p w14:paraId="0E5FD47F" w14:textId="77777777" w:rsidR="00F11A45" w:rsidRDefault="00F11A45" w:rsidP="00F11A45">
      <w:pPr>
        <w:rPr>
          <w:rFonts w:ascii="Georgia" w:hAnsi="Georgia"/>
          <w:color w:val="000000"/>
          <w:sz w:val="28"/>
          <w:szCs w:val="21"/>
        </w:rPr>
      </w:pPr>
    </w:p>
    <w:p w14:paraId="0D67C1A4" w14:textId="77777777" w:rsidR="00F11A45" w:rsidRPr="002678E6" w:rsidRDefault="00F11A45" w:rsidP="00F11A45">
      <w:pPr>
        <w:ind w:firstLine="720"/>
        <w:rPr>
          <w:rFonts w:ascii="Helvetica" w:hAnsi="Helvetica"/>
          <w:color w:val="000000"/>
          <w:sz w:val="28"/>
          <w:szCs w:val="18"/>
        </w:rPr>
      </w:pPr>
      <w:r w:rsidRPr="00845740">
        <w:rPr>
          <w:rFonts w:ascii="Georgia" w:hAnsi="Georgia"/>
          <w:color w:val="000000"/>
          <w:sz w:val="28"/>
          <w:szCs w:val="21"/>
        </w:rPr>
        <w:t xml:space="preserve">The oldest dam </w:t>
      </w:r>
      <w:r>
        <w:rPr>
          <w:rFonts w:ascii="Georgia" w:hAnsi="Georgia"/>
          <w:color w:val="000000"/>
          <w:sz w:val="28"/>
          <w:szCs w:val="21"/>
        </w:rPr>
        <w:t xml:space="preserve">on the Lower Susquehanna </w:t>
      </w:r>
      <w:r w:rsidRPr="00845740">
        <w:rPr>
          <w:rFonts w:ascii="Georgia" w:hAnsi="Georgia"/>
          <w:color w:val="000000"/>
          <w:sz w:val="28"/>
          <w:szCs w:val="21"/>
        </w:rPr>
        <w:t>is York Haven</w:t>
      </w:r>
      <w:r>
        <w:rPr>
          <w:rFonts w:ascii="Georgia" w:hAnsi="Georgia"/>
          <w:color w:val="000000"/>
          <w:sz w:val="28"/>
          <w:szCs w:val="21"/>
        </w:rPr>
        <w:t xml:space="preserve"> </w:t>
      </w:r>
      <w:r w:rsidRPr="00845740">
        <w:rPr>
          <w:rFonts w:ascii="Georgia" w:hAnsi="Georgia"/>
          <w:color w:val="000000"/>
          <w:sz w:val="28"/>
          <w:szCs w:val="21"/>
        </w:rPr>
        <w:t>built in 1910</w:t>
      </w:r>
      <w:r>
        <w:rPr>
          <w:rFonts w:ascii="Georgia" w:hAnsi="Georgia"/>
          <w:color w:val="000000"/>
          <w:sz w:val="28"/>
          <w:szCs w:val="21"/>
        </w:rPr>
        <w:t xml:space="preserve">. The dam </w:t>
      </w:r>
      <w:r w:rsidRPr="00845740">
        <w:rPr>
          <w:rFonts w:ascii="Georgia" w:hAnsi="Georgia"/>
          <w:color w:val="000000"/>
          <w:sz w:val="28"/>
          <w:szCs w:val="21"/>
        </w:rPr>
        <w:t>come</w:t>
      </w:r>
      <w:r>
        <w:rPr>
          <w:rFonts w:ascii="Georgia" w:hAnsi="Georgia"/>
          <w:color w:val="000000"/>
          <w:sz w:val="28"/>
          <w:szCs w:val="21"/>
        </w:rPr>
        <w:t xml:space="preserve">s </w:t>
      </w:r>
      <w:r w:rsidRPr="00845740">
        <w:rPr>
          <w:rFonts w:ascii="Georgia" w:hAnsi="Georgia"/>
          <w:color w:val="000000"/>
          <w:sz w:val="28"/>
          <w:szCs w:val="21"/>
        </w:rPr>
        <w:t>in contact with TMI</w:t>
      </w:r>
      <w:r>
        <w:rPr>
          <w:rFonts w:ascii="Georgia" w:hAnsi="Georgia"/>
          <w:color w:val="000000"/>
          <w:sz w:val="28"/>
          <w:szCs w:val="21"/>
        </w:rPr>
        <w:t xml:space="preserve"> </w:t>
      </w:r>
      <w:r w:rsidRPr="00845740">
        <w:rPr>
          <w:rFonts w:ascii="Georgia" w:hAnsi="Georgia"/>
          <w:color w:val="000000"/>
          <w:sz w:val="28"/>
          <w:szCs w:val="21"/>
        </w:rPr>
        <w:t>in Lancaster County where they share a small dam and fish passage.</w:t>
      </w:r>
    </w:p>
    <w:p w14:paraId="1D511332" w14:textId="60ABDA7C" w:rsidR="00F11A45" w:rsidRDefault="00803396" w:rsidP="00803396">
      <w:pPr>
        <w:ind w:firstLine="180"/>
        <w:rPr>
          <w:rFonts w:ascii="Georgia" w:hAnsi="Georgia"/>
          <w:color w:val="000000" w:themeColor="text1"/>
          <w:sz w:val="28"/>
        </w:rPr>
      </w:pPr>
      <w:r>
        <w:rPr>
          <w:rFonts w:ascii="Georgia" w:hAnsi="Georgia"/>
          <w:color w:val="000000" w:themeColor="text1"/>
          <w:sz w:val="28"/>
        </w:rPr>
        <w:t xml:space="preserve"> </w:t>
      </w:r>
    </w:p>
    <w:p w14:paraId="1C188734" w14:textId="77777777" w:rsidR="00F05E07" w:rsidRPr="00F05E07" w:rsidRDefault="00F05E07" w:rsidP="00803396">
      <w:pPr>
        <w:ind w:firstLine="180"/>
        <w:rPr>
          <w:rFonts w:ascii="Georgia" w:hAnsi="Georgia"/>
          <w:color w:val="000000" w:themeColor="text1"/>
          <w:sz w:val="28"/>
        </w:rPr>
      </w:pPr>
    </w:p>
    <w:p w14:paraId="60AFA79C" w14:textId="04864C84" w:rsidR="00803396" w:rsidRPr="00F05E07" w:rsidRDefault="00803396" w:rsidP="00803396">
      <w:pPr>
        <w:rPr>
          <w:rFonts w:ascii="Georgia" w:hAnsi="Georgia"/>
          <w:color w:val="000000" w:themeColor="text1"/>
          <w:sz w:val="28"/>
        </w:rPr>
      </w:pPr>
      <w:r w:rsidRPr="00F05E07">
        <w:rPr>
          <w:rFonts w:ascii="Georgia" w:hAnsi="Georgia"/>
          <w:color w:val="000000" w:themeColor="text1"/>
          <w:sz w:val="28"/>
        </w:rPr>
        <w:t>_____</w:t>
      </w:r>
    </w:p>
    <w:p w14:paraId="5CDEFF62" w14:textId="13608504" w:rsidR="00F05E07" w:rsidRPr="00F05E07" w:rsidRDefault="00803396" w:rsidP="00F05E07">
      <w:pPr>
        <w:pStyle w:val="p1"/>
        <w:rPr>
          <w:rFonts w:ascii="Georgia" w:hAnsi="Georgia"/>
          <w:sz w:val="28"/>
          <w:szCs w:val="15"/>
        </w:rPr>
      </w:pPr>
      <w:r w:rsidRPr="00F05E07">
        <w:rPr>
          <w:rFonts w:ascii="Georgia" w:hAnsi="Georgia" w:cs="Arial"/>
          <w:sz w:val="28"/>
          <w:szCs w:val="11"/>
        </w:rPr>
        <w:t>5</w:t>
      </w:r>
      <w:r w:rsidR="00F05E07" w:rsidRPr="00F05E07">
        <w:rPr>
          <w:rStyle w:val="Heading2Char"/>
          <w:rFonts w:ascii="Georgia" w:hAnsi="Georgia"/>
          <w:sz w:val="28"/>
        </w:rPr>
        <w:tab/>
      </w:r>
      <w:r w:rsidR="00F05E07" w:rsidRPr="00F05E07">
        <w:rPr>
          <w:rFonts w:ascii="Georgia" w:hAnsi="Georgia"/>
          <w:sz w:val="28"/>
          <w:szCs w:val="15"/>
        </w:rPr>
        <w:t>Greater Than Class C waste was designated a Department of Energy</w:t>
      </w:r>
      <w:r w:rsidR="00F05E07" w:rsidRPr="00F05E07">
        <w:rPr>
          <w:rFonts w:ascii="Georgia" w:hAnsi="Georgia"/>
          <w:sz w:val="28"/>
          <w:szCs w:val="15"/>
        </w:rPr>
        <w:t xml:space="preserve"> </w:t>
      </w:r>
      <w:r w:rsidR="00F05E07" w:rsidRPr="00F05E07">
        <w:rPr>
          <w:rFonts w:ascii="Georgia" w:hAnsi="Georgia"/>
          <w:sz w:val="28"/>
          <w:szCs w:val="15"/>
        </w:rPr>
        <w:t>responsibility, and that waste is often stored with the</w:t>
      </w:r>
      <w:r w:rsidR="00F05E07" w:rsidRPr="00F05E07">
        <w:rPr>
          <w:rFonts w:ascii="Georgia" w:hAnsi="Georgia"/>
          <w:sz w:val="28"/>
          <w:szCs w:val="15"/>
        </w:rPr>
        <w:t xml:space="preserve"> </w:t>
      </w:r>
      <w:r w:rsidR="00F05E07" w:rsidRPr="00F05E07">
        <w:rPr>
          <w:rFonts w:ascii="Georgia" w:hAnsi="Georgia"/>
          <w:sz w:val="28"/>
          <w:szCs w:val="15"/>
        </w:rPr>
        <w:t>high</w:t>
      </w:r>
      <w:r w:rsidR="00F05E07" w:rsidRPr="00F05E07">
        <w:rPr>
          <w:rFonts w:ascii="Georgia" w:hAnsi="Georgia"/>
          <w:sz w:val="28"/>
          <w:szCs w:val="15"/>
        </w:rPr>
        <w:t>-</w:t>
      </w:r>
      <w:r w:rsidR="00F05E07" w:rsidRPr="00F05E07">
        <w:rPr>
          <w:rFonts w:ascii="Georgia" w:hAnsi="Georgia"/>
          <w:sz w:val="28"/>
          <w:szCs w:val="15"/>
        </w:rPr>
        <w:t>level irradiated fuel at nuclear power reactors, both awaiting a final repository.</w:t>
      </w:r>
    </w:p>
    <w:p w14:paraId="10210FDF" w14:textId="71F83834" w:rsidR="00E137FA" w:rsidRPr="00F05E07" w:rsidRDefault="00E137FA" w:rsidP="008B422D">
      <w:pPr>
        <w:rPr>
          <w:rFonts w:ascii="Georgia" w:hAnsi="Georgia" w:cs="Arial"/>
          <w:color w:val="000000"/>
          <w:sz w:val="28"/>
          <w:szCs w:val="11"/>
        </w:rPr>
      </w:pPr>
    </w:p>
    <w:p w14:paraId="56D854AD" w14:textId="1A27E485" w:rsidR="00E137FA" w:rsidRPr="00C25B38" w:rsidRDefault="00941445" w:rsidP="004F2B42">
      <w:pPr>
        <w:ind w:left="-540" w:hanging="180"/>
        <w:rPr>
          <w:rFonts w:ascii="Georgia" w:hAnsi="Georgia"/>
          <w:color w:val="000000"/>
          <w:sz w:val="28"/>
          <w:szCs w:val="21"/>
        </w:rPr>
      </w:pPr>
      <w:r>
        <w:rPr>
          <w:rFonts w:ascii="Georgia" w:hAnsi="Georgia"/>
          <w:color w:val="000000"/>
          <w:sz w:val="28"/>
          <w:szCs w:val="21"/>
        </w:rPr>
        <w:lastRenderedPageBreak/>
        <w:t xml:space="preserve">   </w:t>
      </w:r>
      <w:r>
        <w:rPr>
          <w:rFonts w:ascii="Georgia" w:hAnsi="Georgia"/>
          <w:color w:val="000000"/>
          <w:sz w:val="28"/>
          <w:szCs w:val="21"/>
        </w:rPr>
        <w:tab/>
      </w:r>
      <w:r w:rsidR="00E137FA" w:rsidRPr="00C25B38">
        <w:rPr>
          <w:rFonts w:ascii="Georgia" w:hAnsi="Georgia"/>
          <w:color w:val="000000"/>
          <w:sz w:val="28"/>
          <w:szCs w:val="21"/>
        </w:rPr>
        <w:t xml:space="preserve">NEPA “declares a broad national commitment to protecting and promoting environmental quality.” </w:t>
      </w:r>
      <w:r w:rsidR="00E137FA" w:rsidRPr="00C25B38">
        <w:rPr>
          <w:rFonts w:ascii="Georgia" w:hAnsi="Georgia"/>
          <w:i/>
          <w:iCs/>
          <w:color w:val="000000"/>
          <w:sz w:val="28"/>
          <w:szCs w:val="21"/>
        </w:rPr>
        <w:t>Robertson v. Methow Valley Citizens Council</w:t>
      </w:r>
      <w:r w:rsidR="00E137FA" w:rsidRPr="00C25B38">
        <w:rPr>
          <w:rFonts w:ascii="Georgia" w:hAnsi="Georgia"/>
          <w:color w:val="000000"/>
          <w:sz w:val="28"/>
          <w:szCs w:val="21"/>
        </w:rPr>
        <w:t>, 490 U.S. 332, 348</w:t>
      </w:r>
      <w:r w:rsidR="00E137FA" w:rsidRPr="00C25B38">
        <w:rPr>
          <w:rFonts w:ascii="Georgia" w:hAnsi="Georgia"/>
          <w:b/>
          <w:bCs/>
          <w:color w:val="000000"/>
          <w:sz w:val="28"/>
          <w:szCs w:val="21"/>
        </w:rPr>
        <w:t xml:space="preserve"> </w:t>
      </w:r>
      <w:r w:rsidR="00E137FA" w:rsidRPr="00C25B38">
        <w:rPr>
          <w:rFonts w:ascii="Georgia" w:hAnsi="Georgia"/>
          <w:color w:val="000000"/>
          <w:sz w:val="28"/>
          <w:szCs w:val="21"/>
        </w:rPr>
        <w:t xml:space="preserve">(1989) (citing 42 U.S.C. § 4331). NEPA’s “sweeping policy goals” are “realized through a set of ‘action-forcing’ procedures that require agencies to take a ‘hard look’ at environmental consequences” and “provide for the broad dissemination of environmental information.” </w:t>
      </w:r>
      <w:r w:rsidR="00E137FA" w:rsidRPr="00C25B38">
        <w:rPr>
          <w:rFonts w:ascii="Georgia" w:hAnsi="Georgia"/>
          <w:i/>
          <w:iCs/>
          <w:color w:val="000000"/>
          <w:sz w:val="28"/>
          <w:szCs w:val="21"/>
        </w:rPr>
        <w:t xml:space="preserve">Id. </w:t>
      </w:r>
      <w:r w:rsidR="00E137FA" w:rsidRPr="00C25B38">
        <w:rPr>
          <w:rFonts w:ascii="Georgia" w:hAnsi="Georgia"/>
          <w:color w:val="000000"/>
          <w:sz w:val="28"/>
          <w:szCs w:val="21"/>
        </w:rPr>
        <w:t xml:space="preserve">at 350 (quoting </w:t>
      </w:r>
      <w:r w:rsidR="00E137FA" w:rsidRPr="00C25B38">
        <w:rPr>
          <w:rFonts w:ascii="Georgia" w:hAnsi="Georgia"/>
          <w:i/>
          <w:iCs/>
          <w:color w:val="000000"/>
          <w:sz w:val="28"/>
          <w:szCs w:val="21"/>
        </w:rPr>
        <w:t>Kleppe v. Sierra</w:t>
      </w:r>
      <w:r w:rsidR="00E137FA" w:rsidRPr="00C25B38">
        <w:rPr>
          <w:rFonts w:ascii="Georgia" w:hAnsi="Georgia"/>
          <w:color w:val="000000"/>
          <w:sz w:val="28"/>
          <w:szCs w:val="21"/>
        </w:rPr>
        <w:t xml:space="preserve"> </w:t>
      </w:r>
      <w:r w:rsidR="00E137FA" w:rsidRPr="00C25B38">
        <w:rPr>
          <w:rFonts w:ascii="Georgia" w:hAnsi="Georgia"/>
          <w:i/>
          <w:iCs/>
          <w:color w:val="000000"/>
          <w:sz w:val="28"/>
          <w:szCs w:val="21"/>
        </w:rPr>
        <w:t>Club</w:t>
      </w:r>
      <w:r w:rsidR="00E137FA" w:rsidRPr="00C25B38">
        <w:rPr>
          <w:rFonts w:ascii="Georgia" w:hAnsi="Georgia"/>
          <w:color w:val="000000"/>
          <w:sz w:val="28"/>
          <w:szCs w:val="21"/>
        </w:rPr>
        <w:t>,</w:t>
      </w:r>
      <w:r w:rsidR="00E137FA" w:rsidRPr="00C25B38">
        <w:rPr>
          <w:rFonts w:ascii="Georgia" w:hAnsi="Georgia"/>
          <w:i/>
          <w:iCs/>
          <w:color w:val="000000"/>
          <w:sz w:val="28"/>
          <w:szCs w:val="21"/>
        </w:rPr>
        <w:t xml:space="preserve"> </w:t>
      </w:r>
      <w:r w:rsidR="00E137FA" w:rsidRPr="00C25B38">
        <w:rPr>
          <w:rFonts w:ascii="Georgia" w:hAnsi="Georgia"/>
          <w:color w:val="000000"/>
          <w:sz w:val="28"/>
          <w:szCs w:val="21"/>
        </w:rPr>
        <w:t>427 U.S. 390, 410 n.21 (1976)). Thus, NEPA requires agencies to prepare an environmental impact statement (“EIS”) for every “major [f]</w:t>
      </w:r>
      <w:proofErr w:type="spellStart"/>
      <w:r w:rsidR="00E137FA" w:rsidRPr="00C25B38">
        <w:rPr>
          <w:rFonts w:ascii="Georgia" w:hAnsi="Georgia"/>
          <w:color w:val="000000"/>
          <w:sz w:val="28"/>
          <w:szCs w:val="21"/>
        </w:rPr>
        <w:t>ederal</w:t>
      </w:r>
      <w:proofErr w:type="spellEnd"/>
      <w:r w:rsidR="00E137FA" w:rsidRPr="00C25B38">
        <w:rPr>
          <w:rFonts w:ascii="Georgia" w:hAnsi="Georgia"/>
          <w:color w:val="000000"/>
          <w:sz w:val="28"/>
          <w:szCs w:val="21"/>
        </w:rPr>
        <w:t xml:space="preserve"> action” significantly affecting the environment. </w:t>
      </w:r>
      <w:r w:rsidR="00E137FA" w:rsidRPr="00C25B38">
        <w:rPr>
          <w:rFonts w:ascii="Georgia" w:hAnsi="Georgia"/>
          <w:i/>
          <w:iCs/>
          <w:color w:val="000000"/>
          <w:sz w:val="28"/>
          <w:szCs w:val="21"/>
        </w:rPr>
        <w:t xml:space="preserve">Id. </w:t>
      </w:r>
      <w:r w:rsidR="00E137FA" w:rsidRPr="00C25B38">
        <w:rPr>
          <w:rFonts w:ascii="Georgia" w:hAnsi="Georgia"/>
          <w:color w:val="000000"/>
          <w:sz w:val="28"/>
          <w:szCs w:val="21"/>
        </w:rPr>
        <w:t>at 348-49 (citing 42 U.S.C. § 4332). “</w:t>
      </w:r>
      <w:r w:rsidR="00E137FA" w:rsidRPr="00C25B38">
        <w:rPr>
          <w:rFonts w:ascii="Georgia" w:hAnsi="Georgia"/>
          <w:b/>
          <w:bCs/>
          <w:color w:val="000000"/>
          <w:sz w:val="28"/>
          <w:szCs w:val="21"/>
        </w:rPr>
        <w:t>Major federal actions” include NRC’s issuance or re-issuance of reactor licenses.</w:t>
      </w:r>
      <w:r w:rsidR="00E137FA" w:rsidRPr="00C25B38">
        <w:rPr>
          <w:rFonts w:ascii="Georgia" w:hAnsi="Georgia"/>
          <w:color w:val="000000"/>
          <w:sz w:val="28"/>
          <w:szCs w:val="21"/>
        </w:rPr>
        <w:t xml:space="preserve"> </w:t>
      </w:r>
      <w:r w:rsidR="00E137FA" w:rsidRPr="00C25B38">
        <w:rPr>
          <w:rFonts w:ascii="Georgia" w:hAnsi="Georgia"/>
          <w:i/>
          <w:iCs/>
          <w:color w:val="000000"/>
          <w:sz w:val="28"/>
          <w:szCs w:val="21"/>
        </w:rPr>
        <w:t xml:space="preserve">New York v. Nuclear Regulatory Comm’n, </w:t>
      </w:r>
      <w:r w:rsidR="00E137FA" w:rsidRPr="00C25B38">
        <w:rPr>
          <w:rFonts w:ascii="Georgia" w:hAnsi="Georgia"/>
          <w:color w:val="000000"/>
          <w:sz w:val="28"/>
          <w:szCs w:val="21"/>
        </w:rPr>
        <w:t xml:space="preserve">681 F.3d 471, 476 (D.C. Cir. 2012) (citing </w:t>
      </w:r>
      <w:r w:rsidR="00E137FA" w:rsidRPr="00C25B38">
        <w:rPr>
          <w:rFonts w:ascii="Georgia" w:hAnsi="Georgia"/>
          <w:i/>
          <w:iCs/>
          <w:color w:val="000000"/>
          <w:sz w:val="28"/>
          <w:szCs w:val="21"/>
        </w:rPr>
        <w:t xml:space="preserve">New York v. U.S. Nuclear Regulatory </w:t>
      </w:r>
      <w:proofErr w:type="spellStart"/>
      <w:r w:rsidR="00E137FA" w:rsidRPr="00C25B38">
        <w:rPr>
          <w:rFonts w:ascii="Georgia" w:hAnsi="Georgia"/>
          <w:i/>
          <w:iCs/>
          <w:color w:val="000000"/>
          <w:sz w:val="28"/>
          <w:szCs w:val="21"/>
        </w:rPr>
        <w:t>Com’n</w:t>
      </w:r>
      <w:proofErr w:type="spellEnd"/>
      <w:r w:rsidR="00E137FA" w:rsidRPr="00C25B38">
        <w:rPr>
          <w:rFonts w:ascii="Georgia" w:hAnsi="Georgia"/>
          <w:i/>
          <w:iCs/>
          <w:color w:val="000000"/>
          <w:sz w:val="28"/>
          <w:szCs w:val="21"/>
        </w:rPr>
        <w:t>,</w:t>
      </w:r>
      <w:r w:rsidR="00E137FA" w:rsidRPr="00C25B38">
        <w:rPr>
          <w:rFonts w:ascii="Georgia" w:hAnsi="Georgia"/>
          <w:color w:val="000000"/>
          <w:sz w:val="28"/>
          <w:szCs w:val="21"/>
        </w:rPr>
        <w:t xml:space="preserve"> 589 F.3d 551, 553 (2d Cir. 2009)).</w:t>
      </w:r>
    </w:p>
    <w:p w14:paraId="44355DCB" w14:textId="77777777" w:rsidR="00E137FA" w:rsidRPr="00C25B38" w:rsidRDefault="00E137FA" w:rsidP="00E137FA">
      <w:pPr>
        <w:rPr>
          <w:rFonts w:ascii="Georgia" w:hAnsi="Georgia"/>
          <w:color w:val="000000"/>
          <w:sz w:val="28"/>
          <w:szCs w:val="18"/>
        </w:rPr>
      </w:pPr>
    </w:p>
    <w:p w14:paraId="5F2D823A" w14:textId="77777777" w:rsidR="00721622" w:rsidRDefault="00E137FA" w:rsidP="00721622">
      <w:pPr>
        <w:ind w:left="-630" w:firstLine="720"/>
        <w:rPr>
          <w:rFonts w:ascii="Georgia" w:hAnsi="Georgia"/>
          <w:color w:val="000000"/>
          <w:sz w:val="28"/>
          <w:szCs w:val="18"/>
        </w:rPr>
      </w:pPr>
      <w:r w:rsidRPr="00944DB0">
        <w:rPr>
          <w:rFonts w:ascii="Georgia" w:hAnsi="Georgia"/>
          <w:color w:val="000000"/>
          <w:sz w:val="28"/>
          <w:szCs w:val="18"/>
        </w:rPr>
        <w:t xml:space="preserve">Constellation and the Commission must also satisfy the requirements of the National Environmental Policy Act, set forth in Part 51 of the NRC regulations. Pursuant to 10 C.F.R. § 51.53, an environmental report is required for an operating license or the renewal of an operating license. Regarding </w:t>
      </w:r>
      <w:r w:rsidR="00944DB0" w:rsidRPr="00944DB0">
        <w:rPr>
          <w:rFonts w:ascii="Georgia" w:hAnsi="Georgia"/>
          <w:color w:val="000000"/>
          <w:sz w:val="28"/>
          <w:szCs w:val="18"/>
        </w:rPr>
        <w:t xml:space="preserve">Constellation’s </w:t>
      </w:r>
      <w:r w:rsidRPr="00944DB0">
        <w:rPr>
          <w:rFonts w:ascii="Georgia" w:hAnsi="Georgia"/>
          <w:color w:val="000000"/>
          <w:sz w:val="28"/>
          <w:szCs w:val="18"/>
        </w:rPr>
        <w:t>proposal to restart Three Mile Island Unit-1, Constellation has not submitted an environmental</w:t>
      </w:r>
      <w:r w:rsidR="00944DB0" w:rsidRPr="00944DB0">
        <w:rPr>
          <w:rFonts w:ascii="Georgia" w:hAnsi="Georgia"/>
          <w:color w:val="000000"/>
          <w:sz w:val="28"/>
          <w:szCs w:val="18"/>
        </w:rPr>
        <w:t xml:space="preserve"> </w:t>
      </w:r>
      <w:r w:rsidRPr="00944DB0">
        <w:rPr>
          <w:rFonts w:ascii="Georgia" w:hAnsi="Georgia"/>
          <w:color w:val="000000"/>
          <w:sz w:val="28"/>
          <w:szCs w:val="18"/>
        </w:rPr>
        <w:t xml:space="preserve">report.  </w:t>
      </w:r>
    </w:p>
    <w:p w14:paraId="1010EA90" w14:textId="77777777" w:rsidR="00C93CAA" w:rsidRDefault="00C93CAA" w:rsidP="00721622">
      <w:pPr>
        <w:ind w:left="-630" w:firstLine="720"/>
        <w:rPr>
          <w:rFonts w:ascii="Georgia" w:hAnsi="Georgia"/>
          <w:color w:val="000000"/>
          <w:sz w:val="28"/>
          <w:szCs w:val="18"/>
        </w:rPr>
      </w:pPr>
    </w:p>
    <w:p w14:paraId="201B369B" w14:textId="66906A93" w:rsidR="008B422D" w:rsidRDefault="00721622" w:rsidP="00721622">
      <w:pPr>
        <w:ind w:left="-630" w:firstLine="720"/>
        <w:rPr>
          <w:rFonts w:ascii="Georgia" w:hAnsi="Georgia"/>
          <w:color w:val="000000"/>
          <w:sz w:val="28"/>
          <w:szCs w:val="18"/>
        </w:rPr>
      </w:pPr>
      <w:r>
        <w:rPr>
          <w:rFonts w:ascii="Georgia" w:hAnsi="Georgia"/>
          <w:color w:val="000000"/>
          <w:sz w:val="28"/>
          <w:szCs w:val="18"/>
        </w:rPr>
        <w:t>T</w:t>
      </w:r>
      <w:r w:rsidR="00E137FA" w:rsidRPr="00C25B38">
        <w:rPr>
          <w:rFonts w:ascii="Georgia" w:hAnsi="Georgia"/>
          <w:color w:val="000000"/>
          <w:sz w:val="28"/>
          <w:szCs w:val="18"/>
        </w:rPr>
        <w:t>he NRC has determined that it will only prepare an environmental</w:t>
      </w:r>
      <w:r w:rsidR="006621D7">
        <w:rPr>
          <w:rFonts w:ascii="Georgia" w:hAnsi="Georgia"/>
          <w:color w:val="000000"/>
          <w:sz w:val="28"/>
          <w:szCs w:val="18"/>
        </w:rPr>
        <w:t xml:space="preserve"> </w:t>
      </w:r>
      <w:r w:rsidR="00E137FA" w:rsidRPr="00C25B38">
        <w:rPr>
          <w:rFonts w:ascii="Georgia" w:hAnsi="Georgia"/>
          <w:color w:val="000000"/>
          <w:sz w:val="28"/>
          <w:szCs w:val="18"/>
        </w:rPr>
        <w:t>assessment (“EA</w:t>
      </w:r>
      <w:r w:rsidR="00C8705B">
        <w:rPr>
          <w:rFonts w:ascii="Georgia" w:hAnsi="Georgia"/>
          <w:color w:val="000000"/>
          <w:sz w:val="28"/>
          <w:szCs w:val="18"/>
        </w:rPr>
        <w:t>”</w:t>
      </w:r>
      <w:r w:rsidR="00E137FA" w:rsidRPr="00C25B38">
        <w:rPr>
          <w:rFonts w:ascii="Georgia" w:hAnsi="Georgia"/>
          <w:color w:val="000000"/>
          <w:sz w:val="28"/>
          <w:szCs w:val="18"/>
        </w:rPr>
        <w:t>) and not an environmental impact statement (“EIS</w:t>
      </w:r>
      <w:r w:rsidR="001920C3">
        <w:rPr>
          <w:rFonts w:ascii="Georgia" w:hAnsi="Georgia"/>
          <w:color w:val="000000"/>
          <w:sz w:val="28"/>
          <w:szCs w:val="18"/>
        </w:rPr>
        <w:t>”). Mr.  Epstein</w:t>
      </w:r>
      <w:r w:rsidR="00E137FA" w:rsidRPr="00C25B38">
        <w:rPr>
          <w:rFonts w:ascii="Georgia" w:hAnsi="Georgia"/>
          <w:color w:val="000000"/>
          <w:sz w:val="28"/>
          <w:szCs w:val="18"/>
        </w:rPr>
        <w:t xml:space="preserve"> </w:t>
      </w:r>
      <w:r w:rsidR="001920C3">
        <w:rPr>
          <w:rFonts w:ascii="Georgia" w:hAnsi="Georgia"/>
          <w:color w:val="000000"/>
          <w:sz w:val="28"/>
          <w:szCs w:val="18"/>
        </w:rPr>
        <w:t xml:space="preserve">will </w:t>
      </w:r>
      <w:r w:rsidR="00E137FA" w:rsidRPr="00C25B38">
        <w:rPr>
          <w:rFonts w:ascii="Georgia" w:hAnsi="Georgia"/>
          <w:color w:val="000000"/>
          <w:sz w:val="28"/>
          <w:szCs w:val="18"/>
        </w:rPr>
        <w:t>contend that the requested license amendments must not be granted because they violate the Atomic Energy Act, the National Environmental Policy Act and NRC regulations.</w:t>
      </w:r>
    </w:p>
    <w:p w14:paraId="30BAD66A" w14:textId="77777777" w:rsidR="00B50B90" w:rsidRDefault="00B50B90" w:rsidP="00721622">
      <w:pPr>
        <w:ind w:left="-630" w:firstLine="720"/>
        <w:rPr>
          <w:rFonts w:ascii="Georgia" w:hAnsi="Georgia"/>
          <w:color w:val="000000"/>
          <w:sz w:val="28"/>
          <w:szCs w:val="18"/>
        </w:rPr>
      </w:pPr>
    </w:p>
    <w:p w14:paraId="4D798837" w14:textId="6B101D51" w:rsidR="003A2A29" w:rsidRPr="00721622" w:rsidRDefault="00B50B90" w:rsidP="003A2A29">
      <w:pPr>
        <w:ind w:left="-630" w:firstLine="720"/>
        <w:rPr>
          <w:rFonts w:ascii="Georgia" w:hAnsi="Georgia"/>
          <w:color w:val="000000"/>
          <w:sz w:val="28"/>
          <w:szCs w:val="18"/>
        </w:rPr>
      </w:pPr>
      <w:r>
        <w:rPr>
          <w:rFonts w:ascii="Georgia" w:hAnsi="Georgia"/>
          <w:color w:val="000000"/>
          <w:sz w:val="28"/>
          <w:szCs w:val="18"/>
        </w:rPr>
        <w:t>The SRBC will need to step-out of its co</w:t>
      </w:r>
      <w:r w:rsidR="003A2A29">
        <w:rPr>
          <w:rFonts w:ascii="Georgia" w:hAnsi="Georgia"/>
          <w:color w:val="000000"/>
          <w:sz w:val="28"/>
          <w:szCs w:val="18"/>
        </w:rPr>
        <w:t>m</w:t>
      </w:r>
      <w:r>
        <w:rPr>
          <w:rFonts w:ascii="Georgia" w:hAnsi="Georgia"/>
          <w:color w:val="000000"/>
          <w:sz w:val="28"/>
          <w:szCs w:val="18"/>
        </w:rPr>
        <w:t>fort level</w:t>
      </w:r>
      <w:r w:rsidR="003A2A29">
        <w:rPr>
          <w:rFonts w:ascii="Georgia" w:hAnsi="Georgia"/>
          <w:color w:val="000000"/>
          <w:sz w:val="28"/>
          <w:szCs w:val="18"/>
        </w:rPr>
        <w:t xml:space="preserve"> and integrate NEPA guidelines into this </w:t>
      </w:r>
      <w:r w:rsidR="00DB039F">
        <w:rPr>
          <w:rFonts w:ascii="Georgia" w:hAnsi="Georgia"/>
          <w:color w:val="000000"/>
          <w:sz w:val="28"/>
          <w:szCs w:val="18"/>
        </w:rPr>
        <w:t>A</w:t>
      </w:r>
      <w:r w:rsidR="003A2A29">
        <w:rPr>
          <w:rFonts w:ascii="Georgia" w:hAnsi="Georgia"/>
          <w:color w:val="000000"/>
          <w:sz w:val="28"/>
          <w:szCs w:val="18"/>
        </w:rPr>
        <w:t>pplication.</w:t>
      </w:r>
    </w:p>
    <w:p w14:paraId="4F0A8EDB" w14:textId="77777777" w:rsidR="008B422D" w:rsidRDefault="008B422D" w:rsidP="008B422D">
      <w:pPr>
        <w:ind w:firstLine="720"/>
        <w:rPr>
          <w:rFonts w:ascii="Georgia" w:hAnsi="Georgia" w:cs="Arial"/>
          <w:color w:val="000000"/>
          <w:sz w:val="28"/>
          <w:szCs w:val="17"/>
        </w:rPr>
      </w:pPr>
    </w:p>
    <w:p w14:paraId="24206DDC" w14:textId="25F147A1" w:rsidR="004C5AF4" w:rsidRDefault="004C5AF4" w:rsidP="00F05E07">
      <w:pPr>
        <w:ind w:firstLine="720"/>
        <w:rPr>
          <w:rFonts w:ascii="Georgia" w:hAnsi="Georgia" w:cs="Arial"/>
          <w:color w:val="000000"/>
          <w:sz w:val="28"/>
          <w:szCs w:val="17"/>
        </w:rPr>
      </w:pPr>
      <w:r>
        <w:rPr>
          <w:rFonts w:ascii="Georgia" w:hAnsi="Georgia" w:cs="Arial"/>
          <w:color w:val="000000"/>
          <w:sz w:val="28"/>
          <w:szCs w:val="17"/>
        </w:rPr>
        <w:tab/>
      </w:r>
      <w:r>
        <w:rPr>
          <w:rFonts w:ascii="Georgia" w:hAnsi="Georgia" w:cs="Arial"/>
          <w:color w:val="000000"/>
          <w:sz w:val="28"/>
          <w:szCs w:val="17"/>
        </w:rPr>
        <w:tab/>
      </w:r>
    </w:p>
    <w:p w14:paraId="60FAE59D" w14:textId="77777777" w:rsidR="00C8705B" w:rsidRDefault="00C8705B" w:rsidP="00C8705B">
      <w:pPr>
        <w:rPr>
          <w:rFonts w:ascii="Georgia" w:hAnsi="Georgia" w:cs="Arial"/>
          <w:color w:val="000000"/>
          <w:sz w:val="28"/>
          <w:szCs w:val="17"/>
        </w:rPr>
      </w:pPr>
    </w:p>
    <w:p w14:paraId="7639A9B5" w14:textId="77777777" w:rsidR="00441ED2" w:rsidRDefault="00C8705B" w:rsidP="00441ED2">
      <w:pPr>
        <w:rPr>
          <w:rStyle w:val="Strong"/>
          <w:rFonts w:ascii="Georgia" w:eastAsiaTheme="majorEastAsia" w:hAnsi="Georgia"/>
          <w:sz w:val="28"/>
        </w:rPr>
      </w:pPr>
      <w:r>
        <w:rPr>
          <w:rFonts w:ascii="Georgia" w:hAnsi="Georgia" w:cs="Arial"/>
          <w:color w:val="000000"/>
          <w:sz w:val="28"/>
          <w:szCs w:val="17"/>
        </w:rPr>
        <w:t xml:space="preserve">     </w:t>
      </w:r>
      <w:r w:rsidR="000449FF">
        <w:rPr>
          <w:rFonts w:ascii="Georgia" w:hAnsi="Georgia" w:cs="Arial"/>
          <w:b/>
          <w:bCs/>
          <w:color w:val="000000"/>
          <w:sz w:val="28"/>
          <w:szCs w:val="17"/>
        </w:rPr>
        <w:t xml:space="preserve">G. </w:t>
      </w:r>
      <w:r w:rsidR="004C5AF4" w:rsidRPr="004C5AF4">
        <w:rPr>
          <w:rFonts w:ascii="Georgia" w:hAnsi="Georgia" w:cs="Arial"/>
          <w:b/>
          <w:bCs/>
          <w:color w:val="000000"/>
          <w:sz w:val="28"/>
          <w:szCs w:val="17"/>
        </w:rPr>
        <w:t xml:space="preserve">Three Mile Island’s </w:t>
      </w:r>
      <w:r w:rsidR="004C5AF4" w:rsidRPr="004C5AF4">
        <w:rPr>
          <w:rStyle w:val="Strong"/>
          <w:rFonts w:ascii="Georgia" w:eastAsiaTheme="majorEastAsia" w:hAnsi="Georgia"/>
          <w:sz w:val="28"/>
        </w:rPr>
        <w:t xml:space="preserve">National Pollutant Discharge Elimination </w:t>
      </w:r>
    </w:p>
    <w:p w14:paraId="7FF1F7F9" w14:textId="067B4509" w:rsidR="004C5AF4" w:rsidRPr="00441ED2" w:rsidRDefault="00441ED2" w:rsidP="00441ED2">
      <w:pPr>
        <w:ind w:firstLine="720"/>
        <w:rPr>
          <w:rFonts w:ascii="Georgia" w:eastAsiaTheme="majorEastAsia" w:hAnsi="Georgia"/>
          <w:b/>
          <w:bCs/>
          <w:sz w:val="28"/>
        </w:rPr>
      </w:pPr>
      <w:r>
        <w:rPr>
          <w:rStyle w:val="Strong"/>
          <w:rFonts w:ascii="Georgia" w:eastAsiaTheme="majorEastAsia" w:hAnsi="Georgia"/>
          <w:sz w:val="28"/>
        </w:rPr>
        <w:t xml:space="preserve">     </w:t>
      </w:r>
      <w:r w:rsidR="00FE41BE">
        <w:rPr>
          <w:rStyle w:val="Strong"/>
          <w:rFonts w:ascii="Georgia" w:eastAsiaTheme="majorEastAsia" w:hAnsi="Georgia"/>
          <w:sz w:val="28"/>
        </w:rPr>
        <w:t xml:space="preserve">  </w:t>
      </w:r>
      <w:r>
        <w:rPr>
          <w:rStyle w:val="Strong"/>
          <w:rFonts w:ascii="Georgia" w:eastAsiaTheme="majorEastAsia" w:hAnsi="Georgia"/>
          <w:sz w:val="28"/>
        </w:rPr>
        <w:t xml:space="preserve"> </w:t>
      </w:r>
      <w:r w:rsidR="004C5AF4" w:rsidRPr="004C5AF4">
        <w:rPr>
          <w:rStyle w:val="Strong"/>
          <w:rFonts w:ascii="Georgia" w:eastAsiaTheme="majorEastAsia" w:hAnsi="Georgia"/>
          <w:sz w:val="28"/>
        </w:rPr>
        <w:t>System</w:t>
      </w:r>
      <w:r w:rsidR="004C5AF4" w:rsidRPr="004C5AF4">
        <w:rPr>
          <w:rFonts w:ascii="Georgia" w:hAnsi="Georgia"/>
          <w:b/>
          <w:bCs/>
          <w:color w:val="0A0A0A"/>
          <w:sz w:val="28"/>
          <w:shd w:val="clear" w:color="auto" w:fill="FFFFFF"/>
        </w:rPr>
        <w:t xml:space="preserve"> </w:t>
      </w:r>
      <w:r w:rsidR="004C5AF4">
        <w:rPr>
          <w:rFonts w:ascii="Georgia" w:hAnsi="Georgia" w:cs="Arial"/>
          <w:b/>
          <w:bCs/>
          <w:color w:val="000000"/>
          <w:sz w:val="28"/>
          <w:szCs w:val="11"/>
        </w:rPr>
        <w:t>P</w:t>
      </w:r>
      <w:r w:rsidR="004C5AF4" w:rsidRPr="004C5AF4">
        <w:rPr>
          <w:rFonts w:ascii="Georgia" w:hAnsi="Georgia" w:cs="Arial"/>
          <w:b/>
          <w:bCs/>
          <w:color w:val="000000"/>
          <w:sz w:val="28"/>
          <w:szCs w:val="11"/>
        </w:rPr>
        <w:t>ermit application Has Not Been App</w:t>
      </w:r>
      <w:r w:rsidR="004C5AF4">
        <w:rPr>
          <w:rFonts w:ascii="Georgia" w:hAnsi="Georgia" w:cs="Arial"/>
          <w:b/>
          <w:bCs/>
          <w:color w:val="000000"/>
          <w:sz w:val="28"/>
          <w:szCs w:val="11"/>
        </w:rPr>
        <w:t>rove</w:t>
      </w:r>
      <w:r w:rsidR="004C5AF4" w:rsidRPr="004C5AF4">
        <w:rPr>
          <w:rFonts w:ascii="Georgia" w:hAnsi="Georgia" w:cs="Arial"/>
          <w:b/>
          <w:bCs/>
          <w:color w:val="000000"/>
          <w:sz w:val="28"/>
          <w:szCs w:val="11"/>
        </w:rPr>
        <w:t>d.</w:t>
      </w:r>
      <w:r w:rsidR="00FE41BE">
        <w:rPr>
          <w:rFonts w:ascii="Georgia" w:hAnsi="Georgia" w:cs="Arial"/>
          <w:b/>
          <w:bCs/>
          <w:color w:val="000000"/>
          <w:sz w:val="28"/>
          <w:szCs w:val="11"/>
        </w:rPr>
        <w:t xml:space="preserve"> </w:t>
      </w:r>
    </w:p>
    <w:p w14:paraId="2B60FB10" w14:textId="24FC90FF" w:rsidR="00B5439C" w:rsidRPr="004C5AF4" w:rsidRDefault="009145CB" w:rsidP="008B422D">
      <w:pPr>
        <w:ind w:firstLine="720"/>
        <w:rPr>
          <w:rFonts w:ascii="Georgia" w:hAnsi="Georgia" w:cs="Arial"/>
          <w:b/>
          <w:bCs/>
          <w:color w:val="000000"/>
          <w:sz w:val="28"/>
          <w:szCs w:val="17"/>
        </w:rPr>
      </w:pPr>
      <w:r w:rsidRPr="004C5AF4">
        <w:rPr>
          <w:rFonts w:ascii="Georgia" w:hAnsi="Georgia" w:cs="Arial"/>
          <w:b/>
          <w:bCs/>
          <w:color w:val="000000"/>
          <w:sz w:val="28"/>
          <w:szCs w:val="17"/>
        </w:rPr>
        <w:t xml:space="preserve"> </w:t>
      </w:r>
    </w:p>
    <w:p w14:paraId="7068B263" w14:textId="7021268C" w:rsidR="004C5AF4" w:rsidRDefault="004C5AF4" w:rsidP="004C5AF4">
      <w:pPr>
        <w:ind w:firstLine="720"/>
        <w:rPr>
          <w:rFonts w:ascii="Georgia" w:hAnsi="Georgia"/>
          <w:color w:val="000000" w:themeColor="text1"/>
          <w:sz w:val="28"/>
        </w:rPr>
      </w:pPr>
      <w:r w:rsidRPr="002A6035">
        <w:rPr>
          <w:rFonts w:ascii="Georgia" w:hAnsi="Georgia"/>
          <w:color w:val="000000" w:themeColor="text1"/>
          <w:sz w:val="28"/>
          <w:szCs w:val="36"/>
          <w:shd w:val="clear" w:color="auto" w:fill="FFFFFF"/>
        </w:rPr>
        <w:t xml:space="preserve">The Supplemental </w:t>
      </w:r>
      <w:r w:rsidRPr="002A6035">
        <w:rPr>
          <w:rFonts w:ascii="Georgia" w:hAnsi="Georgia" w:cs="Arial"/>
          <w:color w:val="000000" w:themeColor="text1"/>
          <w:sz w:val="28"/>
          <w:szCs w:val="17"/>
        </w:rPr>
        <w:t>TMI-1 NPDES (PA-0009920) Permit Renewa</w:t>
      </w:r>
      <w:r>
        <w:rPr>
          <w:rFonts w:ascii="Georgia" w:hAnsi="Georgia" w:cs="Arial"/>
          <w:color w:val="000000" w:themeColor="text1"/>
          <w:sz w:val="28"/>
          <w:szCs w:val="17"/>
        </w:rPr>
        <w:t>l A</w:t>
      </w:r>
      <w:r w:rsidRPr="002A6035">
        <w:rPr>
          <w:rFonts w:ascii="Georgia" w:hAnsi="Georgia" w:cs="Arial"/>
          <w:color w:val="000000" w:themeColor="text1"/>
          <w:sz w:val="28"/>
          <w:szCs w:val="17"/>
        </w:rPr>
        <w:t>pplication Resubmittal is deficient on its face. The Applicant needs to submit a site-specific stud</w:t>
      </w:r>
      <w:r w:rsidR="00473D43">
        <w:rPr>
          <w:rFonts w:ascii="Georgia" w:hAnsi="Georgia" w:cs="Arial"/>
          <w:color w:val="000000" w:themeColor="text1"/>
          <w:sz w:val="28"/>
          <w:szCs w:val="17"/>
        </w:rPr>
        <w:t>y.</w:t>
      </w:r>
      <w:r w:rsidRPr="002A6035">
        <w:rPr>
          <w:rFonts w:ascii="Georgia" w:hAnsi="Georgia" w:cs="Georgia"/>
          <w:color w:val="000000" w:themeColor="text1"/>
          <w:sz w:val="28"/>
          <w:szCs w:val="28"/>
        </w:rPr>
        <w:t xml:space="preserve"> </w:t>
      </w:r>
      <w:r w:rsidR="00473D43">
        <w:rPr>
          <w:rFonts w:ascii="Georgia" w:hAnsi="Georgia" w:cs="Georgia"/>
          <w:color w:val="000000" w:themeColor="text1"/>
          <w:sz w:val="28"/>
          <w:szCs w:val="28"/>
        </w:rPr>
        <w:t>T</w:t>
      </w:r>
      <w:r>
        <w:rPr>
          <w:rFonts w:ascii="Georgia" w:hAnsi="Georgia" w:cs="Georgia"/>
          <w:color w:val="000000" w:themeColor="text1"/>
          <w:sz w:val="28"/>
          <w:szCs w:val="28"/>
        </w:rPr>
        <w:t>herefore, the Supplemental NPDES is in</w:t>
      </w:r>
      <w:r>
        <w:rPr>
          <w:rFonts w:ascii="Georgia" w:hAnsi="Georgia"/>
          <w:color w:val="000000" w:themeColor="text1"/>
          <w:sz w:val="28"/>
        </w:rPr>
        <w:t>consistent with the 2014 CWA 316(b) rule for impingement mortality and entrainment compliance.</w:t>
      </w:r>
    </w:p>
    <w:p w14:paraId="6EEE41AF" w14:textId="77777777" w:rsidR="004C5AF4" w:rsidRDefault="004C5AF4" w:rsidP="004C5AF4">
      <w:pPr>
        <w:ind w:firstLine="720"/>
        <w:rPr>
          <w:rFonts w:ascii="Georgia" w:hAnsi="Georgia"/>
          <w:color w:val="000000" w:themeColor="text1"/>
          <w:sz w:val="28"/>
        </w:rPr>
      </w:pPr>
    </w:p>
    <w:p w14:paraId="448794BC" w14:textId="77E73410" w:rsidR="004C5AF4" w:rsidRDefault="004C5AF4" w:rsidP="000449FF">
      <w:pPr>
        <w:ind w:firstLine="720"/>
        <w:rPr>
          <w:rFonts w:ascii="Georgia" w:eastAsiaTheme="minorHAnsi" w:hAnsi="Georgia" w:cs="Georgia"/>
          <w:sz w:val="28"/>
          <w:szCs w:val="28"/>
        </w:rPr>
      </w:pPr>
      <w:r w:rsidRPr="0071456F">
        <w:rPr>
          <w:rFonts w:ascii="Georgia" w:hAnsi="Georgia" w:cs="Georgia"/>
          <w:color w:val="000000" w:themeColor="text1"/>
          <w:sz w:val="28"/>
          <w:szCs w:val="28"/>
        </w:rPr>
        <w:t>The Application is based on conjecture</w:t>
      </w:r>
      <w:r>
        <w:rPr>
          <w:rFonts w:ascii="Georgia" w:hAnsi="Georgia" w:cs="Georgia"/>
          <w:color w:val="000000" w:themeColor="text1"/>
          <w:sz w:val="28"/>
          <w:szCs w:val="28"/>
        </w:rPr>
        <w:t xml:space="preserve">, dated material, and hypothetical observations from gas, coal and hydroelectric generating stations south of Three Mile Island. The NPDES is </w:t>
      </w:r>
      <w:r w:rsidRPr="0071456F">
        <w:rPr>
          <w:rFonts w:ascii="Georgia" w:hAnsi="Georgia" w:cs="Georgia"/>
          <w:color w:val="000000" w:themeColor="text1"/>
          <w:sz w:val="28"/>
          <w:szCs w:val="28"/>
        </w:rPr>
        <w:t xml:space="preserve">over reliant on </w:t>
      </w:r>
      <w:r>
        <w:rPr>
          <w:rFonts w:ascii="Georgia" w:hAnsi="Georgia" w:cs="Georgia"/>
          <w:color w:val="000000" w:themeColor="text1"/>
          <w:sz w:val="28"/>
          <w:szCs w:val="28"/>
        </w:rPr>
        <w:t>the Peach Bottom Atomic Power Station as a baseline and</w:t>
      </w:r>
      <w:r w:rsidRPr="0053022D">
        <w:rPr>
          <w:rFonts w:ascii="Georgia" w:eastAsiaTheme="minorHAnsi" w:hAnsi="Georgia" w:cs="Georgia"/>
          <w:sz w:val="28"/>
          <w:szCs w:val="28"/>
        </w:rPr>
        <w:t xml:space="preserve"> reference </w:t>
      </w:r>
      <w:r>
        <w:rPr>
          <w:rFonts w:ascii="Georgia" w:eastAsiaTheme="minorHAnsi" w:hAnsi="Georgia" w:cs="Georgia"/>
          <w:sz w:val="28"/>
          <w:szCs w:val="28"/>
        </w:rPr>
        <w:t>plant. Peach Bottom is</w:t>
      </w:r>
      <w:r w:rsidRPr="0053022D">
        <w:rPr>
          <w:rFonts w:ascii="Georgia" w:eastAsiaTheme="minorHAnsi" w:hAnsi="Georgia" w:cs="Georgia"/>
          <w:sz w:val="28"/>
          <w:szCs w:val="28"/>
        </w:rPr>
        <w:t xml:space="preserve"> a boiling water reactor located 48 miles south of TMI</w:t>
      </w:r>
      <w:r>
        <w:rPr>
          <w:rFonts w:ascii="Georgia" w:eastAsiaTheme="minorHAnsi" w:hAnsi="Georgia" w:cs="Georgia"/>
          <w:sz w:val="28"/>
          <w:szCs w:val="28"/>
        </w:rPr>
        <w:t>. All the reference plants are located outside of Dauphin Count</w:t>
      </w:r>
      <w:r w:rsidR="00473D43">
        <w:rPr>
          <w:rFonts w:ascii="Georgia" w:eastAsiaTheme="minorHAnsi" w:hAnsi="Georgia" w:cs="Georgia"/>
          <w:sz w:val="28"/>
          <w:szCs w:val="28"/>
        </w:rPr>
        <w:t>y</w:t>
      </w:r>
      <w:r>
        <w:rPr>
          <w:rFonts w:ascii="Georgia" w:eastAsiaTheme="minorHAnsi" w:hAnsi="Georgia" w:cs="Georgia"/>
          <w:sz w:val="28"/>
          <w:szCs w:val="28"/>
        </w:rPr>
        <w:t>, and in many instances the studies are dated and conducted out of state.</w:t>
      </w:r>
    </w:p>
    <w:p w14:paraId="58CDC134" w14:textId="77777777" w:rsidR="00F05E07" w:rsidRPr="000449FF" w:rsidRDefault="00F05E07" w:rsidP="000449FF">
      <w:pPr>
        <w:ind w:firstLine="720"/>
        <w:rPr>
          <w:rFonts w:ascii="Georgia" w:eastAsiaTheme="minorHAnsi" w:hAnsi="Georgia" w:cs="Georgia"/>
          <w:sz w:val="28"/>
          <w:szCs w:val="28"/>
        </w:rPr>
      </w:pPr>
    </w:p>
    <w:p w14:paraId="2061D4DA" w14:textId="77777777" w:rsidR="004C5AF4" w:rsidRPr="009F54D6" w:rsidRDefault="004C5AF4" w:rsidP="004C5AF4">
      <w:pPr>
        <w:rPr>
          <w:rFonts w:ascii="Georgia" w:hAnsi="Georgia" w:cs="Times New Roman (Body CS)"/>
          <w:color w:val="000000" w:themeColor="text1"/>
          <w:sz w:val="28"/>
        </w:rPr>
      </w:pPr>
    </w:p>
    <w:p w14:paraId="642F7FE4" w14:textId="77777777" w:rsidR="004C5AF4" w:rsidRPr="001B6E18" w:rsidRDefault="004C5AF4" w:rsidP="004C5A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theme="minorHAnsi"/>
          <w:color w:val="000000" w:themeColor="text1"/>
          <w:sz w:val="28"/>
          <w:szCs w:val="28"/>
        </w:rPr>
      </w:pPr>
      <w:r>
        <w:rPr>
          <w:rFonts w:ascii="Georgia" w:hAnsi="Georgia" w:cstheme="minorHAnsi"/>
          <w:color w:val="000000" w:themeColor="text1"/>
          <w:sz w:val="28"/>
          <w:szCs w:val="28"/>
        </w:rPr>
        <w:lastRenderedPageBreak/>
        <w:tab/>
      </w:r>
      <w:r w:rsidRPr="0071456F">
        <w:rPr>
          <w:rFonts w:ascii="Georgia" w:hAnsi="Georgia" w:cs="Georgia"/>
          <w:color w:val="000000" w:themeColor="text1"/>
          <w:sz w:val="28"/>
          <w:szCs w:val="28"/>
        </w:rPr>
        <w:t xml:space="preserve">The data obtained from Peach Bottom’s most recent Environmental Impact Statement has been rejected by the NRC. Constellation has been mandated to produce </w:t>
      </w:r>
      <w:r>
        <w:rPr>
          <w:rFonts w:ascii="Georgia" w:hAnsi="Georgia" w:cs="Georgia"/>
          <w:color w:val="000000" w:themeColor="text1"/>
          <w:sz w:val="28"/>
          <w:szCs w:val="28"/>
        </w:rPr>
        <w:t xml:space="preserve">an updated site-specific </w:t>
      </w:r>
      <w:r w:rsidRPr="0071456F">
        <w:rPr>
          <w:rFonts w:ascii="Georgia" w:hAnsi="Georgia" w:cs="Georgia"/>
          <w:color w:val="000000" w:themeColor="text1"/>
          <w:sz w:val="28"/>
          <w:szCs w:val="28"/>
        </w:rPr>
        <w:t>Environmental Impact Study with data obtained after 2020.</w:t>
      </w:r>
    </w:p>
    <w:p w14:paraId="747B5347" w14:textId="77777777" w:rsidR="004C5AF4" w:rsidRDefault="004C5AF4" w:rsidP="004C5AF4">
      <w:pPr>
        <w:rPr>
          <w:rFonts w:ascii="Georgia" w:hAnsi="Georgia"/>
          <w:color w:val="000000" w:themeColor="text1"/>
          <w:sz w:val="28"/>
          <w:szCs w:val="27"/>
        </w:rPr>
      </w:pPr>
    </w:p>
    <w:p w14:paraId="3A36B80A" w14:textId="57FF4455" w:rsidR="004C5AF4" w:rsidRPr="0071456F" w:rsidRDefault="004C5AF4" w:rsidP="004C5A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Arial"/>
          <w:color w:val="000000" w:themeColor="text1"/>
          <w:sz w:val="28"/>
          <w:szCs w:val="17"/>
        </w:rPr>
      </w:pPr>
      <w:r w:rsidRPr="0071456F">
        <w:rPr>
          <w:rFonts w:ascii="Georgia" w:hAnsi="Georgia" w:cs="Arial"/>
          <w:color w:val="000000" w:themeColor="text1"/>
          <w:sz w:val="28"/>
          <w:szCs w:val="17"/>
        </w:rPr>
        <w:tab/>
        <w:t>The Clean Water Act 316(b) does not prescribe the Best Technology Available (“BTA”) for entrainment; therefore, it must be determined on a site-specific basis. This submittal demonstrates that TMI-1 does not achieve BTA for entrainment, but arrives at a hypothetical conclusion based on conjecture</w:t>
      </w:r>
      <w:r w:rsidR="003C2CE7">
        <w:rPr>
          <w:rFonts w:ascii="Georgia" w:hAnsi="Georgia" w:cs="Arial"/>
          <w:color w:val="000000" w:themeColor="text1"/>
          <w:sz w:val="28"/>
          <w:szCs w:val="17"/>
        </w:rPr>
        <w:t>. The document</w:t>
      </w:r>
      <w:r w:rsidRPr="0071456F">
        <w:rPr>
          <w:rFonts w:ascii="Georgia" w:hAnsi="Georgia" w:cs="Arial"/>
          <w:color w:val="000000" w:themeColor="text1"/>
          <w:sz w:val="28"/>
          <w:szCs w:val="17"/>
        </w:rPr>
        <w:t xml:space="preserve"> </w:t>
      </w:r>
      <w:r w:rsidR="00D77E49">
        <w:rPr>
          <w:rFonts w:ascii="Georgia" w:hAnsi="Georgia" w:cs="Arial"/>
          <w:color w:val="000000" w:themeColor="text1"/>
          <w:sz w:val="28"/>
          <w:szCs w:val="17"/>
        </w:rPr>
        <w:t xml:space="preserve">is </w:t>
      </w:r>
      <w:r w:rsidRPr="0071456F">
        <w:rPr>
          <w:rFonts w:ascii="Georgia" w:hAnsi="Georgia" w:cs="Arial"/>
          <w:color w:val="000000" w:themeColor="text1"/>
          <w:sz w:val="28"/>
          <w:szCs w:val="17"/>
        </w:rPr>
        <w:t xml:space="preserve">overly reliant on data from </w:t>
      </w:r>
      <w:r w:rsidR="003C2CE7">
        <w:rPr>
          <w:rFonts w:ascii="Georgia" w:hAnsi="Georgia" w:cs="Arial"/>
          <w:color w:val="000000" w:themeColor="text1"/>
          <w:sz w:val="28"/>
          <w:szCs w:val="17"/>
        </w:rPr>
        <w:t xml:space="preserve">compensatory proxies at </w:t>
      </w:r>
      <w:r w:rsidRPr="0071456F">
        <w:rPr>
          <w:rFonts w:ascii="Georgia" w:hAnsi="Georgia" w:cs="Arial"/>
          <w:color w:val="000000" w:themeColor="text1"/>
          <w:sz w:val="28"/>
          <w:szCs w:val="17"/>
        </w:rPr>
        <w:t>Peach Bottom and York Haven.</w:t>
      </w:r>
      <w:r>
        <w:rPr>
          <w:rFonts w:ascii="Georgia" w:hAnsi="Georgia" w:cs="Arial"/>
          <w:color w:val="000000" w:themeColor="text1"/>
          <w:sz w:val="28"/>
          <w:szCs w:val="17"/>
        </w:rPr>
        <w:t xml:space="preserve"> </w:t>
      </w:r>
    </w:p>
    <w:p w14:paraId="603F2B07" w14:textId="77777777" w:rsidR="004C5AF4" w:rsidRDefault="004C5AF4" w:rsidP="004C5AF4">
      <w:pPr>
        <w:pStyle w:val="Heading2"/>
        <w:ind w:firstLine="720"/>
        <w:rPr>
          <w:rFonts w:ascii="Georgia" w:hAnsi="Georgia"/>
          <w:color w:val="000000" w:themeColor="text1"/>
          <w:sz w:val="28"/>
        </w:rPr>
      </w:pPr>
    </w:p>
    <w:p w14:paraId="72628BC0" w14:textId="1D0AEAAB" w:rsidR="004C5AF4" w:rsidRDefault="004C5AF4" w:rsidP="004C5AF4">
      <w:pPr>
        <w:pStyle w:val="Heading2"/>
        <w:ind w:firstLine="720"/>
        <w:rPr>
          <w:rFonts w:ascii="Georgia" w:hAnsi="Georgia"/>
          <w:color w:val="000000" w:themeColor="text1"/>
          <w:sz w:val="28"/>
        </w:rPr>
      </w:pPr>
      <w:r>
        <w:rPr>
          <w:rFonts w:ascii="Georgia" w:hAnsi="Georgia"/>
          <w:color w:val="000000" w:themeColor="text1"/>
          <w:sz w:val="28"/>
        </w:rPr>
        <w:t>There is no proof that Module 5 demonstrated that Three Mie Island Unit-1’s updates since 2015 serve as the Best Technology Available. Constellation is providing a narrative of TMI-1 utilizing Best Technology Available</w:t>
      </w:r>
      <w:r w:rsidR="003C2CE7">
        <w:rPr>
          <w:rFonts w:ascii="Georgia" w:hAnsi="Georgia"/>
          <w:color w:val="000000" w:themeColor="text1"/>
          <w:sz w:val="28"/>
        </w:rPr>
        <w:t xml:space="preserve"> </w:t>
      </w:r>
      <w:r w:rsidR="00B500CB">
        <w:rPr>
          <w:rFonts w:ascii="Georgia" w:hAnsi="Georgia"/>
          <w:color w:val="000000" w:themeColor="text1"/>
          <w:sz w:val="28"/>
        </w:rPr>
        <w:t xml:space="preserve">which is </w:t>
      </w:r>
      <w:r w:rsidR="003C2CE7">
        <w:rPr>
          <w:rFonts w:ascii="Georgia" w:hAnsi="Georgia"/>
          <w:color w:val="000000" w:themeColor="text1"/>
          <w:sz w:val="28"/>
        </w:rPr>
        <w:t>in</w:t>
      </w:r>
      <w:r>
        <w:rPr>
          <w:rFonts w:ascii="Georgia" w:hAnsi="Georgia"/>
          <w:color w:val="000000" w:themeColor="text1"/>
          <w:sz w:val="28"/>
        </w:rPr>
        <w:t>consistent with the 2014 CWA 316(b) rule for impingement mortality and entrainment compliance.</w:t>
      </w:r>
    </w:p>
    <w:p w14:paraId="2CDBDC5C" w14:textId="6879DA9B" w:rsidR="003A2A29" w:rsidRDefault="00F05E07" w:rsidP="008B422D">
      <w:pPr>
        <w:ind w:firstLine="720"/>
        <w:rPr>
          <w:rFonts w:ascii="Georgia" w:hAnsi="Georgia" w:cs="Arial"/>
          <w:color w:val="000000"/>
          <w:sz w:val="28"/>
          <w:szCs w:val="17"/>
        </w:rPr>
      </w:pPr>
      <w:r>
        <w:rPr>
          <w:rFonts w:ascii="Georgia" w:hAnsi="Georgia" w:cs="Arial"/>
          <w:color w:val="000000"/>
          <w:sz w:val="28"/>
          <w:szCs w:val="17"/>
        </w:rPr>
        <w:t xml:space="preserve"> </w:t>
      </w:r>
    </w:p>
    <w:p w14:paraId="1409C07E" w14:textId="77777777" w:rsidR="005150D5" w:rsidRPr="00C25B38" w:rsidRDefault="005150D5" w:rsidP="008B422D">
      <w:pPr>
        <w:ind w:firstLine="720"/>
        <w:rPr>
          <w:rFonts w:ascii="Georgia" w:hAnsi="Georgia" w:cs="Arial"/>
          <w:color w:val="000000"/>
          <w:sz w:val="28"/>
          <w:szCs w:val="17"/>
        </w:rPr>
      </w:pPr>
    </w:p>
    <w:p w14:paraId="65371E6A" w14:textId="19A9DFD4" w:rsidR="00C93CAA" w:rsidRPr="009145CB" w:rsidRDefault="00F62645" w:rsidP="00C93CAA">
      <w:pPr>
        <w:rPr>
          <w:rFonts w:ascii="Helvetica" w:hAnsi="Helvetica"/>
          <w:color w:val="0000FF"/>
          <w:sz w:val="28"/>
          <w:szCs w:val="18"/>
        </w:rPr>
      </w:pPr>
      <w:bookmarkStart w:id="6" w:name="OLE_LINK41"/>
      <w:r>
        <w:rPr>
          <w:rFonts w:ascii="Georgia" w:hAnsi="Georgia"/>
          <w:b/>
          <w:bCs/>
          <w:color w:val="000000"/>
          <w:sz w:val="28"/>
          <w:szCs w:val="18"/>
        </w:rPr>
        <w:t xml:space="preserve"> </w:t>
      </w:r>
      <w:bookmarkEnd w:id="6"/>
      <w:r w:rsidR="00C93CAA">
        <w:rPr>
          <w:rFonts w:ascii="Georgia" w:hAnsi="Georgia"/>
          <w:b/>
          <w:bCs/>
          <w:color w:val="000000"/>
          <w:sz w:val="28"/>
          <w:szCs w:val="21"/>
        </w:rPr>
        <w:t>IV</w:t>
      </w:r>
      <w:r w:rsidR="009145CB">
        <w:rPr>
          <w:rFonts w:ascii="Georgia" w:hAnsi="Georgia"/>
          <w:b/>
          <w:bCs/>
          <w:color w:val="000000"/>
          <w:sz w:val="28"/>
          <w:szCs w:val="21"/>
        </w:rPr>
        <w:t>. “</w:t>
      </w:r>
      <w:r w:rsidR="00C93CAA" w:rsidRPr="00DB17CD">
        <w:rPr>
          <w:rFonts w:ascii="Georgia" w:hAnsi="Georgia"/>
          <w:b/>
          <w:bCs/>
          <w:color w:val="000000"/>
          <w:sz w:val="28"/>
          <w:szCs w:val="21"/>
        </w:rPr>
        <w:t>Major Modifications.”</w:t>
      </w:r>
    </w:p>
    <w:p w14:paraId="0E96B8AE" w14:textId="77777777" w:rsidR="00C93CAA" w:rsidRPr="00C25B38" w:rsidRDefault="00C93CAA" w:rsidP="00C93CAA">
      <w:pPr>
        <w:rPr>
          <w:rFonts w:ascii="Georgia" w:hAnsi="Georgia" w:cs="Arial"/>
          <w:color w:val="050505"/>
          <w:sz w:val="28"/>
          <w:szCs w:val="23"/>
        </w:rPr>
      </w:pPr>
    </w:p>
    <w:p w14:paraId="47379B77" w14:textId="5A77196D" w:rsidR="00C93CAA" w:rsidRDefault="003C2CE7" w:rsidP="00C93CAA">
      <w:pPr>
        <w:pStyle w:val="p1"/>
        <w:ind w:firstLine="720"/>
        <w:rPr>
          <w:rFonts w:ascii="Georgia" w:hAnsi="Georgia"/>
          <w:color w:val="0A0A0A"/>
          <w:sz w:val="28"/>
          <w:szCs w:val="21"/>
        </w:rPr>
      </w:pPr>
      <w:r>
        <w:rPr>
          <w:rFonts w:ascii="Georgia" w:hAnsi="Georgia"/>
          <w:color w:val="0A0A0A"/>
          <w:sz w:val="28"/>
          <w:szCs w:val="21"/>
        </w:rPr>
        <w:t>Accor</w:t>
      </w:r>
      <w:r w:rsidR="004E130A">
        <w:rPr>
          <w:rFonts w:ascii="Georgia" w:hAnsi="Georgia"/>
          <w:color w:val="0A0A0A"/>
          <w:sz w:val="28"/>
          <w:szCs w:val="21"/>
        </w:rPr>
        <w:t>di</w:t>
      </w:r>
      <w:r>
        <w:rPr>
          <w:rFonts w:ascii="Georgia" w:hAnsi="Georgia"/>
          <w:color w:val="0A0A0A"/>
          <w:sz w:val="28"/>
          <w:szCs w:val="21"/>
        </w:rPr>
        <w:t>ng to the SR</w:t>
      </w:r>
      <w:r w:rsidR="004E130A">
        <w:rPr>
          <w:rFonts w:ascii="Georgia" w:hAnsi="Georgia"/>
          <w:color w:val="0A0A0A"/>
          <w:sz w:val="28"/>
          <w:szCs w:val="21"/>
        </w:rPr>
        <w:t xml:space="preserve">BC, </w:t>
      </w:r>
      <w:r w:rsidR="00C93CAA" w:rsidRPr="00C25B38">
        <w:rPr>
          <w:rFonts w:ascii="Georgia" w:hAnsi="Georgia"/>
          <w:color w:val="0A0A0A"/>
          <w:sz w:val="28"/>
          <w:szCs w:val="21"/>
        </w:rPr>
        <w:t>Major Modifications</w:t>
      </w:r>
      <w:r>
        <w:rPr>
          <w:rFonts w:ascii="Georgia" w:hAnsi="Georgia"/>
          <w:color w:val="0A0A0A"/>
          <w:sz w:val="28"/>
          <w:szCs w:val="21"/>
        </w:rPr>
        <w:t xml:space="preserve"> are</w:t>
      </w:r>
      <w:r w:rsidR="00C93CAA" w:rsidRPr="00C25B38">
        <w:rPr>
          <w:rFonts w:ascii="Georgia" w:hAnsi="Georgia"/>
          <w:color w:val="0A0A0A"/>
          <w:sz w:val="28"/>
          <w:szCs w:val="21"/>
        </w:rPr>
        <w:t xml:space="preserve"> “</w:t>
      </w:r>
      <w:r>
        <w:rPr>
          <w:rFonts w:ascii="Georgia" w:hAnsi="Georgia"/>
          <w:sz w:val="28"/>
          <w:szCs w:val="15"/>
        </w:rPr>
        <w:t>o</w:t>
      </w:r>
      <w:r w:rsidR="00C93CAA" w:rsidRPr="00C25B38">
        <w:rPr>
          <w:rFonts w:ascii="Georgia" w:hAnsi="Georgia"/>
          <w:sz w:val="28"/>
          <w:szCs w:val="15"/>
        </w:rPr>
        <w:t xml:space="preserve">nly required for new projects, </w:t>
      </w:r>
      <w:r w:rsidR="004E130A">
        <w:rPr>
          <w:rFonts w:ascii="Georgia" w:hAnsi="Georgia"/>
          <w:sz w:val="28"/>
          <w:szCs w:val="15"/>
        </w:rPr>
        <w:t>…</w:t>
      </w:r>
      <w:r w:rsidR="00C93CAA" w:rsidRPr="00C25B38">
        <w:rPr>
          <w:rFonts w:ascii="Georgia" w:hAnsi="Georgia"/>
          <w:sz w:val="28"/>
          <w:szCs w:val="15"/>
        </w:rPr>
        <w:t xml:space="preserve">and renewals requesting an increase in quantity </w:t>
      </w:r>
      <w:r w:rsidR="00C93CAA" w:rsidRPr="00C25B38">
        <w:rPr>
          <w:rFonts w:ascii="Georgia" w:hAnsi="Georgia"/>
          <w:color w:val="0A0A0A"/>
          <w:sz w:val="28"/>
          <w:szCs w:val="21"/>
        </w:rPr>
        <w:t>creates a new diversion, or significantly alters the scope of a previously approved project requires a new, full project review and approval.”</w:t>
      </w:r>
    </w:p>
    <w:p w14:paraId="3B53FD2C" w14:textId="77777777" w:rsidR="00C93CAA" w:rsidRDefault="00C93CAA" w:rsidP="00C93CAA">
      <w:pPr>
        <w:pStyle w:val="p1"/>
        <w:ind w:firstLine="720"/>
        <w:rPr>
          <w:rFonts w:ascii="Georgia" w:hAnsi="Georgia"/>
          <w:color w:val="0A0A0A"/>
          <w:sz w:val="28"/>
          <w:szCs w:val="21"/>
        </w:rPr>
      </w:pPr>
    </w:p>
    <w:p w14:paraId="3A4E226B" w14:textId="3EB7642A" w:rsidR="00497C55" w:rsidRPr="00C93CAA" w:rsidRDefault="00F35CC1" w:rsidP="00C93CAA">
      <w:pPr>
        <w:ind w:firstLine="720"/>
        <w:rPr>
          <w:rFonts w:ascii="Georgia" w:hAnsi="Georgia"/>
          <w:color w:val="000000"/>
          <w:sz w:val="28"/>
          <w:szCs w:val="21"/>
        </w:rPr>
      </w:pPr>
      <w:r w:rsidRPr="00C25B38">
        <w:rPr>
          <w:rFonts w:ascii="Georgia" w:hAnsi="Georgia"/>
          <w:color w:val="000000"/>
          <w:sz w:val="28"/>
          <w:szCs w:val="21"/>
        </w:rPr>
        <w:t>Constellation ac</w:t>
      </w:r>
      <w:r w:rsidR="00E277EE" w:rsidRPr="00C25B38">
        <w:rPr>
          <w:rFonts w:ascii="Georgia" w:hAnsi="Georgia"/>
          <w:color w:val="000000"/>
          <w:sz w:val="28"/>
          <w:szCs w:val="21"/>
        </w:rPr>
        <w:t>k</w:t>
      </w:r>
      <w:r w:rsidR="00AF6A0B" w:rsidRPr="00C25B38">
        <w:rPr>
          <w:rFonts w:ascii="Georgia" w:hAnsi="Georgia"/>
          <w:color w:val="000000"/>
          <w:sz w:val="28"/>
          <w:szCs w:val="21"/>
        </w:rPr>
        <w:t>n</w:t>
      </w:r>
      <w:r w:rsidR="00E277EE" w:rsidRPr="00C25B38">
        <w:rPr>
          <w:rFonts w:ascii="Georgia" w:hAnsi="Georgia"/>
          <w:color w:val="000000"/>
          <w:sz w:val="28"/>
          <w:szCs w:val="21"/>
        </w:rPr>
        <w:t>owled</w:t>
      </w:r>
      <w:r w:rsidR="00D639AC" w:rsidRPr="00C25B38">
        <w:rPr>
          <w:rFonts w:ascii="Georgia" w:hAnsi="Georgia"/>
          <w:color w:val="000000"/>
          <w:sz w:val="28"/>
          <w:szCs w:val="21"/>
        </w:rPr>
        <w:t>ged</w:t>
      </w:r>
      <w:r w:rsidRPr="00C25B38">
        <w:rPr>
          <w:rFonts w:ascii="Georgia" w:hAnsi="Georgia"/>
          <w:color w:val="000000"/>
          <w:sz w:val="28"/>
          <w:szCs w:val="21"/>
        </w:rPr>
        <w:t xml:space="preserve"> that the re</w:t>
      </w:r>
      <w:r w:rsidR="00E277EE" w:rsidRPr="00C25B38">
        <w:rPr>
          <w:rFonts w:ascii="Georgia" w:hAnsi="Georgia"/>
          <w:color w:val="000000"/>
          <w:sz w:val="28"/>
          <w:szCs w:val="21"/>
        </w:rPr>
        <w:t>start</w:t>
      </w:r>
      <w:r w:rsidRPr="00C25B38">
        <w:rPr>
          <w:rFonts w:ascii="Georgia" w:hAnsi="Georgia"/>
          <w:color w:val="000000"/>
          <w:sz w:val="28"/>
          <w:szCs w:val="21"/>
        </w:rPr>
        <w:t xml:space="preserve"> is </w:t>
      </w:r>
      <w:r w:rsidR="00067C6D">
        <w:rPr>
          <w:rFonts w:ascii="Georgia" w:hAnsi="Georgia"/>
          <w:color w:val="000000"/>
          <w:sz w:val="28"/>
          <w:szCs w:val="21"/>
        </w:rPr>
        <w:t xml:space="preserve">a </w:t>
      </w:r>
      <w:r w:rsidRPr="00C25B38">
        <w:rPr>
          <w:rFonts w:ascii="Georgia" w:hAnsi="Georgia"/>
          <w:color w:val="000000"/>
          <w:sz w:val="28"/>
          <w:szCs w:val="21"/>
        </w:rPr>
        <w:t>“major modificatio</w:t>
      </w:r>
      <w:r w:rsidR="00C93CAA">
        <w:rPr>
          <w:rFonts w:ascii="Georgia" w:hAnsi="Georgia"/>
          <w:color w:val="000000"/>
          <w:sz w:val="28"/>
          <w:szCs w:val="21"/>
        </w:rPr>
        <w:t xml:space="preserve">n.” </w:t>
      </w:r>
      <w:r w:rsidR="00497C55">
        <w:rPr>
          <w:rFonts w:ascii="Georgia" w:hAnsi="Georgia"/>
          <w:color w:val="000000"/>
          <w:sz w:val="28"/>
          <w:szCs w:val="18"/>
        </w:rPr>
        <w:t xml:space="preserve">Crane </w:t>
      </w:r>
      <w:r w:rsidR="00C93CAA">
        <w:rPr>
          <w:rFonts w:ascii="Georgia" w:hAnsi="Georgia"/>
          <w:color w:val="000000"/>
          <w:sz w:val="28"/>
          <w:szCs w:val="18"/>
        </w:rPr>
        <w:t>n</w:t>
      </w:r>
      <w:r w:rsidR="00497C55">
        <w:rPr>
          <w:rFonts w:ascii="Georgia" w:hAnsi="Georgia"/>
          <w:color w:val="000000"/>
          <w:sz w:val="28"/>
          <w:szCs w:val="18"/>
        </w:rPr>
        <w:t xml:space="preserve">oted, </w:t>
      </w:r>
      <w:r w:rsidR="00467EF5">
        <w:rPr>
          <w:rFonts w:ascii="Georgia" w:hAnsi="Georgia"/>
          <w:color w:val="000000"/>
          <w:sz w:val="28"/>
          <w:szCs w:val="18"/>
        </w:rPr>
        <w:t>“</w:t>
      </w:r>
      <w:r w:rsidRPr="00C25B38">
        <w:rPr>
          <w:rFonts w:ascii="Georgia" w:hAnsi="Georgia" w:cs="Frank Ruhl Libre" w:hint="cs"/>
          <w:color w:val="120808"/>
          <w:sz w:val="28"/>
          <w:szCs w:val="29"/>
          <w:shd w:val="clear" w:color="auto" w:fill="FFFFFF"/>
        </w:rPr>
        <w:t xml:space="preserve">Major maintenance and equipment upgrades </w:t>
      </w:r>
      <w:r w:rsidRPr="00467EF5">
        <w:rPr>
          <w:rFonts w:ascii="Georgia" w:hAnsi="Georgia" w:cs="Frank Ruhl Libre" w:hint="cs"/>
          <w:color w:val="120808"/>
          <w:sz w:val="28"/>
          <w:szCs w:val="29"/>
          <w:shd w:val="clear" w:color="auto" w:fill="FFFFFF"/>
        </w:rPr>
        <w:t>are underway, including inspections of the steam generator, main generator, rotor, turbines, feedwater heaters, and condensers. A contract has also been awarded for three new main power transformers, requiring a $35 million investment for delivery in 2026,</w:t>
      </w:r>
      <w:r w:rsidRPr="00467EF5">
        <w:rPr>
          <w:rStyle w:val="apple-converted-space"/>
          <w:rFonts w:ascii="Georgia" w:hAnsi="Georgia" w:cs="Cambria"/>
          <w:color w:val="120808"/>
          <w:sz w:val="28"/>
          <w:szCs w:val="29"/>
          <w:shd w:val="clear" w:color="auto" w:fill="FFFFFF"/>
        </w:rPr>
        <w:t> </w:t>
      </w:r>
      <w:hyperlink r:id="rId21" w:tgtFrame="_blank" w:history="1">
        <w:r w:rsidRPr="00467EF5">
          <w:rPr>
            <w:rStyle w:val="Hyperlink"/>
            <w:rFonts w:ascii="Georgia" w:hAnsi="Georgia" w:cs="Frank Ruhl Libre" w:hint="cs"/>
            <w:sz w:val="28"/>
            <w:szCs w:val="29"/>
            <w:u w:val="none"/>
          </w:rPr>
          <w:t>the company said on Feb. 19</w:t>
        </w:r>
      </w:hyperlink>
      <w:r w:rsidRPr="00467EF5">
        <w:rPr>
          <w:rFonts w:ascii="Georgia" w:hAnsi="Georgia" w:cs="Frank Ruhl Libre" w:hint="cs"/>
          <w:color w:val="120808"/>
          <w:sz w:val="28"/>
          <w:szCs w:val="29"/>
          <w:shd w:val="clear" w:color="auto" w:fill="FFFFFF"/>
        </w:rPr>
        <w:t>.</w:t>
      </w:r>
      <w:r w:rsidRPr="00467EF5">
        <w:rPr>
          <w:rFonts w:ascii="Georgia" w:hAnsi="Georgia" w:cs="Frank Ruhl Libre"/>
          <w:color w:val="120808"/>
          <w:sz w:val="28"/>
          <w:szCs w:val="29"/>
          <w:shd w:val="clear" w:color="auto" w:fill="FFFFFF"/>
        </w:rPr>
        <w:t xml:space="preserve"> </w:t>
      </w:r>
      <w:r w:rsidRPr="00467EF5">
        <w:rPr>
          <w:rFonts w:ascii="Georgia" w:hAnsi="Georgia"/>
          <w:color w:val="120808"/>
          <w:sz w:val="28"/>
        </w:rPr>
        <w:t>Constellation Races to Revive Crane Nuclear Plant Amid Tight Timelines, Market Shifts</w:t>
      </w:r>
      <w:r w:rsidR="00A41A24" w:rsidRPr="00467EF5">
        <w:rPr>
          <w:rFonts w:ascii="Georgia" w:hAnsi="Georgia"/>
          <w:color w:val="120808"/>
          <w:sz w:val="28"/>
        </w:rPr>
        <w:t>.  (</w:t>
      </w:r>
      <w:r w:rsidR="00721622">
        <w:rPr>
          <w:rFonts w:ascii="Georgia" w:hAnsi="Georgia"/>
          <w:color w:val="120808"/>
          <w:sz w:val="28"/>
        </w:rPr>
        <w:t>“</w:t>
      </w:r>
      <w:r w:rsidR="00A41A24" w:rsidRPr="00467EF5">
        <w:rPr>
          <w:rFonts w:ascii="Georgia" w:hAnsi="Georgia"/>
          <w:color w:val="120808"/>
          <w:sz w:val="28"/>
        </w:rPr>
        <w:t xml:space="preserve">Power,” </w:t>
      </w:r>
      <w:r w:rsidRPr="00467EF5">
        <w:rPr>
          <w:rFonts w:ascii="Georgia" w:hAnsi="Georgia" w:cs="Frank Ruhl Libre" w:hint="cs"/>
          <w:color w:val="120808"/>
          <w:sz w:val="28"/>
          <w:szCs w:val="21"/>
        </w:rPr>
        <w:t>Wednesday, February 26,</w:t>
      </w:r>
      <w:r w:rsidRPr="00C25B38">
        <w:rPr>
          <w:rFonts w:ascii="Georgia" w:hAnsi="Georgia" w:cs="Frank Ruhl Libre" w:hint="cs"/>
          <w:color w:val="120808"/>
          <w:sz w:val="28"/>
          <w:szCs w:val="21"/>
        </w:rPr>
        <w:t xml:space="preserve"> 2025</w:t>
      </w:r>
      <w:r w:rsidR="00721622">
        <w:rPr>
          <w:rFonts w:ascii="Georgia" w:hAnsi="Georgia" w:cs="Frank Ruhl Libre"/>
          <w:color w:val="120808"/>
          <w:sz w:val="28"/>
          <w:szCs w:val="21"/>
        </w:rPr>
        <w:t>.)</w:t>
      </w:r>
    </w:p>
    <w:p w14:paraId="1262C6C4" w14:textId="77777777" w:rsidR="00497C55" w:rsidRDefault="00497C55" w:rsidP="00F35CC1">
      <w:pPr>
        <w:rPr>
          <w:rFonts w:ascii="Georgia" w:hAnsi="Georgia" w:cs="Arial"/>
          <w:color w:val="050505"/>
          <w:sz w:val="28"/>
          <w:szCs w:val="23"/>
        </w:rPr>
      </w:pPr>
    </w:p>
    <w:p w14:paraId="01303F6E" w14:textId="77777777" w:rsidR="009145CB" w:rsidRDefault="009145CB" w:rsidP="00F35CC1">
      <w:pPr>
        <w:rPr>
          <w:rFonts w:ascii="Georgia" w:hAnsi="Georgia" w:cs="Arial"/>
          <w:color w:val="050505"/>
          <w:sz w:val="28"/>
          <w:szCs w:val="23"/>
        </w:rPr>
      </w:pPr>
    </w:p>
    <w:p w14:paraId="0194EE91" w14:textId="60C4F541" w:rsidR="00F35CC1" w:rsidRDefault="00D16CA5" w:rsidP="00C93CAA">
      <w:pPr>
        <w:ind w:firstLine="720"/>
        <w:rPr>
          <w:rFonts w:ascii="Georgia" w:hAnsi="Georgia" w:cs="Arial"/>
          <w:color w:val="051B2E"/>
          <w:sz w:val="28"/>
          <w:szCs w:val="30"/>
        </w:rPr>
      </w:pPr>
      <w:r w:rsidRPr="00C25B38">
        <w:rPr>
          <w:rFonts w:ascii="Georgia" w:hAnsi="Georgia" w:cs="Arial"/>
          <w:color w:val="050505"/>
          <w:sz w:val="28"/>
          <w:szCs w:val="23"/>
        </w:rPr>
        <w:t>The Application</w:t>
      </w:r>
      <w:r w:rsidR="001144FE">
        <w:rPr>
          <w:rFonts w:ascii="Georgia" w:hAnsi="Georgia" w:cs="Arial"/>
          <w:color w:val="050505"/>
          <w:sz w:val="28"/>
          <w:szCs w:val="23"/>
        </w:rPr>
        <w:t xml:space="preserve"> </w:t>
      </w:r>
      <w:r w:rsidRPr="00C25B38">
        <w:rPr>
          <w:rFonts w:ascii="Georgia" w:hAnsi="Georgia" w:cs="Arial"/>
          <w:color w:val="050505"/>
          <w:sz w:val="28"/>
          <w:szCs w:val="23"/>
        </w:rPr>
        <w:t>d</w:t>
      </w:r>
      <w:r w:rsidR="00A41A24">
        <w:rPr>
          <w:rFonts w:ascii="Georgia" w:hAnsi="Georgia" w:cs="Arial"/>
          <w:color w:val="050505"/>
          <w:sz w:val="28"/>
          <w:szCs w:val="23"/>
        </w:rPr>
        <w:t>oes not</w:t>
      </w:r>
      <w:r w:rsidRPr="00C25B38">
        <w:rPr>
          <w:rFonts w:ascii="Georgia" w:hAnsi="Georgia" w:cs="Arial"/>
          <w:color w:val="050505"/>
          <w:sz w:val="28"/>
          <w:szCs w:val="23"/>
        </w:rPr>
        <w:t xml:space="preserve"> account for pl</w:t>
      </w:r>
      <w:r w:rsidR="00A41A24">
        <w:rPr>
          <w:rFonts w:ascii="Georgia" w:hAnsi="Georgia" w:cs="Arial"/>
          <w:color w:val="050505"/>
          <w:sz w:val="28"/>
          <w:szCs w:val="23"/>
        </w:rPr>
        <w:t>an</w:t>
      </w:r>
      <w:r w:rsidRPr="00C25B38">
        <w:rPr>
          <w:rFonts w:ascii="Georgia" w:hAnsi="Georgia" w:cs="Arial"/>
          <w:color w:val="050505"/>
          <w:sz w:val="28"/>
          <w:szCs w:val="23"/>
        </w:rPr>
        <w:t xml:space="preserve">ned </w:t>
      </w:r>
      <w:proofErr w:type="spellStart"/>
      <w:r w:rsidRPr="00C25B38">
        <w:rPr>
          <w:rFonts w:ascii="Georgia" w:hAnsi="Georgia" w:cs="Arial"/>
          <w:color w:val="050505"/>
          <w:sz w:val="28"/>
          <w:szCs w:val="23"/>
        </w:rPr>
        <w:t>uprates</w:t>
      </w:r>
      <w:proofErr w:type="spellEnd"/>
      <w:r w:rsidRPr="00C25B38">
        <w:rPr>
          <w:rFonts w:ascii="Georgia" w:hAnsi="Georgia" w:cs="Arial"/>
          <w:color w:val="050505"/>
          <w:sz w:val="28"/>
          <w:szCs w:val="23"/>
        </w:rPr>
        <w:t xml:space="preserve"> </w:t>
      </w:r>
      <w:r w:rsidR="00A41A24">
        <w:rPr>
          <w:rFonts w:ascii="Georgia" w:hAnsi="Georgia"/>
          <w:color w:val="000000"/>
          <w:sz w:val="28"/>
          <w:szCs w:val="18"/>
        </w:rPr>
        <w:t>and lic</w:t>
      </w:r>
      <w:r w:rsidR="00C93CAA">
        <w:rPr>
          <w:rFonts w:ascii="Georgia" w:hAnsi="Georgia"/>
          <w:color w:val="000000"/>
          <w:sz w:val="28"/>
          <w:szCs w:val="18"/>
        </w:rPr>
        <w:t xml:space="preserve">ense </w:t>
      </w:r>
      <w:r w:rsidR="00A41A24">
        <w:rPr>
          <w:rFonts w:ascii="Georgia" w:hAnsi="Georgia"/>
          <w:color w:val="000000"/>
          <w:sz w:val="28"/>
          <w:szCs w:val="18"/>
        </w:rPr>
        <w:t>extensions</w:t>
      </w:r>
      <w:r w:rsidR="00067C6D">
        <w:rPr>
          <w:rFonts w:ascii="Georgia" w:hAnsi="Georgia"/>
          <w:color w:val="000000"/>
          <w:sz w:val="28"/>
          <w:szCs w:val="18"/>
        </w:rPr>
        <w:t xml:space="preserve">. </w:t>
      </w:r>
      <w:r w:rsidR="00F35CC1" w:rsidRPr="00C25B38">
        <w:rPr>
          <w:rFonts w:ascii="Georgia" w:hAnsi="Georgia"/>
          <w:color w:val="000000"/>
          <w:sz w:val="28"/>
          <w:szCs w:val="21"/>
        </w:rPr>
        <w:t>“</w:t>
      </w:r>
      <w:r w:rsidR="00F35CC1" w:rsidRPr="00C25B38">
        <w:rPr>
          <w:rFonts w:ascii="Georgia" w:hAnsi="Georgia" w:cs="Arial"/>
          <w:color w:val="051B2E"/>
          <w:sz w:val="28"/>
          <w:szCs w:val="30"/>
        </w:rPr>
        <w:t>Constellation will pursue a license to extend operations to at least 2054 and expects the plant to be ready for service in 2027, after making a significant investment to fully restore the facility’s robust safety and operations systems.” (</w:t>
      </w:r>
      <w:r w:rsidR="00970A67" w:rsidRPr="00C25B38">
        <w:rPr>
          <w:rFonts w:ascii="Georgia" w:hAnsi="Georgia" w:cs="Arial"/>
          <w:color w:val="051B2E"/>
          <w:sz w:val="28"/>
          <w:szCs w:val="30"/>
        </w:rPr>
        <w:t>Constellation, C</w:t>
      </w:r>
      <w:r w:rsidR="00F35CC1" w:rsidRPr="00C25B38">
        <w:rPr>
          <w:rFonts w:ascii="Georgia" w:hAnsi="Georgia" w:cs="Arial"/>
          <w:color w:val="051B2E"/>
          <w:sz w:val="28"/>
          <w:szCs w:val="30"/>
        </w:rPr>
        <w:t>opyright 2026.)</w:t>
      </w:r>
    </w:p>
    <w:p w14:paraId="2B0C1C70" w14:textId="135F6892" w:rsidR="00016D0A" w:rsidRPr="00C25B38" w:rsidRDefault="006A4C4B" w:rsidP="00016D0A">
      <w:pPr>
        <w:rPr>
          <w:rFonts w:ascii="Georgia" w:hAnsi="Georgia"/>
          <w:color w:val="000000"/>
          <w:sz w:val="28"/>
          <w:szCs w:val="21"/>
        </w:rPr>
      </w:pPr>
      <w:r>
        <w:rPr>
          <w:rFonts w:ascii="Georgia" w:hAnsi="Georgia" w:cs="Arial"/>
          <w:color w:val="051B2E"/>
          <w:sz w:val="28"/>
          <w:szCs w:val="30"/>
        </w:rPr>
        <w:t xml:space="preserve"> </w:t>
      </w:r>
    </w:p>
    <w:p w14:paraId="0AABCDA2" w14:textId="098A0B73" w:rsidR="00016D0A" w:rsidRPr="00B77BC2" w:rsidRDefault="00425F1F" w:rsidP="00B77BC2">
      <w:pPr>
        <w:pStyle w:val="p1"/>
        <w:rPr>
          <w:rFonts w:ascii="Georgia" w:hAnsi="Georgia"/>
          <w:sz w:val="28"/>
          <w:szCs w:val="12"/>
        </w:rPr>
      </w:pPr>
      <w:r w:rsidRPr="00B77BC2">
        <w:rPr>
          <w:rFonts w:ascii="Georgia" w:hAnsi="Georgia"/>
          <w:sz w:val="28"/>
        </w:rPr>
        <w:t xml:space="preserve"> </w:t>
      </w:r>
      <w:proofErr w:type="gramStart"/>
      <w:r w:rsidR="00B77BC2" w:rsidRPr="00B77BC2">
        <w:rPr>
          <w:rFonts w:ascii="Georgia" w:hAnsi="Georgia"/>
          <w:sz w:val="28"/>
          <w:szCs w:val="12"/>
        </w:rPr>
        <w:t>§ </w:t>
      </w:r>
      <w:r w:rsidR="00B77BC2">
        <w:rPr>
          <w:rFonts w:ascii="Georgia" w:hAnsi="Georgia"/>
          <w:sz w:val="28"/>
          <w:szCs w:val="12"/>
        </w:rPr>
        <w:t xml:space="preserve"> </w:t>
      </w:r>
      <w:r w:rsidRPr="00B77BC2">
        <w:rPr>
          <w:rFonts w:ascii="Georgia" w:hAnsi="Georgia"/>
          <w:sz w:val="28"/>
        </w:rPr>
        <w:t>806.</w:t>
      </w:r>
      <w:r>
        <w:rPr>
          <w:rFonts w:ascii="Georgia" w:hAnsi="Georgia"/>
          <w:sz w:val="28"/>
        </w:rPr>
        <w:t>14</w:t>
      </w:r>
      <w:proofErr w:type="gramEnd"/>
      <w:r>
        <w:rPr>
          <w:rFonts w:ascii="Georgia" w:hAnsi="Georgia"/>
          <w:sz w:val="28"/>
        </w:rPr>
        <w:t xml:space="preserve"> Contents of Application.</w:t>
      </w:r>
    </w:p>
    <w:p w14:paraId="7302E8F3" w14:textId="77777777" w:rsidR="00425F1F" w:rsidRPr="00C25B38" w:rsidRDefault="00425F1F" w:rsidP="00016D0A">
      <w:pPr>
        <w:rPr>
          <w:rFonts w:ascii="Georgia" w:hAnsi="Georgia"/>
          <w:color w:val="000000"/>
          <w:sz w:val="28"/>
          <w:szCs w:val="18"/>
        </w:rPr>
      </w:pPr>
    </w:p>
    <w:p w14:paraId="725BEC9C" w14:textId="32FDFF42" w:rsidR="00016D0A" w:rsidRPr="00A41A24" w:rsidRDefault="00016D0A" w:rsidP="00F35CC1">
      <w:pPr>
        <w:rPr>
          <w:rFonts w:ascii="Georgia" w:hAnsi="Georgia"/>
          <w:color w:val="000000"/>
          <w:sz w:val="28"/>
          <w:szCs w:val="18"/>
        </w:rPr>
      </w:pPr>
      <w:r w:rsidRPr="00C25B38">
        <w:rPr>
          <w:rFonts w:ascii="Georgia" w:hAnsi="Georgia"/>
          <w:color w:val="000000"/>
          <w:sz w:val="28"/>
          <w:szCs w:val="21"/>
        </w:rPr>
        <w:t>(</w:t>
      </w:r>
      <w:r w:rsidR="00425F1F">
        <w:rPr>
          <w:rFonts w:ascii="Georgia" w:hAnsi="Georgia"/>
          <w:color w:val="000000"/>
          <w:sz w:val="28"/>
          <w:szCs w:val="21"/>
        </w:rPr>
        <w:t>5</w:t>
      </w:r>
      <w:r w:rsidRPr="00C25B38">
        <w:rPr>
          <w:rFonts w:ascii="Georgia" w:hAnsi="Georgia"/>
          <w:color w:val="000000"/>
          <w:sz w:val="28"/>
          <w:szCs w:val="21"/>
        </w:rPr>
        <w:t>) The reasonably foreseeable need</w:t>
      </w:r>
      <w:r w:rsidR="00425F1F">
        <w:rPr>
          <w:rFonts w:ascii="Georgia" w:hAnsi="Georgia"/>
          <w:color w:val="000000"/>
          <w:sz w:val="28"/>
          <w:szCs w:val="21"/>
        </w:rPr>
        <w:t xml:space="preserve"> </w:t>
      </w:r>
      <w:r w:rsidRPr="00C25B38">
        <w:rPr>
          <w:rFonts w:ascii="Georgia" w:hAnsi="Georgia"/>
          <w:color w:val="000000"/>
          <w:sz w:val="28"/>
          <w:szCs w:val="21"/>
        </w:rPr>
        <w:t>for the requested renewal of the quantity of water to be withdrawn or consumed, including supporting calculations, and the projected demand for the</w:t>
      </w:r>
      <w:r w:rsidR="00B77BC2">
        <w:rPr>
          <w:rFonts w:ascii="Georgia" w:hAnsi="Georgia"/>
          <w:color w:val="000000"/>
          <w:sz w:val="28"/>
          <w:szCs w:val="21"/>
        </w:rPr>
        <w:t xml:space="preserve"> </w:t>
      </w:r>
      <w:r w:rsidRPr="00C25B38">
        <w:rPr>
          <w:rFonts w:ascii="Georgia" w:hAnsi="Georgia"/>
          <w:color w:val="000000"/>
          <w:sz w:val="28"/>
          <w:szCs w:val="21"/>
        </w:rPr>
        <w:t>term of the approval.</w:t>
      </w:r>
    </w:p>
    <w:p w14:paraId="4D3FBA81" w14:textId="77777777" w:rsidR="00970A67" w:rsidRPr="00C25B38" w:rsidRDefault="00970A67" w:rsidP="00F35CC1">
      <w:pPr>
        <w:rPr>
          <w:rFonts w:ascii="Georgia" w:hAnsi="Georgia"/>
          <w:color w:val="000000"/>
          <w:sz w:val="28"/>
          <w:szCs w:val="18"/>
        </w:rPr>
      </w:pPr>
    </w:p>
    <w:p w14:paraId="67D22BD0" w14:textId="499D467E" w:rsidR="00970A67" w:rsidRPr="00C25B38" w:rsidRDefault="00970A67" w:rsidP="00C93CAA">
      <w:pPr>
        <w:ind w:firstLine="720"/>
        <w:rPr>
          <w:rFonts w:ascii="Georgia" w:hAnsi="Georgia"/>
          <w:color w:val="000000"/>
          <w:sz w:val="28"/>
          <w:szCs w:val="18"/>
        </w:rPr>
      </w:pPr>
      <w:r w:rsidRPr="00C25B38">
        <w:rPr>
          <w:rFonts w:ascii="Georgia" w:hAnsi="Georgia" w:cs="Arial"/>
          <w:color w:val="0F1E42"/>
          <w:sz w:val="28"/>
          <w:szCs w:val="27"/>
          <w:shd w:val="clear" w:color="auto" w:fill="FFFFFF"/>
        </w:rPr>
        <w:lastRenderedPageBreak/>
        <w:t>“In addition to reopening the former Three Mile Island Unit 1, Constellation wants to increase the amount of energy that existing plants generate through a process called uprating. These projects can take the form of “big capital-intensive projects where you’re replacing a lot of significant components to get more megawatts,” he said. Or they might be smaller efficiency upgrades, like changing out a turbine to gain 10 MW or 15 MW of additional thermal generation.” (“Latitude Media,” September 4, 2025.)</w:t>
      </w:r>
    </w:p>
    <w:p w14:paraId="4014DDC5" w14:textId="77777777" w:rsidR="00401F7A" w:rsidRPr="00C25B38" w:rsidRDefault="00401F7A" w:rsidP="00401F7A">
      <w:pPr>
        <w:rPr>
          <w:rFonts w:ascii="Georgia" w:hAnsi="Georgia" w:cs="Arial"/>
          <w:color w:val="050505"/>
          <w:sz w:val="28"/>
          <w:szCs w:val="23"/>
        </w:rPr>
      </w:pPr>
    </w:p>
    <w:p w14:paraId="7E091C0D" w14:textId="38011F92" w:rsidR="001144FE" w:rsidRDefault="00401F7A" w:rsidP="00427603">
      <w:pPr>
        <w:pStyle w:val="p1"/>
        <w:ind w:firstLine="720"/>
        <w:rPr>
          <w:rFonts w:ascii="Georgia" w:hAnsi="Georgia"/>
          <w:color w:val="0A0A0A"/>
          <w:sz w:val="28"/>
          <w:szCs w:val="21"/>
        </w:rPr>
      </w:pPr>
      <w:r w:rsidRPr="00C25B38">
        <w:rPr>
          <w:rFonts w:ascii="Georgia" w:hAnsi="Georgia"/>
          <w:color w:val="0A0A0A"/>
          <w:sz w:val="28"/>
          <w:szCs w:val="21"/>
        </w:rPr>
        <w:t>Major Modifications</w:t>
      </w:r>
      <w:r>
        <w:rPr>
          <w:rFonts w:ascii="Georgia" w:hAnsi="Georgia"/>
          <w:color w:val="0A0A0A"/>
          <w:sz w:val="28"/>
          <w:szCs w:val="21"/>
        </w:rPr>
        <w:t xml:space="preserve"> and</w:t>
      </w:r>
      <w:r w:rsidR="00016D0A">
        <w:rPr>
          <w:rFonts w:ascii="Georgia" w:hAnsi="Georgia"/>
          <w:color w:val="0A0A0A"/>
          <w:sz w:val="28"/>
          <w:szCs w:val="21"/>
        </w:rPr>
        <w:t xml:space="preserve"> a</w:t>
      </w:r>
      <w:r w:rsidRPr="00C25B38">
        <w:rPr>
          <w:rFonts w:ascii="Georgia" w:hAnsi="Georgia"/>
          <w:color w:val="0A0A0A"/>
          <w:sz w:val="28"/>
          <w:szCs w:val="21"/>
        </w:rPr>
        <w:t>ny change that increases water withdrawal. “</w:t>
      </w:r>
      <w:r w:rsidRPr="00C25B38">
        <w:rPr>
          <w:rFonts w:ascii="Georgia" w:hAnsi="Georgia"/>
          <w:sz w:val="28"/>
          <w:szCs w:val="15"/>
        </w:rPr>
        <w:t xml:space="preserve">Only required for new projects, major modifications, and renewals requesting an increase in quantity </w:t>
      </w:r>
      <w:r w:rsidRPr="00C25B38">
        <w:rPr>
          <w:rFonts w:ascii="Georgia" w:hAnsi="Georgia"/>
          <w:color w:val="0A0A0A"/>
          <w:sz w:val="28"/>
          <w:szCs w:val="21"/>
        </w:rPr>
        <w:t>creates a new diversion, or significantly alters the scope of a</w:t>
      </w:r>
      <w:r w:rsidR="00F05E07">
        <w:rPr>
          <w:rFonts w:ascii="Georgia" w:hAnsi="Georgia"/>
          <w:color w:val="0A0A0A"/>
          <w:sz w:val="28"/>
          <w:szCs w:val="21"/>
        </w:rPr>
        <w:t xml:space="preserve"> </w:t>
      </w:r>
      <w:r w:rsidRPr="00C25B38">
        <w:rPr>
          <w:rFonts w:ascii="Georgia" w:hAnsi="Georgia"/>
          <w:color w:val="0A0A0A"/>
          <w:sz w:val="28"/>
          <w:szCs w:val="21"/>
        </w:rPr>
        <w:t>previously approved project requires a new, full project review and approval.”</w:t>
      </w:r>
      <w:r w:rsidR="006A4C4B">
        <w:rPr>
          <w:rFonts w:ascii="Georgia" w:hAnsi="Georgia"/>
          <w:color w:val="0A0A0A"/>
          <w:sz w:val="28"/>
          <w:szCs w:val="21"/>
        </w:rPr>
        <w:t xml:space="preserve"> </w:t>
      </w:r>
    </w:p>
    <w:p w14:paraId="6B34B843" w14:textId="25C449AC" w:rsidR="003A2A29" w:rsidRPr="001144FE" w:rsidRDefault="00F05E07" w:rsidP="00401F7A">
      <w:pPr>
        <w:pStyle w:val="p1"/>
        <w:ind w:firstLine="720"/>
        <w:rPr>
          <w:rFonts w:ascii="Georgia" w:hAnsi="Georgia"/>
          <w:color w:val="0A0A0A"/>
          <w:sz w:val="28"/>
          <w:szCs w:val="21"/>
        </w:rPr>
      </w:pPr>
      <w:r>
        <w:rPr>
          <w:rFonts w:ascii="Georgia" w:hAnsi="Georgia"/>
          <w:color w:val="0A0A0A"/>
          <w:sz w:val="28"/>
          <w:szCs w:val="21"/>
        </w:rPr>
        <w:t xml:space="preserve"> </w:t>
      </w:r>
    </w:p>
    <w:p w14:paraId="56B9BE6D" w14:textId="55364578" w:rsidR="00610B45" w:rsidRDefault="001144FE" w:rsidP="00D73102">
      <w:pPr>
        <w:rPr>
          <w:rFonts w:ascii="Georgia" w:hAnsi="Georgia"/>
          <w:color w:val="0A0A0A"/>
          <w:sz w:val="28"/>
          <w:szCs w:val="21"/>
        </w:rPr>
      </w:pPr>
      <w:r w:rsidRPr="001144FE">
        <w:rPr>
          <w:rFonts w:ascii="Helvetica" w:hAnsi="Helvetica"/>
          <w:color w:val="000000"/>
          <w:sz w:val="28"/>
          <w:szCs w:val="12"/>
        </w:rPr>
        <w:t>§ </w:t>
      </w:r>
      <w:r w:rsidR="006A4C4B">
        <w:rPr>
          <w:rFonts w:ascii="Georgia" w:hAnsi="Georgia"/>
          <w:color w:val="0A0A0A"/>
          <w:sz w:val="28"/>
          <w:szCs w:val="21"/>
        </w:rPr>
        <w:t>806.20</w:t>
      </w:r>
    </w:p>
    <w:p w14:paraId="076A9DB4" w14:textId="77777777" w:rsidR="00F472DD" w:rsidRPr="009145CB" w:rsidRDefault="00F472DD" w:rsidP="00D73102">
      <w:pPr>
        <w:rPr>
          <w:rFonts w:ascii="Georgia" w:hAnsi="Georgia"/>
          <w:color w:val="0A0A0A"/>
          <w:sz w:val="28"/>
          <w:szCs w:val="21"/>
        </w:rPr>
      </w:pPr>
    </w:p>
    <w:p w14:paraId="651F3AFA" w14:textId="23EFC8FB" w:rsidR="006A4C4B" w:rsidRPr="006A4C4B" w:rsidRDefault="006A4C4B" w:rsidP="006A4C4B">
      <w:pPr>
        <w:rPr>
          <w:rFonts w:ascii="Georgia" w:hAnsi="Georgia"/>
          <w:color w:val="000000"/>
          <w:sz w:val="28"/>
          <w:szCs w:val="12"/>
        </w:rPr>
      </w:pPr>
      <w:r w:rsidRPr="006A4C4B">
        <w:rPr>
          <w:rFonts w:ascii="Georgia" w:hAnsi="Georgia"/>
          <w:color w:val="000000"/>
          <w:sz w:val="28"/>
          <w:szCs w:val="12"/>
        </w:rPr>
        <w:t>(d) Major modifications. Major modifications are changes not considered to</w:t>
      </w:r>
      <w:r w:rsidR="00D73102">
        <w:rPr>
          <w:rFonts w:ascii="Georgia" w:hAnsi="Georgia"/>
          <w:color w:val="000000"/>
          <w:sz w:val="28"/>
          <w:szCs w:val="12"/>
        </w:rPr>
        <w:t xml:space="preserve"> </w:t>
      </w:r>
      <w:r w:rsidRPr="006A4C4B">
        <w:rPr>
          <w:rFonts w:ascii="Georgia" w:hAnsi="Georgia"/>
          <w:color w:val="000000"/>
          <w:sz w:val="28"/>
          <w:szCs w:val="12"/>
        </w:rPr>
        <w:t>be minor modifications. Major modifications may include, but are not limited to:</w:t>
      </w:r>
    </w:p>
    <w:p w14:paraId="330A60DD" w14:textId="6D191BF5" w:rsidR="006A4C4B" w:rsidRPr="006A4C4B" w:rsidRDefault="006A4C4B" w:rsidP="006A4C4B">
      <w:pPr>
        <w:rPr>
          <w:rFonts w:ascii="Georgia" w:hAnsi="Georgia"/>
          <w:color w:val="000000"/>
          <w:sz w:val="28"/>
          <w:szCs w:val="12"/>
        </w:rPr>
      </w:pPr>
      <w:r w:rsidRPr="006A4C4B">
        <w:rPr>
          <w:rFonts w:ascii="Georgia" w:hAnsi="Georgia"/>
          <w:color w:val="000000"/>
          <w:sz w:val="28"/>
          <w:szCs w:val="12"/>
        </w:rPr>
        <w:t>(1) Increases in the quantity of water</w:t>
      </w:r>
      <w:r w:rsidR="00D73102">
        <w:rPr>
          <w:rFonts w:ascii="Georgia" w:hAnsi="Georgia"/>
          <w:color w:val="000000"/>
          <w:sz w:val="28"/>
          <w:szCs w:val="12"/>
        </w:rPr>
        <w:t xml:space="preserve"> </w:t>
      </w:r>
      <w:r w:rsidRPr="006A4C4B">
        <w:rPr>
          <w:rFonts w:ascii="Georgia" w:hAnsi="Georgia"/>
          <w:color w:val="000000"/>
          <w:sz w:val="28"/>
          <w:szCs w:val="12"/>
        </w:rPr>
        <w:t>withdrawals, consumptive uses or di-</w:t>
      </w:r>
    </w:p>
    <w:p w14:paraId="3032BE0D" w14:textId="77777777" w:rsidR="006A4C4B" w:rsidRPr="006A4C4B" w:rsidRDefault="006A4C4B" w:rsidP="006A4C4B">
      <w:pPr>
        <w:rPr>
          <w:rFonts w:ascii="Georgia" w:hAnsi="Georgia"/>
          <w:color w:val="000000"/>
          <w:sz w:val="28"/>
          <w:szCs w:val="12"/>
        </w:rPr>
      </w:pPr>
      <w:r w:rsidRPr="006A4C4B">
        <w:rPr>
          <w:rFonts w:ascii="Georgia" w:hAnsi="Georgia"/>
          <w:color w:val="000000"/>
          <w:sz w:val="28"/>
          <w:szCs w:val="12"/>
        </w:rPr>
        <w:t>versions;</w:t>
      </w:r>
    </w:p>
    <w:p w14:paraId="2F77EC0D" w14:textId="4B817745" w:rsidR="006A4C4B" w:rsidRPr="006A4C4B" w:rsidRDefault="006A4C4B" w:rsidP="006A4C4B">
      <w:pPr>
        <w:rPr>
          <w:rFonts w:ascii="Georgia" w:hAnsi="Georgia"/>
          <w:color w:val="000000"/>
          <w:sz w:val="28"/>
          <w:szCs w:val="12"/>
        </w:rPr>
      </w:pPr>
      <w:r w:rsidRPr="006A4C4B">
        <w:rPr>
          <w:rFonts w:ascii="Georgia" w:hAnsi="Georgia"/>
          <w:color w:val="000000"/>
          <w:sz w:val="28"/>
          <w:szCs w:val="12"/>
        </w:rPr>
        <w:t>(2) Increases to peak day consumptive water use;</w:t>
      </w:r>
    </w:p>
    <w:p w14:paraId="28CEED9F" w14:textId="240F93F7" w:rsidR="006A4C4B" w:rsidRPr="006A4C4B" w:rsidRDefault="006A4C4B" w:rsidP="006A4C4B">
      <w:pPr>
        <w:rPr>
          <w:rFonts w:ascii="Georgia" w:hAnsi="Georgia"/>
          <w:color w:val="000000"/>
          <w:sz w:val="28"/>
          <w:szCs w:val="12"/>
        </w:rPr>
      </w:pPr>
      <w:r w:rsidRPr="006A4C4B">
        <w:rPr>
          <w:rFonts w:ascii="Georgia" w:hAnsi="Georgia"/>
          <w:color w:val="000000"/>
          <w:sz w:val="28"/>
          <w:szCs w:val="12"/>
        </w:rPr>
        <w:t>(3) Increases to the instantaneous</w:t>
      </w:r>
      <w:r w:rsidR="00D73102">
        <w:rPr>
          <w:rFonts w:ascii="Georgia" w:hAnsi="Georgia"/>
          <w:color w:val="000000"/>
          <w:sz w:val="28"/>
          <w:szCs w:val="12"/>
        </w:rPr>
        <w:t xml:space="preserve"> </w:t>
      </w:r>
      <w:r w:rsidRPr="006A4C4B">
        <w:rPr>
          <w:rFonts w:ascii="Georgia" w:hAnsi="Georgia"/>
          <w:color w:val="000000"/>
          <w:sz w:val="28"/>
          <w:szCs w:val="12"/>
        </w:rPr>
        <w:t>withdrawal rate or changes from a single withdrawal rate to a varied withdrawal rate;</w:t>
      </w:r>
    </w:p>
    <w:p w14:paraId="0B5C5635" w14:textId="396FA0FE" w:rsidR="006A4C4B" w:rsidRPr="006A4C4B" w:rsidRDefault="006A4C4B" w:rsidP="006A4C4B">
      <w:pPr>
        <w:rPr>
          <w:rFonts w:ascii="Georgia" w:hAnsi="Georgia"/>
          <w:color w:val="000000"/>
          <w:sz w:val="28"/>
          <w:szCs w:val="12"/>
        </w:rPr>
      </w:pPr>
      <w:r w:rsidRPr="006A4C4B">
        <w:rPr>
          <w:rFonts w:ascii="Georgia" w:hAnsi="Georgia"/>
          <w:color w:val="000000"/>
          <w:sz w:val="28"/>
          <w:szCs w:val="12"/>
        </w:rPr>
        <w:t>(4) Changes affecting pass</w:t>
      </w:r>
      <w:r w:rsidR="00F76FBA">
        <w:rPr>
          <w:rFonts w:ascii="Georgia" w:hAnsi="Georgia"/>
          <w:color w:val="000000"/>
          <w:sz w:val="28"/>
          <w:szCs w:val="12"/>
        </w:rPr>
        <w:t>-</w:t>
      </w:r>
      <w:r w:rsidRPr="006A4C4B">
        <w:rPr>
          <w:rFonts w:ascii="Georgia" w:hAnsi="Georgia"/>
          <w:color w:val="000000"/>
          <w:sz w:val="28"/>
          <w:szCs w:val="12"/>
        </w:rPr>
        <w:t>by flow requirements; and</w:t>
      </w:r>
    </w:p>
    <w:p w14:paraId="43C7288D" w14:textId="6521445E" w:rsidR="006A4C4B" w:rsidRPr="006A4C4B" w:rsidRDefault="006A4C4B" w:rsidP="006A4C4B">
      <w:pPr>
        <w:rPr>
          <w:rFonts w:ascii="Georgia" w:hAnsi="Georgia"/>
          <w:color w:val="000000"/>
          <w:sz w:val="28"/>
          <w:szCs w:val="12"/>
        </w:rPr>
      </w:pPr>
      <w:r w:rsidRPr="006A4C4B">
        <w:rPr>
          <w:rFonts w:ascii="Georgia" w:hAnsi="Georgia"/>
          <w:color w:val="000000"/>
          <w:sz w:val="28"/>
          <w:szCs w:val="12"/>
        </w:rPr>
        <w:t>(5) Changes that have the potential</w:t>
      </w:r>
      <w:r w:rsidR="00D73102">
        <w:rPr>
          <w:rFonts w:ascii="Georgia" w:hAnsi="Georgia"/>
          <w:color w:val="000000"/>
          <w:sz w:val="28"/>
          <w:szCs w:val="12"/>
        </w:rPr>
        <w:t xml:space="preserve"> </w:t>
      </w:r>
      <w:r w:rsidRPr="006A4C4B">
        <w:rPr>
          <w:rFonts w:ascii="Georgia" w:hAnsi="Georgia"/>
          <w:color w:val="000000"/>
          <w:sz w:val="28"/>
          <w:szCs w:val="12"/>
        </w:rPr>
        <w:t>for adverse impacts to water resources</w:t>
      </w:r>
    </w:p>
    <w:p w14:paraId="4A6B950B" w14:textId="77777777" w:rsidR="006A4C4B" w:rsidRPr="006A4C4B" w:rsidRDefault="006A4C4B" w:rsidP="006A4C4B">
      <w:pPr>
        <w:rPr>
          <w:rFonts w:ascii="Georgia" w:hAnsi="Georgia"/>
          <w:color w:val="000000"/>
          <w:sz w:val="28"/>
          <w:szCs w:val="12"/>
        </w:rPr>
      </w:pPr>
      <w:r w:rsidRPr="006A4C4B">
        <w:rPr>
          <w:rFonts w:ascii="Georgia" w:hAnsi="Georgia"/>
          <w:color w:val="000000"/>
          <w:sz w:val="28"/>
          <w:szCs w:val="12"/>
        </w:rPr>
        <w:t>or competing water users.</w:t>
      </w:r>
    </w:p>
    <w:p w14:paraId="7FFBE724" w14:textId="77777777" w:rsidR="006A4C4B" w:rsidRDefault="006A4C4B" w:rsidP="00401F7A">
      <w:pPr>
        <w:pStyle w:val="p1"/>
        <w:ind w:firstLine="720"/>
        <w:rPr>
          <w:rFonts w:ascii="Georgia" w:hAnsi="Georgia"/>
          <w:color w:val="0A0A0A"/>
          <w:sz w:val="28"/>
          <w:szCs w:val="21"/>
        </w:rPr>
      </w:pPr>
    </w:p>
    <w:p w14:paraId="3CC46439" w14:textId="5577C31C" w:rsidR="007D70CE" w:rsidRDefault="006A4C4B" w:rsidP="007D70CE">
      <w:pPr>
        <w:widowControl w:val="0"/>
        <w:autoSpaceDE w:val="0"/>
        <w:autoSpaceDN w:val="0"/>
        <w:adjustRightInd w:val="0"/>
        <w:ind w:firstLine="720"/>
        <w:rPr>
          <w:rFonts w:ascii="Georgia" w:hAnsi="Georgia" w:cs="Helvetica"/>
          <w:sz w:val="28"/>
          <w:szCs w:val="38"/>
        </w:rPr>
      </w:pPr>
      <w:r>
        <w:rPr>
          <w:rFonts w:ascii="Georgia" w:hAnsi="Georgia"/>
          <w:color w:val="000000"/>
          <w:sz w:val="28"/>
          <w:szCs w:val="21"/>
        </w:rPr>
        <w:t xml:space="preserve"> </w:t>
      </w:r>
      <w:r w:rsidR="007D70CE">
        <w:rPr>
          <w:rFonts w:ascii="Georgia" w:hAnsi="Georgia" w:cs="Helvetica"/>
          <w:sz w:val="28"/>
          <w:szCs w:val="38"/>
        </w:rPr>
        <w:t>Based on the SRBC’s Order</w:t>
      </w:r>
      <w:r w:rsidR="005E2248">
        <w:rPr>
          <w:rFonts w:ascii="Georgia" w:hAnsi="Georgia" w:cs="Helvetica"/>
          <w:sz w:val="28"/>
          <w:szCs w:val="38"/>
        </w:rPr>
        <w:t xml:space="preserve"> </w:t>
      </w:r>
      <w:r w:rsidR="007D70CE">
        <w:rPr>
          <w:rFonts w:ascii="Georgia" w:hAnsi="Georgia" w:cs="Helvetica"/>
          <w:sz w:val="28"/>
          <w:szCs w:val="38"/>
        </w:rPr>
        <w:t>on December 15, 2022, TMI-1 no longer has access to enough water to operate a nuclear power plant. Unit 2 has no rights to withdraw water. In addition, TMI-2 has no water infrastructure or intakes, and would have to construct a water line or install storage tanks for a water supply. Water use at Three Mile Island is complicated by the fact that ownership is split between two separate licenses.</w:t>
      </w:r>
    </w:p>
    <w:p w14:paraId="5545A49D" w14:textId="77777777" w:rsidR="007D70CE" w:rsidRDefault="007D70CE" w:rsidP="007D70CE">
      <w:pPr>
        <w:widowControl w:val="0"/>
        <w:autoSpaceDE w:val="0"/>
        <w:autoSpaceDN w:val="0"/>
        <w:adjustRightInd w:val="0"/>
        <w:rPr>
          <w:rFonts w:ascii="Georgia" w:hAnsi="Georgia" w:cs="Helvetica"/>
          <w:sz w:val="28"/>
          <w:szCs w:val="38"/>
        </w:rPr>
      </w:pPr>
    </w:p>
    <w:p w14:paraId="6BC906EE" w14:textId="77777777" w:rsidR="007D70CE" w:rsidRDefault="007D70CE" w:rsidP="007D70CE">
      <w:pPr>
        <w:widowControl w:val="0"/>
        <w:autoSpaceDE w:val="0"/>
        <w:autoSpaceDN w:val="0"/>
        <w:adjustRightInd w:val="0"/>
        <w:ind w:firstLine="720"/>
        <w:rPr>
          <w:rFonts w:ascii="Georgia" w:hAnsi="Georgia" w:cs="Helvetica"/>
          <w:sz w:val="28"/>
          <w:szCs w:val="38"/>
        </w:rPr>
      </w:pPr>
      <w:r>
        <w:rPr>
          <w:rFonts w:ascii="Georgia" w:hAnsi="Georgia" w:cs="Helvetica"/>
          <w:sz w:val="28"/>
          <w:szCs w:val="38"/>
        </w:rPr>
        <w:t xml:space="preserve">TMI-Alert raised concerns throughout the SRBC Proceeding, and supported the modification in TMI’s permit that added Paragraph 24 to the Order. This stipulation allows for a minimal withdrawal of groundwater from TMI-1 to TMI-2 to be capped. Any modification to increase water use for TMI-1 or TMI-2 would require a new proceeding.  </w:t>
      </w:r>
    </w:p>
    <w:p w14:paraId="0D126811" w14:textId="77777777" w:rsidR="00F05E07" w:rsidRDefault="00F05E07" w:rsidP="007D70CE">
      <w:pPr>
        <w:widowControl w:val="0"/>
        <w:autoSpaceDE w:val="0"/>
        <w:autoSpaceDN w:val="0"/>
        <w:adjustRightInd w:val="0"/>
        <w:ind w:firstLine="720"/>
        <w:rPr>
          <w:rFonts w:ascii="Georgia" w:hAnsi="Georgia" w:cs="Helvetica"/>
          <w:sz w:val="28"/>
          <w:szCs w:val="38"/>
        </w:rPr>
      </w:pPr>
    </w:p>
    <w:p w14:paraId="278A0938" w14:textId="77777777" w:rsidR="00F05E07" w:rsidRDefault="00F05E07" w:rsidP="007D70CE">
      <w:pPr>
        <w:widowControl w:val="0"/>
        <w:autoSpaceDE w:val="0"/>
        <w:autoSpaceDN w:val="0"/>
        <w:adjustRightInd w:val="0"/>
        <w:ind w:firstLine="720"/>
        <w:rPr>
          <w:rFonts w:ascii="Georgia" w:hAnsi="Georgia" w:cs="Helvetica"/>
          <w:sz w:val="28"/>
          <w:szCs w:val="38"/>
        </w:rPr>
      </w:pPr>
    </w:p>
    <w:p w14:paraId="3FEF22D2" w14:textId="77777777" w:rsidR="00F05E07" w:rsidRDefault="00F05E07" w:rsidP="007D70CE">
      <w:pPr>
        <w:widowControl w:val="0"/>
        <w:autoSpaceDE w:val="0"/>
        <w:autoSpaceDN w:val="0"/>
        <w:adjustRightInd w:val="0"/>
        <w:ind w:firstLine="720"/>
        <w:rPr>
          <w:rFonts w:ascii="Georgia" w:hAnsi="Georgia" w:cs="Helvetica"/>
          <w:sz w:val="28"/>
          <w:szCs w:val="38"/>
        </w:rPr>
      </w:pPr>
    </w:p>
    <w:p w14:paraId="2BB779B6" w14:textId="77777777" w:rsidR="00F05E07" w:rsidRDefault="00F05E07" w:rsidP="007D70CE">
      <w:pPr>
        <w:widowControl w:val="0"/>
        <w:autoSpaceDE w:val="0"/>
        <w:autoSpaceDN w:val="0"/>
        <w:adjustRightInd w:val="0"/>
        <w:ind w:firstLine="720"/>
        <w:rPr>
          <w:rFonts w:ascii="Georgia" w:hAnsi="Georgia" w:cs="Helvetica"/>
          <w:sz w:val="28"/>
          <w:szCs w:val="38"/>
        </w:rPr>
      </w:pPr>
    </w:p>
    <w:p w14:paraId="7A5383C7" w14:textId="77777777" w:rsidR="005E2248" w:rsidRDefault="005E2248" w:rsidP="007D70CE">
      <w:pPr>
        <w:widowControl w:val="0"/>
        <w:autoSpaceDE w:val="0"/>
        <w:autoSpaceDN w:val="0"/>
        <w:adjustRightInd w:val="0"/>
        <w:ind w:firstLine="720"/>
        <w:rPr>
          <w:rFonts w:ascii="Georgia" w:hAnsi="Georgia" w:cs="Helvetica"/>
          <w:sz w:val="28"/>
          <w:szCs w:val="38"/>
        </w:rPr>
      </w:pPr>
    </w:p>
    <w:p w14:paraId="7C06C992" w14:textId="77777777" w:rsidR="00F05E07" w:rsidRDefault="00F05E07" w:rsidP="007D70CE">
      <w:pPr>
        <w:widowControl w:val="0"/>
        <w:autoSpaceDE w:val="0"/>
        <w:autoSpaceDN w:val="0"/>
        <w:adjustRightInd w:val="0"/>
        <w:ind w:firstLine="720"/>
        <w:rPr>
          <w:rFonts w:ascii="Georgia" w:hAnsi="Georgia" w:cs="Helvetica"/>
          <w:sz w:val="28"/>
          <w:szCs w:val="38"/>
        </w:rPr>
      </w:pPr>
    </w:p>
    <w:p w14:paraId="1A1BC7E2" w14:textId="77777777" w:rsidR="007D70CE" w:rsidRDefault="007D70CE" w:rsidP="007D70CE">
      <w:pPr>
        <w:widowControl w:val="0"/>
        <w:autoSpaceDE w:val="0"/>
        <w:autoSpaceDN w:val="0"/>
        <w:adjustRightInd w:val="0"/>
        <w:ind w:firstLine="720"/>
        <w:rPr>
          <w:rFonts w:ascii="Georgia" w:hAnsi="Georgia" w:cs="Helvetica"/>
          <w:sz w:val="28"/>
          <w:szCs w:val="38"/>
        </w:rPr>
      </w:pPr>
    </w:p>
    <w:p w14:paraId="5FE364B6" w14:textId="1EC3C912" w:rsidR="007D70CE" w:rsidRDefault="007D70CE" w:rsidP="007D70CE">
      <w:pPr>
        <w:widowControl w:val="0"/>
        <w:autoSpaceDE w:val="0"/>
        <w:autoSpaceDN w:val="0"/>
        <w:adjustRightInd w:val="0"/>
        <w:ind w:firstLine="720"/>
        <w:rPr>
          <w:rFonts w:ascii="Georgia" w:hAnsi="Georgia" w:cs="Helvetica"/>
          <w:sz w:val="28"/>
          <w:szCs w:val="38"/>
        </w:rPr>
      </w:pPr>
      <w:r>
        <w:rPr>
          <w:rFonts w:ascii="Georgia" w:hAnsi="Georgia" w:cs="Helvetica"/>
          <w:sz w:val="28"/>
          <w:szCs w:val="38"/>
        </w:rPr>
        <w:lastRenderedPageBreak/>
        <w:t>The SRBC does not monitor radioactive water discharges. Eric Epstein cautioned the SRBC Commissioners that TMI’s prior owners had attempted to dump 700,000 gallons of radioactive water into the Susquehanna River. Mr. Epstein addressed the Commission on December 15, 2022, and asked them to negotiate a Memorandum of Understanding with the Army Corps of Engineers and the Nuclear Regulatory Commission to monitor water releases into the Susquehanna River.</w:t>
      </w:r>
    </w:p>
    <w:p w14:paraId="2B50B85E" w14:textId="77777777" w:rsidR="007D70CE" w:rsidRDefault="007D70CE" w:rsidP="007D70CE">
      <w:pPr>
        <w:widowControl w:val="0"/>
        <w:autoSpaceDE w:val="0"/>
        <w:autoSpaceDN w:val="0"/>
        <w:adjustRightInd w:val="0"/>
        <w:ind w:firstLine="720"/>
        <w:jc w:val="center"/>
        <w:rPr>
          <w:rFonts w:ascii="Georgia" w:hAnsi="Georgia" w:cs="Helvetica"/>
          <w:sz w:val="28"/>
          <w:szCs w:val="38"/>
        </w:rPr>
      </w:pPr>
    </w:p>
    <w:p w14:paraId="2CC81040" w14:textId="7F8EFBD2" w:rsidR="00C93CAA" w:rsidRDefault="007D70CE" w:rsidP="009145CB">
      <w:pPr>
        <w:widowControl w:val="0"/>
        <w:autoSpaceDE w:val="0"/>
        <w:autoSpaceDN w:val="0"/>
        <w:adjustRightInd w:val="0"/>
        <w:ind w:firstLine="720"/>
        <w:rPr>
          <w:rFonts w:ascii="Georgia" w:hAnsi="Georgia" w:cs="Helvetica"/>
          <w:sz w:val="28"/>
          <w:szCs w:val="38"/>
        </w:rPr>
      </w:pPr>
      <w:r>
        <w:rPr>
          <w:rFonts w:ascii="Georgia" w:hAnsi="Georgia" w:cs="Helvetica"/>
          <w:sz w:val="28"/>
          <w:szCs w:val="38"/>
        </w:rPr>
        <w:t>Based on the SRBC’s Order on December 15, 2022, TMI-1 no longer has access to enough water to operate a nuclear power plant. Unit 2 has no rights to withdraw water. In addition, TMI-2 has no water infrastructure or intakes, and would have to construct a water line or install storage tanks for a water supply. Water use at Three Mile Island is complicated by the fact that ownership is split between two separate licenses</w:t>
      </w:r>
      <w:r w:rsidR="00610B45">
        <w:rPr>
          <w:rFonts w:ascii="Georgia" w:hAnsi="Georgia" w:cs="Helvetica"/>
          <w:sz w:val="28"/>
          <w:szCs w:val="38"/>
        </w:rPr>
        <w:t>.</w:t>
      </w:r>
    </w:p>
    <w:p w14:paraId="5F71B43F" w14:textId="43712A95" w:rsidR="003A2A29" w:rsidRDefault="00AD7708" w:rsidP="00610B45">
      <w:pPr>
        <w:widowControl w:val="0"/>
        <w:autoSpaceDE w:val="0"/>
        <w:autoSpaceDN w:val="0"/>
        <w:adjustRightInd w:val="0"/>
        <w:rPr>
          <w:rFonts w:ascii="Georgia" w:hAnsi="Georgia"/>
          <w:b/>
          <w:sz w:val="28"/>
        </w:rPr>
      </w:pPr>
      <w:r>
        <w:rPr>
          <w:rFonts w:ascii="Georgia" w:hAnsi="Georgia" w:cs="Helvetica"/>
          <w:sz w:val="28"/>
          <w:szCs w:val="38"/>
        </w:rPr>
        <w:t xml:space="preserve"> </w:t>
      </w:r>
    </w:p>
    <w:p w14:paraId="319B8365" w14:textId="41907F55" w:rsidR="007D70CE" w:rsidRPr="00610B45" w:rsidRDefault="007D70CE" w:rsidP="00610B45">
      <w:pPr>
        <w:widowControl w:val="0"/>
        <w:autoSpaceDE w:val="0"/>
        <w:autoSpaceDN w:val="0"/>
        <w:adjustRightInd w:val="0"/>
        <w:rPr>
          <w:rFonts w:ascii="Georgia" w:hAnsi="Georgia" w:cs="Helvetica"/>
          <w:sz w:val="28"/>
          <w:szCs w:val="38"/>
        </w:rPr>
      </w:pPr>
      <w:r>
        <w:rPr>
          <w:rFonts w:ascii="Georgia" w:hAnsi="Georgia"/>
          <w:b/>
          <w:sz w:val="28"/>
        </w:rPr>
        <w:t xml:space="preserve">TMI: </w:t>
      </w:r>
      <w:r w:rsidRPr="005D0CFA">
        <w:rPr>
          <w:rFonts w:ascii="Georgia" w:hAnsi="Georgia"/>
          <w:b/>
          <w:sz w:val="28"/>
        </w:rPr>
        <w:t>Consumptive Water Use:</w:t>
      </w:r>
    </w:p>
    <w:p w14:paraId="360C7509" w14:textId="77777777" w:rsidR="007D70CE" w:rsidRPr="002A2A48" w:rsidRDefault="007D70CE" w:rsidP="007D70CE">
      <w:pPr>
        <w:rPr>
          <w:rFonts w:ascii="Georgia" w:hAnsi="Georgia"/>
          <w:sz w:val="28"/>
        </w:rPr>
      </w:pPr>
      <w:r w:rsidRPr="00602897">
        <w:rPr>
          <w:rFonts w:ascii="Georgia" w:hAnsi="Georgia"/>
          <w:b/>
          <w:sz w:val="28"/>
        </w:rPr>
        <w:t>Before</w:t>
      </w:r>
      <w:r>
        <w:rPr>
          <w:rFonts w:ascii="Georgia" w:hAnsi="Georgia"/>
          <w:sz w:val="28"/>
        </w:rPr>
        <w:t xml:space="preserve">: </w:t>
      </w:r>
      <w:proofErr w:type="gramStart"/>
      <w:r>
        <w:rPr>
          <w:rFonts w:ascii="Georgia" w:hAnsi="Georgia"/>
          <w:sz w:val="28"/>
        </w:rPr>
        <w:t>19.2</w:t>
      </w:r>
      <w:r w:rsidRPr="002A2A48">
        <w:rPr>
          <w:rFonts w:ascii="Georgia" w:hAnsi="Georgia"/>
          <w:sz w:val="28"/>
        </w:rPr>
        <w:t xml:space="preserve"> </w:t>
      </w:r>
      <w:r>
        <w:rPr>
          <w:rFonts w:ascii="Georgia" w:hAnsi="Georgia"/>
          <w:sz w:val="28"/>
        </w:rPr>
        <w:t xml:space="preserve"> </w:t>
      </w:r>
      <w:r w:rsidRPr="002A2A48">
        <w:rPr>
          <w:rFonts w:ascii="Georgia" w:hAnsi="Georgia"/>
          <w:sz w:val="28"/>
        </w:rPr>
        <w:t>mgd</w:t>
      </w:r>
      <w:proofErr w:type="gramEnd"/>
      <w:r w:rsidRPr="002A2A48">
        <w:rPr>
          <w:rFonts w:ascii="Georgia" w:hAnsi="Georgia"/>
          <w:sz w:val="28"/>
        </w:rPr>
        <w:t xml:space="preserve"> per monthly average.</w:t>
      </w:r>
    </w:p>
    <w:p w14:paraId="16F2AEB7" w14:textId="1F3E500B" w:rsidR="007D70CE" w:rsidRPr="002A2A48" w:rsidRDefault="007D70CE" w:rsidP="007D70CE">
      <w:pPr>
        <w:rPr>
          <w:rFonts w:ascii="Georgia" w:hAnsi="Georgia"/>
          <w:sz w:val="28"/>
        </w:rPr>
      </w:pPr>
      <w:r w:rsidRPr="00602897">
        <w:rPr>
          <w:rFonts w:ascii="Georgia" w:hAnsi="Georgia"/>
          <w:b/>
          <w:sz w:val="28"/>
        </w:rPr>
        <w:t>After:</w:t>
      </w:r>
      <w:r>
        <w:rPr>
          <w:rFonts w:ascii="Georgia" w:hAnsi="Georgia"/>
          <w:sz w:val="28"/>
        </w:rPr>
        <w:t xml:space="preserve">     </w:t>
      </w:r>
      <w:proofErr w:type="gramStart"/>
      <w:r>
        <w:rPr>
          <w:rFonts w:ascii="Georgia" w:hAnsi="Georgia"/>
          <w:sz w:val="28"/>
        </w:rPr>
        <w:t xml:space="preserve">6.0  </w:t>
      </w:r>
      <w:r w:rsidRPr="002A2A48">
        <w:rPr>
          <w:rFonts w:ascii="Georgia" w:hAnsi="Georgia"/>
          <w:sz w:val="28"/>
        </w:rPr>
        <w:t>mgd</w:t>
      </w:r>
      <w:proofErr w:type="gramEnd"/>
      <w:r w:rsidRPr="002A2A48">
        <w:rPr>
          <w:rFonts w:ascii="Georgia" w:hAnsi="Georgia"/>
          <w:sz w:val="28"/>
        </w:rPr>
        <w:t xml:space="preserve"> per monthly average.</w:t>
      </w:r>
    </w:p>
    <w:p w14:paraId="77257127" w14:textId="77777777" w:rsidR="007D70CE" w:rsidRPr="0079436E" w:rsidRDefault="007D70CE" w:rsidP="007D70CE">
      <w:pPr>
        <w:rPr>
          <w:rFonts w:ascii="Georgia" w:hAnsi="Georgia"/>
          <w:sz w:val="28"/>
          <w:szCs w:val="32"/>
        </w:rPr>
      </w:pPr>
      <w:r w:rsidRPr="002A2A48">
        <w:rPr>
          <w:rFonts w:ascii="Georgia" w:hAnsi="Georgia"/>
          <w:sz w:val="28"/>
          <w:szCs w:val="32"/>
        </w:rPr>
        <w:t xml:space="preserve"> </w:t>
      </w:r>
    </w:p>
    <w:p w14:paraId="7272DABA" w14:textId="77777777" w:rsidR="007D70CE" w:rsidRDefault="007D70CE" w:rsidP="007D70CE">
      <w:pPr>
        <w:rPr>
          <w:rFonts w:ascii="Georgia" w:hAnsi="Georgia"/>
          <w:b/>
          <w:sz w:val="28"/>
        </w:rPr>
      </w:pPr>
      <w:r>
        <w:rPr>
          <w:rFonts w:ascii="Georgia" w:hAnsi="Georgia"/>
          <w:b/>
          <w:sz w:val="28"/>
        </w:rPr>
        <w:t xml:space="preserve">TMI: </w:t>
      </w:r>
      <w:r w:rsidRPr="005D0CFA">
        <w:rPr>
          <w:rFonts w:ascii="Georgia" w:hAnsi="Georgia"/>
          <w:b/>
          <w:sz w:val="28"/>
        </w:rPr>
        <w:t xml:space="preserve">Surface </w:t>
      </w:r>
      <w:proofErr w:type="gramStart"/>
      <w:r w:rsidRPr="005D0CFA">
        <w:rPr>
          <w:rFonts w:ascii="Georgia" w:hAnsi="Georgia"/>
          <w:b/>
          <w:sz w:val="28"/>
        </w:rPr>
        <w:t>Water  Use</w:t>
      </w:r>
      <w:proofErr w:type="gramEnd"/>
      <w:r w:rsidRPr="005D0CFA">
        <w:rPr>
          <w:rFonts w:ascii="Georgia" w:hAnsi="Georgia"/>
          <w:b/>
          <w:sz w:val="28"/>
        </w:rPr>
        <w:t>:</w:t>
      </w:r>
    </w:p>
    <w:p w14:paraId="3B3E11A0" w14:textId="77777777" w:rsidR="007D70CE" w:rsidRPr="002A2A48" w:rsidRDefault="007D70CE" w:rsidP="007D70CE">
      <w:pPr>
        <w:rPr>
          <w:rFonts w:ascii="Georgia" w:hAnsi="Georgia"/>
          <w:sz w:val="28"/>
        </w:rPr>
      </w:pPr>
      <w:r w:rsidRPr="00602897">
        <w:rPr>
          <w:rFonts w:ascii="Georgia" w:hAnsi="Georgia"/>
          <w:sz w:val="28"/>
        </w:rPr>
        <w:t xml:space="preserve">Before: </w:t>
      </w:r>
      <w:r>
        <w:rPr>
          <w:rFonts w:ascii="Georgia" w:hAnsi="Georgia"/>
          <w:sz w:val="28"/>
        </w:rPr>
        <w:t xml:space="preserve">122.8 </w:t>
      </w:r>
      <w:r w:rsidRPr="002A2A48">
        <w:rPr>
          <w:rFonts w:ascii="Georgia" w:hAnsi="Georgia"/>
          <w:sz w:val="28"/>
        </w:rPr>
        <w:t>mgd per monthly average.</w:t>
      </w:r>
    </w:p>
    <w:p w14:paraId="5736EAEF" w14:textId="77777777" w:rsidR="007D70CE" w:rsidRPr="002A2A48" w:rsidRDefault="007D70CE" w:rsidP="007D70CE">
      <w:pPr>
        <w:rPr>
          <w:rFonts w:ascii="Georgia" w:hAnsi="Georgia"/>
          <w:sz w:val="28"/>
        </w:rPr>
      </w:pPr>
      <w:r w:rsidRPr="00602897">
        <w:rPr>
          <w:rFonts w:ascii="Georgia" w:hAnsi="Georgia"/>
          <w:b/>
          <w:sz w:val="28"/>
        </w:rPr>
        <w:t>After:</w:t>
      </w:r>
      <w:r>
        <w:rPr>
          <w:rFonts w:ascii="Georgia" w:hAnsi="Georgia"/>
          <w:sz w:val="28"/>
        </w:rPr>
        <w:t xml:space="preserve">   44 .0</w:t>
      </w:r>
      <w:r w:rsidRPr="002A2A48">
        <w:rPr>
          <w:rFonts w:ascii="Georgia" w:hAnsi="Georgia"/>
          <w:sz w:val="28"/>
        </w:rPr>
        <w:t xml:space="preserve"> mgd per monthly average.</w:t>
      </w:r>
    </w:p>
    <w:p w14:paraId="70DFBB6C" w14:textId="77777777" w:rsidR="007D70CE" w:rsidRPr="002A2A48" w:rsidRDefault="007D70CE" w:rsidP="007D70CE">
      <w:pPr>
        <w:rPr>
          <w:rFonts w:ascii="Georgia" w:hAnsi="Georgia"/>
          <w:sz w:val="28"/>
        </w:rPr>
      </w:pPr>
    </w:p>
    <w:p w14:paraId="52260DF4" w14:textId="77777777" w:rsidR="007D70CE" w:rsidRDefault="007D70CE" w:rsidP="007D70CE">
      <w:pPr>
        <w:rPr>
          <w:rFonts w:ascii="Georgia" w:hAnsi="Georgia"/>
          <w:b/>
          <w:sz w:val="28"/>
        </w:rPr>
      </w:pPr>
      <w:r>
        <w:rPr>
          <w:rFonts w:ascii="Georgia" w:hAnsi="Georgia"/>
          <w:b/>
          <w:sz w:val="28"/>
        </w:rPr>
        <w:t xml:space="preserve">TMI: </w:t>
      </w:r>
      <w:r w:rsidRPr="005D0CFA">
        <w:rPr>
          <w:rFonts w:ascii="Georgia" w:hAnsi="Georgia"/>
          <w:b/>
          <w:sz w:val="28"/>
        </w:rPr>
        <w:t>Ground-Water Withdrawals:</w:t>
      </w:r>
    </w:p>
    <w:p w14:paraId="18F21CE3" w14:textId="77777777" w:rsidR="007D70CE" w:rsidRPr="002A2A48" w:rsidRDefault="007D70CE" w:rsidP="007D70CE">
      <w:pPr>
        <w:rPr>
          <w:rFonts w:ascii="Georgia" w:hAnsi="Georgia"/>
          <w:sz w:val="28"/>
        </w:rPr>
      </w:pPr>
      <w:r w:rsidRPr="00602897">
        <w:rPr>
          <w:rFonts w:ascii="Georgia" w:hAnsi="Georgia"/>
          <w:b/>
          <w:sz w:val="28"/>
        </w:rPr>
        <w:t>Before:</w:t>
      </w:r>
      <w:r>
        <w:rPr>
          <w:rFonts w:ascii="Georgia" w:hAnsi="Georgia"/>
          <w:sz w:val="28"/>
        </w:rPr>
        <w:t xml:space="preserve"> .255 </w:t>
      </w:r>
      <w:r w:rsidRPr="002A2A48">
        <w:rPr>
          <w:rFonts w:ascii="Georgia" w:hAnsi="Georgia"/>
          <w:sz w:val="28"/>
        </w:rPr>
        <w:t>mgd per monthly average.</w:t>
      </w:r>
    </w:p>
    <w:p w14:paraId="1B4B02BD" w14:textId="06424FC2" w:rsidR="007D70CE" w:rsidRDefault="007D70CE" w:rsidP="007D70CE">
      <w:pPr>
        <w:rPr>
          <w:rFonts w:ascii="Georgia" w:hAnsi="Georgia"/>
          <w:sz w:val="28"/>
        </w:rPr>
      </w:pPr>
      <w:r w:rsidRPr="00602897">
        <w:rPr>
          <w:rFonts w:ascii="Georgia" w:hAnsi="Georgia"/>
          <w:b/>
          <w:sz w:val="28"/>
        </w:rPr>
        <w:t>After:</w:t>
      </w:r>
      <w:r>
        <w:rPr>
          <w:rFonts w:ascii="Georgia" w:hAnsi="Georgia"/>
          <w:sz w:val="28"/>
        </w:rPr>
        <w:t xml:space="preserve">    .099 </w:t>
      </w:r>
      <w:r w:rsidRPr="002A2A48">
        <w:rPr>
          <w:rFonts w:ascii="Georgia" w:hAnsi="Georgia"/>
          <w:sz w:val="28"/>
        </w:rPr>
        <w:t>mgd per monthly average.</w:t>
      </w:r>
      <w:r w:rsidR="00C93CAA">
        <w:rPr>
          <w:rFonts w:ascii="Georgia" w:hAnsi="Georgia"/>
          <w:sz w:val="28"/>
        </w:rPr>
        <w:t xml:space="preserve"> </w:t>
      </w:r>
    </w:p>
    <w:p w14:paraId="48A8B1EA" w14:textId="77777777" w:rsidR="00970A67" w:rsidRDefault="00970A67" w:rsidP="00872630">
      <w:pPr>
        <w:rPr>
          <w:rFonts w:ascii="Georgia" w:hAnsi="Georgia"/>
          <w:sz w:val="28"/>
        </w:rPr>
      </w:pPr>
    </w:p>
    <w:p w14:paraId="48C7AAC9" w14:textId="3598C6AE" w:rsidR="00427603" w:rsidRDefault="007D70CE" w:rsidP="00427603">
      <w:pPr>
        <w:ind w:firstLine="720"/>
        <w:rPr>
          <w:rFonts w:ascii="Georgia" w:hAnsi="Georgia" w:cs="Helvetica"/>
          <w:sz w:val="28"/>
          <w:szCs w:val="38"/>
        </w:rPr>
      </w:pPr>
      <w:r>
        <w:rPr>
          <w:rFonts w:ascii="Georgia" w:hAnsi="Georgia"/>
          <w:sz w:val="28"/>
        </w:rPr>
        <w:t>Constellation’s Application is a dr</w:t>
      </w:r>
      <w:r w:rsidR="00C93CAA">
        <w:rPr>
          <w:rFonts w:ascii="Georgia" w:hAnsi="Georgia"/>
          <w:sz w:val="28"/>
        </w:rPr>
        <w:t>amatic</w:t>
      </w:r>
      <w:r>
        <w:rPr>
          <w:rFonts w:ascii="Georgia" w:hAnsi="Georgia"/>
          <w:sz w:val="28"/>
        </w:rPr>
        <w:t xml:space="preserve"> increase over current consumptive, groundwater</w:t>
      </w:r>
      <w:r w:rsidR="009D4E7E">
        <w:rPr>
          <w:rFonts w:ascii="Georgia" w:hAnsi="Georgia"/>
          <w:sz w:val="28"/>
        </w:rPr>
        <w:t>,</w:t>
      </w:r>
      <w:r>
        <w:rPr>
          <w:rFonts w:ascii="Georgia" w:hAnsi="Georgia"/>
          <w:sz w:val="28"/>
        </w:rPr>
        <w:t xml:space="preserve"> and surface water levels.</w:t>
      </w:r>
      <w:r>
        <w:rPr>
          <w:rFonts w:ascii="Georgia" w:hAnsi="Georgia"/>
          <w:color w:val="000000"/>
          <w:sz w:val="28"/>
          <w:szCs w:val="18"/>
        </w:rPr>
        <w:t xml:space="preserve"> </w:t>
      </w:r>
      <w:r w:rsidR="00C93CAA">
        <w:rPr>
          <w:rFonts w:ascii="Georgia" w:hAnsi="Georgia"/>
          <w:color w:val="000000"/>
          <w:sz w:val="28"/>
          <w:szCs w:val="18"/>
        </w:rPr>
        <w:t>(</w:t>
      </w:r>
      <w:r w:rsidR="00AD7708">
        <w:rPr>
          <w:rFonts w:ascii="Georgia" w:hAnsi="Georgia"/>
          <w:color w:val="000000"/>
          <w:sz w:val="28"/>
          <w:szCs w:val="18"/>
        </w:rPr>
        <w:t>6</w:t>
      </w:r>
      <w:r w:rsidR="00C93CAA">
        <w:rPr>
          <w:rFonts w:ascii="Georgia" w:hAnsi="Georgia"/>
          <w:color w:val="000000"/>
          <w:sz w:val="28"/>
          <w:szCs w:val="18"/>
        </w:rPr>
        <w:t xml:space="preserve">) </w:t>
      </w:r>
      <w:r>
        <w:rPr>
          <w:rFonts w:ascii="Georgia" w:hAnsi="Georgia"/>
          <w:color w:val="000000"/>
          <w:sz w:val="28"/>
          <w:szCs w:val="18"/>
        </w:rPr>
        <w:t>TMI-Alert</w:t>
      </w:r>
      <w:r>
        <w:rPr>
          <w:rFonts w:ascii="Georgia" w:hAnsi="Georgia" w:cs="Helvetica"/>
          <w:sz w:val="28"/>
          <w:szCs w:val="38"/>
        </w:rPr>
        <w:t xml:space="preserve"> supported the modification in TMI’s permit that added Paragraph 24 to the Order. This stipulation allows for a minimal withdrawal of groundwater from TMI-1 to TMI-2 to be capped. Any modification to increase water use for TMI-1 or TMI-2 would require a new proceeding</w:t>
      </w:r>
    </w:p>
    <w:p w14:paraId="404508C2" w14:textId="0EC7434F" w:rsidR="00610B45" w:rsidRPr="00AD7708" w:rsidRDefault="00610B45" w:rsidP="00610B45">
      <w:pPr>
        <w:rPr>
          <w:rFonts w:ascii="Georgia" w:hAnsi="Georgia"/>
          <w:color w:val="000000"/>
          <w:sz w:val="28"/>
          <w:szCs w:val="27"/>
        </w:rPr>
      </w:pPr>
      <w:r>
        <w:rPr>
          <w:rFonts w:ascii="Georgia" w:hAnsi="Georgia"/>
          <w:color w:val="000000"/>
          <w:sz w:val="28"/>
          <w:szCs w:val="18"/>
        </w:rPr>
        <w:t xml:space="preserve">The request qualifies as a major modification under </w:t>
      </w:r>
      <w:r w:rsidRPr="001144FE">
        <w:rPr>
          <w:rFonts w:ascii="Helvetica" w:hAnsi="Helvetica"/>
          <w:color w:val="000000"/>
          <w:sz w:val="28"/>
          <w:szCs w:val="12"/>
        </w:rPr>
        <w:t>§ </w:t>
      </w:r>
      <w:r>
        <w:rPr>
          <w:rFonts w:ascii="Georgia" w:hAnsi="Georgia"/>
          <w:color w:val="0A0A0A"/>
          <w:sz w:val="28"/>
          <w:szCs w:val="21"/>
        </w:rPr>
        <w:t>806.20</w:t>
      </w:r>
    </w:p>
    <w:p w14:paraId="336DC0AF" w14:textId="77777777" w:rsidR="00610B45" w:rsidRPr="00D73102" w:rsidRDefault="00610B45" w:rsidP="004E130A">
      <w:pPr>
        <w:jc w:val="center"/>
        <w:rPr>
          <w:rFonts w:ascii="Helvetica" w:hAnsi="Helvetica"/>
          <w:color w:val="000000"/>
          <w:sz w:val="28"/>
          <w:szCs w:val="12"/>
        </w:rPr>
      </w:pPr>
    </w:p>
    <w:p w14:paraId="1485DAFC" w14:textId="77777777" w:rsidR="00610B45" w:rsidRPr="006A4C4B" w:rsidRDefault="00610B45" w:rsidP="00610B45">
      <w:pPr>
        <w:rPr>
          <w:rFonts w:ascii="Georgia" w:hAnsi="Georgia"/>
          <w:color w:val="000000"/>
          <w:sz w:val="28"/>
          <w:szCs w:val="12"/>
        </w:rPr>
      </w:pPr>
      <w:r w:rsidRPr="006A4C4B">
        <w:rPr>
          <w:rFonts w:ascii="Georgia" w:hAnsi="Georgia"/>
          <w:color w:val="000000"/>
          <w:sz w:val="28"/>
          <w:szCs w:val="12"/>
        </w:rPr>
        <w:t>(d) Major modifications. Major modifications are changes not considered to</w:t>
      </w:r>
      <w:r>
        <w:rPr>
          <w:rFonts w:ascii="Georgia" w:hAnsi="Georgia"/>
          <w:color w:val="000000"/>
          <w:sz w:val="28"/>
          <w:szCs w:val="12"/>
        </w:rPr>
        <w:t xml:space="preserve"> </w:t>
      </w:r>
      <w:r w:rsidRPr="006A4C4B">
        <w:rPr>
          <w:rFonts w:ascii="Georgia" w:hAnsi="Georgia"/>
          <w:color w:val="000000"/>
          <w:sz w:val="28"/>
          <w:szCs w:val="12"/>
        </w:rPr>
        <w:t>be minor modifications. Major modifications may include, but are not limited to:</w:t>
      </w:r>
    </w:p>
    <w:p w14:paraId="0FDA9410" w14:textId="148F05CC" w:rsidR="00610B45" w:rsidRPr="006A4C4B" w:rsidRDefault="00610B45" w:rsidP="00610B45">
      <w:pPr>
        <w:rPr>
          <w:rFonts w:ascii="Georgia" w:hAnsi="Georgia"/>
          <w:color w:val="000000"/>
          <w:sz w:val="28"/>
          <w:szCs w:val="12"/>
        </w:rPr>
      </w:pPr>
      <w:r w:rsidRPr="006A4C4B">
        <w:rPr>
          <w:rFonts w:ascii="Georgia" w:hAnsi="Georgia"/>
          <w:color w:val="000000"/>
          <w:sz w:val="28"/>
          <w:szCs w:val="12"/>
        </w:rPr>
        <w:t>(1) Increases in the quantity of water</w:t>
      </w:r>
      <w:r>
        <w:rPr>
          <w:rFonts w:ascii="Georgia" w:hAnsi="Georgia"/>
          <w:color w:val="000000"/>
          <w:sz w:val="28"/>
          <w:szCs w:val="12"/>
        </w:rPr>
        <w:t xml:space="preserve"> </w:t>
      </w:r>
      <w:r w:rsidRPr="006A4C4B">
        <w:rPr>
          <w:rFonts w:ascii="Georgia" w:hAnsi="Georgia"/>
          <w:color w:val="000000"/>
          <w:sz w:val="28"/>
          <w:szCs w:val="12"/>
        </w:rPr>
        <w:t>withdrawals, consumptive uses or diversions;</w:t>
      </w:r>
    </w:p>
    <w:p w14:paraId="4F6ED126" w14:textId="77777777" w:rsidR="00610B45" w:rsidRPr="006A4C4B" w:rsidRDefault="00610B45" w:rsidP="00610B45">
      <w:pPr>
        <w:rPr>
          <w:rFonts w:ascii="Georgia" w:hAnsi="Georgia"/>
          <w:color w:val="000000"/>
          <w:sz w:val="28"/>
          <w:szCs w:val="12"/>
        </w:rPr>
      </w:pPr>
      <w:r w:rsidRPr="006A4C4B">
        <w:rPr>
          <w:rFonts w:ascii="Georgia" w:hAnsi="Georgia"/>
          <w:color w:val="000000"/>
          <w:sz w:val="28"/>
          <w:szCs w:val="12"/>
        </w:rPr>
        <w:t>(2) Increases to peak day consumptive water use;</w:t>
      </w:r>
    </w:p>
    <w:p w14:paraId="2B371784" w14:textId="12B852C5" w:rsidR="0070061B" w:rsidRPr="003A2A29" w:rsidRDefault="00610B45" w:rsidP="003A2A29">
      <w:pPr>
        <w:rPr>
          <w:rFonts w:ascii="Georgia" w:hAnsi="Georgia"/>
          <w:color w:val="000000"/>
          <w:sz w:val="28"/>
          <w:szCs w:val="12"/>
        </w:rPr>
      </w:pPr>
      <w:r w:rsidRPr="006A4C4B">
        <w:rPr>
          <w:rFonts w:ascii="Georgia" w:hAnsi="Georgia"/>
          <w:color w:val="000000"/>
          <w:sz w:val="28"/>
          <w:szCs w:val="12"/>
        </w:rPr>
        <w:t>(3) Increases to the instantaneous</w:t>
      </w:r>
      <w:r>
        <w:rPr>
          <w:rFonts w:ascii="Georgia" w:hAnsi="Georgia"/>
          <w:color w:val="000000"/>
          <w:sz w:val="28"/>
          <w:szCs w:val="12"/>
        </w:rPr>
        <w:t xml:space="preserve"> </w:t>
      </w:r>
      <w:r w:rsidRPr="006A4C4B">
        <w:rPr>
          <w:rFonts w:ascii="Georgia" w:hAnsi="Georgia"/>
          <w:color w:val="000000"/>
          <w:sz w:val="28"/>
          <w:szCs w:val="12"/>
        </w:rPr>
        <w:t>withdrawal rate or changes from a single withdrawal rate to a varied withdrawal rate</w:t>
      </w:r>
      <w:r w:rsidR="00AD7708">
        <w:rPr>
          <w:rFonts w:ascii="Georgia" w:hAnsi="Georgia"/>
          <w:color w:val="000000"/>
          <w:sz w:val="28"/>
          <w:szCs w:val="12"/>
        </w:rPr>
        <w:t>.</w:t>
      </w:r>
    </w:p>
    <w:p w14:paraId="49F37EB8" w14:textId="77777777" w:rsidR="003A2A29" w:rsidRDefault="003A2A29" w:rsidP="003A2A29">
      <w:pPr>
        <w:rPr>
          <w:rFonts w:ascii="Georgia" w:hAnsi="Georgia"/>
          <w:color w:val="000000"/>
          <w:sz w:val="28"/>
          <w:szCs w:val="18"/>
        </w:rPr>
      </w:pPr>
      <w:r>
        <w:rPr>
          <w:rFonts w:ascii="Georgia" w:hAnsi="Georgia"/>
          <w:color w:val="000000"/>
          <w:sz w:val="28"/>
          <w:szCs w:val="18"/>
        </w:rPr>
        <w:t>_____</w:t>
      </w:r>
    </w:p>
    <w:p w14:paraId="1D5133CF" w14:textId="75E7F6D2" w:rsidR="003A2A29" w:rsidRDefault="00AD7708" w:rsidP="003A2A29">
      <w:pPr>
        <w:rPr>
          <w:rFonts w:ascii="Georgia" w:hAnsi="Georgia"/>
          <w:color w:val="000000"/>
          <w:sz w:val="28"/>
          <w:szCs w:val="27"/>
        </w:rPr>
      </w:pPr>
      <w:r>
        <w:rPr>
          <w:rFonts w:ascii="Georgia" w:hAnsi="Georgia"/>
          <w:color w:val="000000"/>
          <w:sz w:val="28"/>
          <w:szCs w:val="27"/>
        </w:rPr>
        <w:t>6</w:t>
      </w:r>
      <w:r w:rsidR="003A2A29">
        <w:rPr>
          <w:rFonts w:ascii="Georgia" w:hAnsi="Georgia"/>
          <w:color w:val="000000"/>
          <w:sz w:val="28"/>
          <w:szCs w:val="27"/>
        </w:rPr>
        <w:tab/>
        <w:t>Applications for renewal with modification for surface water withdrawal of up to 73.200 mgd (peak day) from the Susquehanna River, consumptive use of up to 21.000 mgd (peak day), and groundwater withdrawals (30-day averages) of up to 0.072 mgd from Well A, 0.054 mgd from Well B, and 0.045 mgd from Well C (Docket No. 20221203).</w:t>
      </w:r>
    </w:p>
    <w:p w14:paraId="44BC9C23" w14:textId="3316D3AC" w:rsidR="00610B45" w:rsidRPr="00C25B38" w:rsidRDefault="00610B45" w:rsidP="00872630">
      <w:pPr>
        <w:rPr>
          <w:rFonts w:ascii="Georgia" w:hAnsi="Georgia"/>
          <w:color w:val="000000"/>
          <w:sz w:val="28"/>
          <w:szCs w:val="18"/>
        </w:rPr>
      </w:pPr>
    </w:p>
    <w:bookmarkEnd w:id="0"/>
    <w:p w14:paraId="2178A9FC" w14:textId="61169037" w:rsidR="00C21F37" w:rsidRDefault="00C21F37" w:rsidP="00F848C2">
      <w:pPr>
        <w:rPr>
          <w:rFonts w:ascii="Georgia" w:hAnsi="Georgia"/>
          <w:color w:val="000000"/>
          <w:sz w:val="28"/>
          <w:szCs w:val="18"/>
        </w:rPr>
      </w:pPr>
    </w:p>
    <w:p w14:paraId="3D8D05C7" w14:textId="77777777" w:rsidR="009E037F" w:rsidRPr="00C25B38" w:rsidRDefault="009E037F" w:rsidP="00F848C2">
      <w:pPr>
        <w:rPr>
          <w:rFonts w:ascii="Georgia" w:hAnsi="Georgia"/>
          <w:color w:val="000000"/>
          <w:sz w:val="28"/>
          <w:szCs w:val="18"/>
        </w:rPr>
      </w:pPr>
    </w:p>
    <w:p w14:paraId="7C6452C6" w14:textId="3728AD2D" w:rsidR="00F848C2" w:rsidRDefault="006F7EF2" w:rsidP="00F848C2">
      <w:pPr>
        <w:rPr>
          <w:rFonts w:ascii="Georgia" w:hAnsi="Georgia"/>
          <w:b/>
          <w:bCs/>
          <w:color w:val="000000"/>
          <w:sz w:val="28"/>
          <w:szCs w:val="18"/>
        </w:rPr>
      </w:pPr>
      <w:r>
        <w:rPr>
          <w:rFonts w:ascii="Georgia" w:hAnsi="Georgia"/>
          <w:b/>
          <w:bCs/>
          <w:color w:val="000000"/>
          <w:sz w:val="28"/>
          <w:szCs w:val="18"/>
        </w:rPr>
        <w:t xml:space="preserve">     </w:t>
      </w:r>
      <w:r w:rsidR="00F848C2" w:rsidRPr="00C25B38">
        <w:rPr>
          <w:rFonts w:ascii="Georgia" w:hAnsi="Georgia"/>
          <w:b/>
          <w:bCs/>
          <w:color w:val="000000"/>
          <w:sz w:val="28"/>
          <w:szCs w:val="18"/>
        </w:rPr>
        <w:t>V.</w:t>
      </w:r>
      <w:r w:rsidR="00F848C2" w:rsidRPr="00C25B38">
        <w:rPr>
          <w:rFonts w:ascii="Georgia" w:hAnsi="Georgia" w:cs="Arial"/>
          <w:b/>
          <w:bCs/>
          <w:color w:val="000000"/>
          <w:sz w:val="28"/>
          <w:szCs w:val="18"/>
        </w:rPr>
        <w:t xml:space="preserve"> </w:t>
      </w:r>
      <w:r w:rsidR="00F848C2" w:rsidRPr="00C25B38">
        <w:rPr>
          <w:rFonts w:ascii="Georgia" w:hAnsi="Georgia"/>
          <w:b/>
          <w:bCs/>
          <w:color w:val="000000"/>
          <w:sz w:val="28"/>
          <w:szCs w:val="18"/>
        </w:rPr>
        <w:t>C</w:t>
      </w:r>
      <w:r w:rsidR="0075072D" w:rsidRPr="00C25B38">
        <w:rPr>
          <w:rFonts w:ascii="Georgia" w:hAnsi="Georgia"/>
          <w:b/>
          <w:bCs/>
          <w:color w:val="000000"/>
          <w:sz w:val="28"/>
          <w:szCs w:val="18"/>
        </w:rPr>
        <w:t>onclusion.</w:t>
      </w:r>
    </w:p>
    <w:p w14:paraId="531ED64B" w14:textId="77777777" w:rsidR="0070061B" w:rsidRDefault="0070061B" w:rsidP="00F848C2">
      <w:pPr>
        <w:rPr>
          <w:rFonts w:ascii="Georgia" w:hAnsi="Georgia"/>
          <w:b/>
          <w:bCs/>
          <w:color w:val="000000"/>
          <w:sz w:val="28"/>
          <w:szCs w:val="18"/>
        </w:rPr>
      </w:pPr>
    </w:p>
    <w:p w14:paraId="36E484DF" w14:textId="50989AC8" w:rsidR="0070061B" w:rsidRDefault="0070061B" w:rsidP="00F848C2">
      <w:pPr>
        <w:rPr>
          <w:rFonts w:ascii="Georgia" w:hAnsi="Georgia"/>
          <w:b/>
          <w:bCs/>
          <w:color w:val="000000"/>
          <w:sz w:val="28"/>
          <w:szCs w:val="18"/>
        </w:rPr>
      </w:pPr>
      <w:r>
        <w:rPr>
          <w:rFonts w:ascii="Georgia" w:hAnsi="Georgia"/>
          <w:b/>
          <w:bCs/>
          <w:color w:val="000000"/>
          <w:sz w:val="28"/>
          <w:szCs w:val="18"/>
        </w:rPr>
        <w:tab/>
        <w:t xml:space="preserve">Constellation’s Application </w:t>
      </w:r>
      <w:r w:rsidR="00A654D6">
        <w:rPr>
          <w:rFonts w:ascii="Georgia" w:hAnsi="Georgia"/>
          <w:b/>
          <w:bCs/>
          <w:color w:val="000000"/>
          <w:sz w:val="28"/>
          <w:szCs w:val="18"/>
        </w:rPr>
        <w:t>is premature and s</w:t>
      </w:r>
      <w:r>
        <w:rPr>
          <w:rFonts w:ascii="Georgia" w:hAnsi="Georgia"/>
          <w:b/>
          <w:bCs/>
          <w:color w:val="000000"/>
          <w:sz w:val="28"/>
          <w:szCs w:val="18"/>
        </w:rPr>
        <w:t xml:space="preserve">hould be held in abeyance until </w:t>
      </w:r>
      <w:r w:rsidR="00C1304E">
        <w:rPr>
          <w:rFonts w:ascii="Georgia" w:hAnsi="Georgia"/>
          <w:b/>
          <w:bCs/>
          <w:color w:val="000000"/>
          <w:sz w:val="28"/>
          <w:szCs w:val="18"/>
        </w:rPr>
        <w:t>all federal and state water related applications have been approved.</w:t>
      </w:r>
      <w:r w:rsidR="00DB039F">
        <w:rPr>
          <w:rFonts w:ascii="Georgia" w:hAnsi="Georgia"/>
          <w:b/>
          <w:bCs/>
          <w:color w:val="000000"/>
          <w:sz w:val="28"/>
          <w:szCs w:val="18"/>
        </w:rPr>
        <w:t xml:space="preserve"> The Applica</w:t>
      </w:r>
      <w:r w:rsidR="00660053">
        <w:rPr>
          <w:rFonts w:ascii="Georgia" w:hAnsi="Georgia"/>
          <w:b/>
          <w:bCs/>
          <w:color w:val="000000"/>
          <w:sz w:val="28"/>
          <w:szCs w:val="18"/>
        </w:rPr>
        <w:t>tion should be resubmitted as a Major Modification.</w:t>
      </w:r>
    </w:p>
    <w:p w14:paraId="7BEBA2DB" w14:textId="77777777" w:rsidR="009E037F" w:rsidRPr="00C25B38" w:rsidRDefault="009E037F" w:rsidP="00F848C2">
      <w:pPr>
        <w:rPr>
          <w:rFonts w:ascii="Georgia" w:hAnsi="Georgia"/>
          <w:b/>
          <w:bCs/>
          <w:color w:val="000000"/>
          <w:sz w:val="28"/>
          <w:szCs w:val="18"/>
        </w:rPr>
      </w:pPr>
    </w:p>
    <w:p w14:paraId="710C8570" w14:textId="0B1D1EC4" w:rsidR="00054CF0" w:rsidRPr="00BB1455" w:rsidRDefault="00054CF0" w:rsidP="00054CF0">
      <w:pPr>
        <w:ind w:firstLine="720"/>
        <w:rPr>
          <w:rFonts w:ascii="Georgia" w:hAnsi="Georgia" w:cs="Arial"/>
          <w:color w:val="000000"/>
          <w:sz w:val="28"/>
          <w:szCs w:val="11"/>
        </w:rPr>
      </w:pPr>
      <w:r>
        <w:t xml:space="preserve"> </w:t>
      </w:r>
      <w:r>
        <w:rPr>
          <w:rFonts w:ascii="Georgia" w:hAnsi="Georgia" w:cs="Arial"/>
          <w:color w:val="000000"/>
          <w:sz w:val="28"/>
          <w:szCs w:val="19"/>
        </w:rPr>
        <w:t xml:space="preserve">The Application is silent on the following water use issues: </w:t>
      </w:r>
      <w:r w:rsidRPr="00BB1455">
        <w:rPr>
          <w:rFonts w:ascii="Georgia" w:hAnsi="Georgia" w:cs="Arial"/>
          <w:color w:val="000000"/>
          <w:sz w:val="28"/>
          <w:szCs w:val="19"/>
        </w:rPr>
        <w:t>The impact of climate change and flooding.</w:t>
      </w:r>
      <w:r>
        <w:rPr>
          <w:rFonts w:ascii="Georgia" w:hAnsi="Georgia" w:cs="Arial"/>
          <w:color w:val="000000"/>
          <w:sz w:val="28"/>
          <w:szCs w:val="19"/>
        </w:rPr>
        <w:t xml:space="preserve"> Constellation</w:t>
      </w:r>
      <w:r w:rsidRPr="00BB1455">
        <w:rPr>
          <w:rFonts w:ascii="Georgia" w:hAnsi="Georgia" w:cs="Arial"/>
          <w:color w:val="000000"/>
          <w:sz w:val="28"/>
          <w:szCs w:val="19"/>
        </w:rPr>
        <w:t xml:space="preserve"> ignores the potential impact of </w:t>
      </w:r>
      <w:r>
        <w:rPr>
          <w:rFonts w:ascii="Georgia" w:hAnsi="Georgia" w:cs="Arial"/>
          <w:color w:val="000000"/>
          <w:sz w:val="28"/>
          <w:szCs w:val="19"/>
        </w:rPr>
        <w:t xml:space="preserve">extreme weather events </w:t>
      </w:r>
      <w:r w:rsidRPr="00BB1455">
        <w:rPr>
          <w:rFonts w:ascii="Georgia" w:hAnsi="Georgia" w:cs="Arial"/>
          <w:color w:val="000000"/>
          <w:sz w:val="28"/>
          <w:szCs w:val="19"/>
        </w:rPr>
        <w:t>on the chemical dump to the north of Three Mile Island.</w:t>
      </w:r>
      <w:r w:rsidR="00104239">
        <w:rPr>
          <w:rFonts w:ascii="Georgia" w:hAnsi="Georgia" w:cs="Arial"/>
          <w:color w:val="000000"/>
          <w:sz w:val="28"/>
          <w:szCs w:val="19"/>
        </w:rPr>
        <w:t xml:space="preserve"> </w:t>
      </w:r>
      <w:r>
        <w:rPr>
          <w:rFonts w:ascii="Georgia" w:hAnsi="Georgia" w:cs="Arial"/>
          <w:color w:val="000000"/>
          <w:sz w:val="28"/>
          <w:szCs w:val="19"/>
        </w:rPr>
        <w:t xml:space="preserve">Constellation’s rush to restart the reactor </w:t>
      </w:r>
      <w:r w:rsidR="00104239">
        <w:rPr>
          <w:rFonts w:ascii="Georgia" w:hAnsi="Georgia" w:cs="Arial"/>
          <w:color w:val="000000"/>
          <w:sz w:val="28"/>
          <w:szCs w:val="19"/>
        </w:rPr>
        <w:t xml:space="preserve">places comes well ahead of </w:t>
      </w:r>
      <w:r w:rsidRPr="00BB1455">
        <w:rPr>
          <w:rStyle w:val="Heading1Char"/>
          <w:rFonts w:ascii="Georgia" w:hAnsi="Georgia" w:cs="Arial"/>
          <w:color w:val="212529"/>
          <w:sz w:val="28"/>
          <w:szCs w:val="25"/>
          <w:bdr w:val="none" w:sz="0" w:space="0" w:color="auto" w:frame="1"/>
        </w:rPr>
        <w:t xml:space="preserve">Clean Water Act, 401 </w:t>
      </w:r>
      <w:r>
        <w:rPr>
          <w:rStyle w:val="Heading1Char"/>
          <w:rFonts w:ascii="Georgia" w:hAnsi="Georgia" w:cs="Arial"/>
          <w:color w:val="212529"/>
          <w:sz w:val="28"/>
          <w:szCs w:val="25"/>
          <w:bdr w:val="none" w:sz="0" w:space="0" w:color="auto" w:frame="1"/>
        </w:rPr>
        <w:t xml:space="preserve">permitting which </w:t>
      </w:r>
      <w:r w:rsidRPr="00BB1455">
        <w:rPr>
          <w:rStyle w:val="Heading1Char"/>
          <w:rFonts w:ascii="Georgia" w:hAnsi="Georgia" w:cs="Arial"/>
          <w:color w:val="212529"/>
          <w:sz w:val="28"/>
          <w:szCs w:val="25"/>
          <w:bdr w:val="none" w:sz="0" w:space="0" w:color="auto" w:frame="1"/>
        </w:rPr>
        <w:t xml:space="preserve">will not resolved until </w:t>
      </w:r>
      <w:r w:rsidR="00104239">
        <w:rPr>
          <w:rStyle w:val="Heading1Char"/>
          <w:rFonts w:ascii="Georgia" w:hAnsi="Georgia" w:cs="Arial"/>
          <w:color w:val="212529"/>
          <w:sz w:val="28"/>
          <w:szCs w:val="25"/>
          <w:bdr w:val="none" w:sz="0" w:space="0" w:color="auto" w:frame="1"/>
        </w:rPr>
        <w:t>September 26, 2026 at the earliest</w:t>
      </w:r>
      <w:r>
        <w:rPr>
          <w:rStyle w:val="Heading1Char"/>
          <w:rFonts w:ascii="Georgia" w:hAnsi="Georgia" w:cs="Arial"/>
          <w:color w:val="212529"/>
          <w:sz w:val="28"/>
          <w:szCs w:val="25"/>
          <w:bdr w:val="none" w:sz="0" w:space="0" w:color="auto" w:frame="1"/>
        </w:rPr>
        <w:t>. T</w:t>
      </w:r>
      <w:r w:rsidRPr="00BB1455">
        <w:rPr>
          <w:rStyle w:val="Heading1Char"/>
          <w:rFonts w:ascii="Georgia" w:hAnsi="Georgia" w:cs="Arial"/>
          <w:color w:val="212529"/>
          <w:sz w:val="28"/>
          <w:szCs w:val="25"/>
          <w:bdr w:val="none" w:sz="0" w:space="0" w:color="auto" w:frame="1"/>
        </w:rPr>
        <w:t xml:space="preserve">he </w:t>
      </w:r>
      <w:r w:rsidRPr="00BB1455">
        <w:rPr>
          <w:rFonts w:ascii="Georgia" w:hAnsi="Georgia" w:cs="Arial"/>
          <w:color w:val="000000"/>
          <w:sz w:val="28"/>
          <w:szCs w:val="11"/>
        </w:rPr>
        <w:t>National Environmental Policy Act is actively being litigated at the Nuclear Regulatory Commission</w:t>
      </w:r>
      <w:r>
        <w:rPr>
          <w:rFonts w:ascii="Georgia" w:hAnsi="Georgia" w:cs="Arial"/>
          <w:color w:val="000000"/>
          <w:sz w:val="28"/>
          <w:szCs w:val="11"/>
        </w:rPr>
        <w:t>, and the findings will inform water use at Three Mile Island.</w:t>
      </w:r>
      <w:r w:rsidRPr="00BB1455">
        <w:rPr>
          <w:rFonts w:ascii="Georgia" w:hAnsi="Georgia" w:cs="Arial"/>
          <w:color w:val="000000"/>
          <w:sz w:val="28"/>
          <w:szCs w:val="11"/>
        </w:rPr>
        <w:t xml:space="preserve"> In addition, after multiple </w:t>
      </w:r>
      <w:r>
        <w:rPr>
          <w:rFonts w:ascii="Georgia" w:hAnsi="Georgia" w:cs="Arial"/>
          <w:color w:val="000000"/>
          <w:sz w:val="28"/>
          <w:szCs w:val="17"/>
        </w:rPr>
        <w:t>submissions</w:t>
      </w:r>
      <w:r w:rsidR="009703A9">
        <w:rPr>
          <w:rFonts w:ascii="Georgia" w:hAnsi="Georgia" w:cs="Arial"/>
          <w:color w:val="000000"/>
          <w:sz w:val="28"/>
          <w:szCs w:val="17"/>
        </w:rPr>
        <w:t xml:space="preserve"> by Constellation</w:t>
      </w:r>
      <w:r>
        <w:rPr>
          <w:rFonts w:ascii="Georgia" w:hAnsi="Georgia" w:cs="Arial"/>
          <w:color w:val="000000"/>
          <w:sz w:val="28"/>
          <w:szCs w:val="17"/>
        </w:rPr>
        <w:t>,</w:t>
      </w:r>
      <w:r w:rsidRPr="00BC5648">
        <w:rPr>
          <w:rFonts w:ascii="Georgia Pro" w:hAnsi="Georgia Pro" w:cs="Arial"/>
          <w:color w:val="000000"/>
          <w:sz w:val="28"/>
          <w:szCs w:val="11"/>
        </w:rPr>
        <w:t xml:space="preserve"> </w:t>
      </w:r>
      <w:r>
        <w:rPr>
          <w:rStyle w:val="Strong"/>
          <w:rFonts w:ascii="Georgia" w:eastAsiaTheme="majorEastAsia" w:hAnsi="Georgia"/>
          <w:b w:val="0"/>
          <w:bCs w:val="0"/>
          <w:sz w:val="28"/>
        </w:rPr>
        <w:t>the N</w:t>
      </w:r>
      <w:r w:rsidRPr="00BC5648">
        <w:rPr>
          <w:rStyle w:val="Strong"/>
          <w:rFonts w:ascii="Georgia" w:eastAsiaTheme="majorEastAsia" w:hAnsi="Georgia"/>
          <w:b w:val="0"/>
          <w:bCs w:val="0"/>
          <w:sz w:val="28"/>
        </w:rPr>
        <w:t>ational Pollutant Discharge Elimination System</w:t>
      </w:r>
      <w:r w:rsidRPr="00BB1455">
        <w:rPr>
          <w:rFonts w:ascii="Georgia" w:hAnsi="Georgia"/>
          <w:color w:val="0A0A0A"/>
          <w:sz w:val="28"/>
          <w:shd w:val="clear" w:color="auto" w:fill="FFFFFF"/>
        </w:rPr>
        <w:t xml:space="preserve"> </w:t>
      </w:r>
      <w:r w:rsidRPr="00BB1455">
        <w:rPr>
          <w:rFonts w:ascii="Georgia" w:hAnsi="Georgia" w:cs="Arial"/>
          <w:color w:val="000000"/>
          <w:sz w:val="28"/>
          <w:szCs w:val="11"/>
        </w:rPr>
        <w:t xml:space="preserve">permit application </w:t>
      </w:r>
      <w:r>
        <w:rPr>
          <w:rFonts w:ascii="Georgia" w:hAnsi="Georgia" w:cs="Arial"/>
          <w:color w:val="000000"/>
          <w:sz w:val="28"/>
          <w:szCs w:val="11"/>
        </w:rPr>
        <w:t>(</w:t>
      </w:r>
      <w:r w:rsidR="005E2248">
        <w:rPr>
          <w:rFonts w:ascii="Georgia" w:hAnsi="Georgia" w:cs="Arial"/>
          <w:color w:val="000000"/>
          <w:sz w:val="28"/>
          <w:szCs w:val="11"/>
        </w:rPr>
        <w:t>7</w:t>
      </w:r>
      <w:r>
        <w:rPr>
          <w:rFonts w:ascii="Georgia" w:hAnsi="Georgia" w:cs="Arial"/>
          <w:color w:val="000000"/>
          <w:sz w:val="28"/>
          <w:szCs w:val="11"/>
        </w:rPr>
        <w:t xml:space="preserve">) </w:t>
      </w:r>
      <w:r w:rsidRPr="00BB1455">
        <w:rPr>
          <w:rFonts w:ascii="Georgia" w:hAnsi="Georgia" w:cs="Arial"/>
          <w:color w:val="000000"/>
          <w:sz w:val="28"/>
          <w:szCs w:val="11"/>
        </w:rPr>
        <w:t xml:space="preserve">has not been submitted </w:t>
      </w:r>
      <w:r w:rsidR="009C36CB">
        <w:rPr>
          <w:rFonts w:ascii="Georgia" w:hAnsi="Georgia" w:cs="Arial"/>
          <w:color w:val="000000"/>
          <w:sz w:val="28"/>
          <w:szCs w:val="11"/>
        </w:rPr>
        <w:t xml:space="preserve">for approval </w:t>
      </w:r>
      <w:r w:rsidR="007C76A5">
        <w:rPr>
          <w:rFonts w:ascii="Georgia" w:hAnsi="Georgia" w:cs="Arial"/>
          <w:color w:val="000000"/>
          <w:sz w:val="28"/>
          <w:szCs w:val="11"/>
        </w:rPr>
        <w:t xml:space="preserve">by the Department of Environmental Protection </w:t>
      </w:r>
      <w:r w:rsidRPr="00BB1455">
        <w:rPr>
          <w:rFonts w:ascii="Georgia" w:hAnsi="Georgia" w:cs="Arial"/>
          <w:color w:val="000000"/>
          <w:sz w:val="28"/>
          <w:szCs w:val="11"/>
        </w:rPr>
        <w:t>to the Pennsylvan</w:t>
      </w:r>
      <w:r>
        <w:rPr>
          <w:rFonts w:ascii="Georgia" w:hAnsi="Georgia" w:cs="Arial"/>
          <w:color w:val="000000"/>
          <w:sz w:val="28"/>
          <w:szCs w:val="11"/>
        </w:rPr>
        <w:t xml:space="preserve">ia </w:t>
      </w:r>
      <w:r w:rsidRPr="00BB1455">
        <w:rPr>
          <w:rFonts w:ascii="Georgia" w:hAnsi="Georgia" w:cs="Arial"/>
          <w:color w:val="000000"/>
          <w:sz w:val="28"/>
          <w:szCs w:val="11"/>
        </w:rPr>
        <w:t>Bulletin</w:t>
      </w:r>
      <w:r>
        <w:rPr>
          <w:rFonts w:ascii="Georgia" w:hAnsi="Georgia" w:cs="Arial"/>
          <w:color w:val="000000"/>
          <w:sz w:val="28"/>
          <w:szCs w:val="11"/>
        </w:rPr>
        <w:t>.</w:t>
      </w:r>
    </w:p>
    <w:p w14:paraId="08680D02" w14:textId="77777777" w:rsidR="00054CF0" w:rsidRDefault="00054CF0" w:rsidP="00054CF0">
      <w:pPr>
        <w:pStyle w:val="NormalWeb"/>
        <w:shd w:val="clear" w:color="auto" w:fill="FFFFFF"/>
        <w:spacing w:before="2" w:after="2"/>
        <w:rPr>
          <w:rStyle w:val="Strong"/>
          <w:rFonts w:ascii="Georgia" w:eastAsiaTheme="majorEastAsia" w:hAnsi="Georgia" w:cs="Arial"/>
          <w:b w:val="0"/>
          <w:bCs w:val="0"/>
          <w:color w:val="212529"/>
          <w:sz w:val="28"/>
          <w:szCs w:val="25"/>
          <w:bdr w:val="none" w:sz="0" w:space="0" w:color="auto" w:frame="1"/>
        </w:rPr>
      </w:pPr>
    </w:p>
    <w:p w14:paraId="1AC7A7D2" w14:textId="0D1C6CD2" w:rsidR="00054CF0" w:rsidRDefault="00054CF0" w:rsidP="00054CF0">
      <w:pPr>
        <w:pStyle w:val="NormalWeb"/>
        <w:shd w:val="clear" w:color="auto" w:fill="FFFFFF"/>
        <w:spacing w:before="2" w:after="2"/>
        <w:ind w:firstLine="720"/>
        <w:rPr>
          <w:rStyle w:val="Strong"/>
          <w:rFonts w:ascii="Georgia" w:eastAsiaTheme="majorEastAsia" w:hAnsi="Georgia" w:cs="Arial"/>
          <w:b w:val="0"/>
          <w:bCs w:val="0"/>
          <w:color w:val="212529"/>
          <w:sz w:val="28"/>
          <w:szCs w:val="25"/>
          <w:bdr w:val="none" w:sz="0" w:space="0" w:color="auto" w:frame="1"/>
        </w:rPr>
      </w:pPr>
      <w:r>
        <w:rPr>
          <w:rFonts w:ascii="Georgia" w:hAnsi="Georgia" w:cs="Arial"/>
          <w:color w:val="000000"/>
          <w:sz w:val="28"/>
          <w:szCs w:val="19"/>
        </w:rPr>
        <w:t xml:space="preserve">There was no information contained in the Application relating to planned license extension or power uprates which require additional water. The application does not present a sustainable model as required by </w:t>
      </w:r>
      <w:r w:rsidRPr="00691892">
        <w:rPr>
          <w:rFonts w:ascii="Georgia" w:hAnsi="Georgia" w:cs="Arial"/>
          <w:color w:val="000000"/>
          <w:sz w:val="28"/>
          <w:szCs w:val="19"/>
        </w:rPr>
        <w:t xml:space="preserve">the </w:t>
      </w:r>
      <w:r>
        <w:rPr>
          <w:rFonts w:ascii="Georgia" w:hAnsi="Georgia" w:cs="Arial"/>
          <w:color w:val="000000"/>
          <w:sz w:val="28"/>
          <w:szCs w:val="19"/>
        </w:rPr>
        <w:t>Susquehanna River Basin Commission</w:t>
      </w:r>
      <w:r w:rsidRPr="00691892">
        <w:rPr>
          <w:rFonts w:ascii="Georgia" w:hAnsi="Georgia" w:cs="Arial"/>
          <w:color w:val="000000"/>
          <w:sz w:val="28"/>
          <w:szCs w:val="19"/>
        </w:rPr>
        <w:t xml:space="preserve">. </w:t>
      </w:r>
      <w:r w:rsidRPr="00691892">
        <w:rPr>
          <w:rStyle w:val="Strong"/>
          <w:rFonts w:ascii="Georgia" w:eastAsiaTheme="majorEastAsia" w:hAnsi="Georgia" w:cs="Arial"/>
          <w:b w:val="0"/>
          <w:bCs w:val="0"/>
          <w:color w:val="212529"/>
          <w:sz w:val="28"/>
          <w:szCs w:val="25"/>
          <w:bdr w:val="none" w:sz="0" w:space="0" w:color="auto" w:frame="1"/>
        </w:rPr>
        <w:t>There will be an ongoing need to increase water conservation and ensure public water supplies are sustainable.</w:t>
      </w:r>
      <w:r>
        <w:rPr>
          <w:rStyle w:val="Strong"/>
          <w:rFonts w:ascii="Georgia" w:eastAsiaTheme="majorEastAsia" w:hAnsi="Georgia" w:cs="Arial"/>
          <w:b w:val="0"/>
          <w:bCs w:val="0"/>
          <w:color w:val="212529"/>
          <w:sz w:val="28"/>
          <w:szCs w:val="25"/>
          <w:bdr w:val="none" w:sz="0" w:space="0" w:color="auto" w:frame="1"/>
        </w:rPr>
        <w:t>”</w:t>
      </w:r>
    </w:p>
    <w:p w14:paraId="7696F329" w14:textId="77777777" w:rsidR="00A917C2" w:rsidRDefault="00A917C2" w:rsidP="00054CF0">
      <w:pPr>
        <w:pStyle w:val="NormalWeb"/>
        <w:shd w:val="clear" w:color="auto" w:fill="FFFFFF"/>
        <w:spacing w:before="2" w:after="2"/>
        <w:ind w:firstLine="720"/>
        <w:rPr>
          <w:rStyle w:val="Strong"/>
          <w:rFonts w:ascii="Georgia" w:eastAsiaTheme="majorEastAsia" w:hAnsi="Georgia" w:cs="Arial"/>
          <w:b w:val="0"/>
          <w:bCs w:val="0"/>
          <w:color w:val="212529"/>
          <w:sz w:val="28"/>
          <w:szCs w:val="25"/>
          <w:bdr w:val="none" w:sz="0" w:space="0" w:color="auto" w:frame="1"/>
        </w:rPr>
      </w:pPr>
    </w:p>
    <w:p w14:paraId="1FEDF52E" w14:textId="61CB91AA" w:rsidR="00A917C2" w:rsidRDefault="00A917C2" w:rsidP="00A917C2">
      <w:pPr>
        <w:pStyle w:val="NormalWeb"/>
        <w:shd w:val="clear" w:color="auto" w:fill="FFFFFF"/>
        <w:spacing w:before="2" w:after="2"/>
        <w:rPr>
          <w:rStyle w:val="Strong"/>
          <w:rFonts w:ascii="Georgia" w:eastAsiaTheme="majorEastAsia" w:hAnsi="Georgia" w:cs="Arial"/>
          <w:b w:val="0"/>
          <w:bCs w:val="0"/>
          <w:color w:val="212529"/>
          <w:sz w:val="28"/>
          <w:szCs w:val="25"/>
          <w:bdr w:val="none" w:sz="0" w:space="0" w:color="auto" w:frame="1"/>
        </w:rPr>
      </w:pPr>
      <w:r>
        <w:rPr>
          <w:rStyle w:val="Strong"/>
          <w:rFonts w:ascii="Georgia" w:eastAsiaTheme="majorEastAsia" w:hAnsi="Georgia" w:cs="Arial"/>
          <w:b w:val="0"/>
          <w:bCs w:val="0"/>
          <w:color w:val="212529"/>
          <w:sz w:val="28"/>
          <w:szCs w:val="25"/>
          <w:bdr w:val="none" w:sz="0" w:space="0" w:color="auto" w:frame="1"/>
        </w:rPr>
        <w:t>Respectfully submitted,</w:t>
      </w:r>
    </w:p>
    <w:p w14:paraId="1787B0B2" w14:textId="77777777" w:rsidR="00A917C2" w:rsidRDefault="00A917C2" w:rsidP="00054CF0">
      <w:pPr>
        <w:pStyle w:val="NormalWeb"/>
        <w:shd w:val="clear" w:color="auto" w:fill="FFFFFF"/>
        <w:spacing w:before="2" w:after="2"/>
        <w:ind w:firstLine="720"/>
        <w:rPr>
          <w:rStyle w:val="Strong"/>
          <w:rFonts w:ascii="Georgia" w:eastAsiaTheme="majorEastAsia" w:hAnsi="Georgia" w:cs="Arial"/>
          <w:b w:val="0"/>
          <w:bCs w:val="0"/>
          <w:color w:val="212529"/>
          <w:sz w:val="28"/>
          <w:szCs w:val="25"/>
          <w:bdr w:val="none" w:sz="0" w:space="0" w:color="auto" w:frame="1"/>
        </w:rPr>
      </w:pPr>
    </w:p>
    <w:p w14:paraId="665AD40E" w14:textId="77777777" w:rsidR="005E2248" w:rsidRDefault="005E2248" w:rsidP="00054CF0">
      <w:pPr>
        <w:pStyle w:val="NormalWeb"/>
        <w:shd w:val="clear" w:color="auto" w:fill="FFFFFF"/>
        <w:spacing w:before="2" w:after="2"/>
        <w:ind w:firstLine="720"/>
        <w:rPr>
          <w:rStyle w:val="Strong"/>
          <w:rFonts w:ascii="Georgia" w:eastAsiaTheme="majorEastAsia" w:hAnsi="Georgia" w:cs="Arial"/>
          <w:b w:val="0"/>
          <w:bCs w:val="0"/>
          <w:color w:val="212529"/>
          <w:sz w:val="28"/>
          <w:szCs w:val="25"/>
          <w:bdr w:val="none" w:sz="0" w:space="0" w:color="auto" w:frame="1"/>
        </w:rPr>
      </w:pPr>
    </w:p>
    <w:p w14:paraId="46A64BEC" w14:textId="1B1EA5CD" w:rsidR="00A917C2" w:rsidRDefault="00A917C2" w:rsidP="00A917C2">
      <w:pPr>
        <w:pStyle w:val="NormalWeb"/>
        <w:shd w:val="clear" w:color="auto" w:fill="FFFFFF"/>
        <w:spacing w:before="2" w:after="2"/>
        <w:rPr>
          <w:rStyle w:val="Strong"/>
          <w:rFonts w:ascii="Georgia" w:eastAsiaTheme="majorEastAsia" w:hAnsi="Georgia" w:cs="Arial"/>
          <w:b w:val="0"/>
          <w:bCs w:val="0"/>
          <w:color w:val="212529"/>
          <w:sz w:val="28"/>
          <w:szCs w:val="25"/>
          <w:bdr w:val="none" w:sz="0" w:space="0" w:color="auto" w:frame="1"/>
        </w:rPr>
      </w:pPr>
      <w:r>
        <w:rPr>
          <w:rStyle w:val="Strong"/>
          <w:rFonts w:ascii="Georgia" w:eastAsiaTheme="majorEastAsia" w:hAnsi="Georgia" w:cs="Arial"/>
          <w:b w:val="0"/>
          <w:bCs w:val="0"/>
          <w:color w:val="212529"/>
          <w:sz w:val="28"/>
          <w:szCs w:val="25"/>
          <w:bdr w:val="none" w:sz="0" w:space="0" w:color="auto" w:frame="1"/>
        </w:rPr>
        <w:t>Eric Epstein,</w:t>
      </w:r>
    </w:p>
    <w:p w14:paraId="765432EC" w14:textId="643D49D4" w:rsidR="00A917C2" w:rsidRDefault="00A917C2" w:rsidP="00A917C2">
      <w:pPr>
        <w:pStyle w:val="NormalWeb"/>
        <w:shd w:val="clear" w:color="auto" w:fill="FFFFFF"/>
        <w:spacing w:before="2" w:after="2"/>
        <w:rPr>
          <w:rStyle w:val="Strong"/>
          <w:rFonts w:ascii="Georgia" w:eastAsiaTheme="majorEastAsia" w:hAnsi="Georgia" w:cs="Arial"/>
          <w:b w:val="0"/>
          <w:bCs w:val="0"/>
          <w:color w:val="212529"/>
          <w:sz w:val="28"/>
          <w:szCs w:val="25"/>
          <w:bdr w:val="none" w:sz="0" w:space="0" w:color="auto" w:frame="1"/>
        </w:rPr>
      </w:pPr>
      <w:r>
        <w:rPr>
          <w:rStyle w:val="Strong"/>
          <w:rFonts w:ascii="Georgia" w:eastAsiaTheme="majorEastAsia" w:hAnsi="Georgia" w:cs="Arial"/>
          <w:b w:val="0"/>
          <w:bCs w:val="0"/>
          <w:color w:val="212529"/>
          <w:sz w:val="28"/>
          <w:szCs w:val="25"/>
          <w:bdr w:val="none" w:sz="0" w:space="0" w:color="auto" w:frame="1"/>
        </w:rPr>
        <w:t>Three Miles Island Alert, Inc.</w:t>
      </w:r>
    </w:p>
    <w:p w14:paraId="03E5D9B8" w14:textId="03A8121D" w:rsidR="00A917C2" w:rsidRDefault="00A917C2" w:rsidP="00A917C2">
      <w:pPr>
        <w:pStyle w:val="NormalWeb"/>
        <w:shd w:val="clear" w:color="auto" w:fill="FFFFFF"/>
        <w:spacing w:before="2" w:after="2"/>
        <w:rPr>
          <w:rStyle w:val="Strong"/>
          <w:rFonts w:ascii="Georgia" w:eastAsiaTheme="majorEastAsia" w:hAnsi="Georgia" w:cs="Arial"/>
          <w:b w:val="0"/>
          <w:bCs w:val="0"/>
          <w:color w:val="212529"/>
          <w:sz w:val="28"/>
          <w:szCs w:val="25"/>
          <w:bdr w:val="none" w:sz="0" w:space="0" w:color="auto" w:frame="1"/>
        </w:rPr>
      </w:pPr>
      <w:r>
        <w:rPr>
          <w:rStyle w:val="Strong"/>
          <w:rFonts w:ascii="Georgia" w:eastAsiaTheme="majorEastAsia" w:hAnsi="Georgia" w:cs="Arial"/>
          <w:b w:val="0"/>
          <w:bCs w:val="0"/>
          <w:color w:val="212529"/>
          <w:sz w:val="28"/>
          <w:szCs w:val="25"/>
          <w:bdr w:val="none" w:sz="0" w:space="0" w:color="auto" w:frame="1"/>
        </w:rPr>
        <w:t>4100 Hillsdale Road</w:t>
      </w:r>
    </w:p>
    <w:p w14:paraId="2F87D486" w14:textId="59037DF4" w:rsidR="00A917C2" w:rsidRPr="00691892" w:rsidRDefault="00A917C2" w:rsidP="00A917C2">
      <w:pPr>
        <w:pStyle w:val="NormalWeb"/>
        <w:shd w:val="clear" w:color="auto" w:fill="FFFFFF"/>
        <w:spacing w:before="2" w:after="2"/>
        <w:rPr>
          <w:rFonts w:ascii="Georgia" w:hAnsi="Georgia" w:cs="Arial"/>
          <w:b/>
          <w:bCs/>
          <w:color w:val="000000"/>
          <w:sz w:val="28"/>
          <w:szCs w:val="19"/>
        </w:rPr>
      </w:pPr>
      <w:r>
        <w:rPr>
          <w:rStyle w:val="Strong"/>
          <w:rFonts w:ascii="Georgia" w:eastAsiaTheme="majorEastAsia" w:hAnsi="Georgia" w:cs="Arial"/>
          <w:b w:val="0"/>
          <w:bCs w:val="0"/>
          <w:color w:val="212529"/>
          <w:sz w:val="28"/>
          <w:szCs w:val="25"/>
          <w:bdr w:val="none" w:sz="0" w:space="0" w:color="auto" w:frame="1"/>
        </w:rPr>
        <w:t>Harrisburg, Pa 17112</w:t>
      </w:r>
    </w:p>
    <w:p w14:paraId="787DEF90" w14:textId="77777777" w:rsidR="00054CF0" w:rsidRPr="006A1B10" w:rsidRDefault="00054CF0" w:rsidP="00054CF0">
      <w:pPr>
        <w:rPr>
          <w:rFonts w:ascii="Georgia" w:hAnsi="Georgia"/>
          <w:color w:val="000000"/>
          <w:sz w:val="28"/>
          <w:szCs w:val="18"/>
        </w:rPr>
      </w:pPr>
    </w:p>
    <w:p w14:paraId="09808D43" w14:textId="23497DDB" w:rsidR="005D4FCC" w:rsidRPr="00054CF0" w:rsidRDefault="005E2248" w:rsidP="005E2248">
      <w:pPr>
        <w:rPr>
          <w:rFonts w:ascii="Georgia" w:hAnsi="Georgia" w:cs="Arial"/>
          <w:b/>
          <w:bCs/>
          <w:color w:val="000000" w:themeColor="text1"/>
          <w:sz w:val="28"/>
          <w:szCs w:val="17"/>
        </w:rPr>
      </w:pPr>
      <w:r>
        <w:rPr>
          <w:rFonts w:ascii="Georgia" w:hAnsi="Georgia"/>
          <w:color w:val="000000"/>
          <w:sz w:val="28"/>
          <w:szCs w:val="27"/>
        </w:rPr>
        <w:t>_____</w:t>
      </w:r>
    </w:p>
    <w:p w14:paraId="08970CD0" w14:textId="69A63CE6" w:rsidR="005D4FCC" w:rsidRPr="00510CF3" w:rsidRDefault="005E2248" w:rsidP="00510CF3">
      <w:pPr>
        <w:pStyle w:val="Heading9"/>
        <w:rPr>
          <w:rFonts w:ascii="Georgia" w:hAnsi="Georgia" w:cs="Times New Roman (Headings CS)"/>
          <w:i w:val="0"/>
          <w:iCs w:val="0"/>
          <w:sz w:val="28"/>
        </w:rPr>
      </w:pPr>
      <w:r>
        <w:rPr>
          <w:rFonts w:ascii="Georgia" w:hAnsi="Georgia" w:cs="Times New Roman (Headings CS)"/>
          <w:i w:val="0"/>
          <w:iCs w:val="0"/>
          <w:sz w:val="28"/>
        </w:rPr>
        <w:t>7</w:t>
      </w:r>
      <w:r w:rsidR="00510CF3" w:rsidRPr="00510CF3">
        <w:rPr>
          <w:rFonts w:ascii="Georgia" w:hAnsi="Georgia" w:cs="Times New Roman (Headings CS)"/>
          <w:b/>
          <w:bCs/>
          <w:sz w:val="28"/>
        </w:rPr>
        <w:tab/>
      </w:r>
      <w:r w:rsidR="005D4FCC" w:rsidRPr="00510CF3">
        <w:rPr>
          <w:rFonts w:ascii="Georgia" w:hAnsi="Georgia" w:cs="Times New Roman (Headings CS)"/>
          <w:i w:val="0"/>
          <w:iCs w:val="0"/>
          <w:sz w:val="28"/>
        </w:rPr>
        <w:t xml:space="preserve">Re: Three Mile Island Alert’s Comments on the Supplemental Information to Support TMI-1 2012 NPDES (PA-0009920) Renewal Permit Application. </w:t>
      </w:r>
    </w:p>
    <w:p w14:paraId="36867E09" w14:textId="77777777" w:rsidR="005D4FCC" w:rsidRPr="00510CF3" w:rsidRDefault="005D4FCC" w:rsidP="00510CF3">
      <w:pPr>
        <w:pStyle w:val="Heading9"/>
        <w:rPr>
          <w:rFonts w:ascii="Georgia" w:hAnsi="Georgia" w:cs="Times New Roman (Headings CS)"/>
          <w:i w:val="0"/>
          <w:iCs w:val="0"/>
          <w:sz w:val="28"/>
        </w:rPr>
      </w:pPr>
      <w:r w:rsidRPr="00510CF3">
        <w:rPr>
          <w:rFonts w:ascii="Georgia" w:hAnsi="Georgia" w:cs="Times New Roman (Headings CS)"/>
          <w:i w:val="0"/>
          <w:iCs w:val="0"/>
          <w:sz w:val="28"/>
        </w:rPr>
        <w:t>Submitted by Three Mile Island Alert on June 12, 2025.</w:t>
      </w:r>
    </w:p>
    <w:p w14:paraId="609DE6C0" w14:textId="77777777" w:rsidR="005D4FCC" w:rsidRPr="00510CF3" w:rsidRDefault="005D4FCC" w:rsidP="00510CF3">
      <w:pPr>
        <w:pStyle w:val="Heading9"/>
        <w:rPr>
          <w:rFonts w:ascii="Georgia" w:hAnsi="Georgia" w:cs="Times New Roman (Headings CS)"/>
          <w:i w:val="0"/>
          <w:iCs w:val="0"/>
          <w:sz w:val="28"/>
        </w:rPr>
      </w:pPr>
      <w:r w:rsidRPr="00510CF3">
        <w:rPr>
          <w:rFonts w:ascii="Georgia" w:hAnsi="Georgia" w:cs="Times New Roman (Headings CS)"/>
          <w:i w:val="0"/>
          <w:iCs w:val="0"/>
          <w:sz w:val="28"/>
        </w:rPr>
        <w:t xml:space="preserve">Contributors: Eric Epstein, Three Mile Island Alert, LLC., Maureen Milligan, President, </w:t>
      </w:r>
      <w:r w:rsidRPr="00510CF3">
        <w:rPr>
          <w:rFonts w:ascii="Georgia" w:hAnsi="Georgia" w:cs="Times New Roman (Headings CS)"/>
          <w:i w:val="0"/>
          <w:iCs w:val="0"/>
          <w:color w:val="000000"/>
          <w:sz w:val="28"/>
          <w:szCs w:val="18"/>
        </w:rPr>
        <w:t xml:space="preserve">Sustainable Futures Communications, LLC, </w:t>
      </w:r>
      <w:r w:rsidRPr="00510CF3">
        <w:rPr>
          <w:rFonts w:ascii="Georgia" w:hAnsi="Georgia" w:cs="Times New Roman (Headings CS)"/>
          <w:i w:val="0"/>
          <w:iCs w:val="0"/>
          <w:sz w:val="28"/>
        </w:rPr>
        <w:t xml:space="preserve">and </w:t>
      </w:r>
      <w:r w:rsidRPr="00510CF3">
        <w:rPr>
          <w:rFonts w:ascii="Georgia" w:hAnsi="Georgia" w:cs="Times New Roman (Headings CS)"/>
          <w:i w:val="0"/>
          <w:iCs w:val="0"/>
          <w:color w:val="000000"/>
          <w:sz w:val="28"/>
        </w:rPr>
        <w:t>Bart Ziegler PhD, Samuel Lawrence Foundation.</w:t>
      </w:r>
    </w:p>
    <w:p w14:paraId="7E5724A9" w14:textId="7FAF0161" w:rsidR="00081C0B" w:rsidRPr="00C25B38" w:rsidRDefault="00081C0B" w:rsidP="009309F2">
      <w:pPr>
        <w:pStyle w:val="Title"/>
      </w:pPr>
    </w:p>
    <w:sectPr w:rsidR="00081C0B" w:rsidRPr="00C25B38" w:rsidSect="00DB47C1">
      <w:footerReference w:type="even" r:id="rId22"/>
      <w:foot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039AB" w14:textId="77777777" w:rsidR="00653DFA" w:rsidRDefault="00653DFA" w:rsidP="00327705">
      <w:r>
        <w:separator/>
      </w:r>
    </w:p>
  </w:endnote>
  <w:endnote w:type="continuationSeparator" w:id="0">
    <w:p w14:paraId="249EC551" w14:textId="77777777" w:rsidR="00653DFA" w:rsidRDefault="00653DFA" w:rsidP="0032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Pro">
    <w:panose1 w:val="02040502050405020303"/>
    <w:charset w:val="00"/>
    <w:family w:val="roman"/>
    <w:pitch w:val="variable"/>
    <w:sig w:usb0="800002AF" w:usb1="00000003"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Times New Roman (Body CS)">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Headings CS)">
    <w:panose1 w:val="020B0604020202020204"/>
    <w:charset w:val="00"/>
    <w:family w:val="roman"/>
    <w:pitch w:val="default"/>
  </w:font>
  <w:font w:name="Frank Ruhl Libre">
    <w:panose1 w:val="00000500000000000000"/>
    <w:charset w:val="B1"/>
    <w:family w:val="auto"/>
    <w:pitch w:val="variable"/>
    <w:sig w:usb0="00000807" w:usb1="40000001" w:usb2="00000000" w:usb3="00000000" w:csb0="000000A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7016097"/>
      <w:docPartObj>
        <w:docPartGallery w:val="Page Numbers (Bottom of Page)"/>
        <w:docPartUnique/>
      </w:docPartObj>
    </w:sdtPr>
    <w:sdtContent>
      <w:p w14:paraId="33545306" w14:textId="77777777" w:rsidR="00327705" w:rsidRDefault="00327705" w:rsidP="00284D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501D14A" w14:textId="77777777" w:rsidR="00327705" w:rsidRDefault="00327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900351"/>
      <w:docPartObj>
        <w:docPartGallery w:val="Page Numbers (Bottom of Page)"/>
        <w:docPartUnique/>
      </w:docPartObj>
    </w:sdtPr>
    <w:sdtContent>
      <w:p w14:paraId="75D8AC81" w14:textId="77777777" w:rsidR="00327705" w:rsidRDefault="00327705" w:rsidP="00284D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5ECBF9" w14:textId="77777777" w:rsidR="00327705" w:rsidRDefault="00327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A6BFD" w14:textId="77777777" w:rsidR="00653DFA" w:rsidRDefault="00653DFA" w:rsidP="00327705">
      <w:r>
        <w:separator/>
      </w:r>
    </w:p>
  </w:footnote>
  <w:footnote w:type="continuationSeparator" w:id="0">
    <w:p w14:paraId="185ED3FF" w14:textId="77777777" w:rsidR="00653DFA" w:rsidRDefault="00653DFA" w:rsidP="00327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2533C"/>
    <w:multiLevelType w:val="hybridMultilevel"/>
    <w:tmpl w:val="4ADC5788"/>
    <w:lvl w:ilvl="0" w:tplc="7FE4CDF2">
      <w:start w:val="1"/>
      <w:numFmt w:val="decimal"/>
      <w:lvlText w:val="%1"/>
      <w:lvlJc w:val="left"/>
      <w:pPr>
        <w:ind w:left="720" w:hanging="360"/>
      </w:pPr>
      <w:rPr>
        <w:rFonts w:ascii="Georgia" w:hAnsi="Georgia"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541242"/>
    <w:multiLevelType w:val="hybridMultilevel"/>
    <w:tmpl w:val="2828E1AC"/>
    <w:lvl w:ilvl="0" w:tplc="18A613E0">
      <w:start w:val="1"/>
      <w:numFmt w:val="decimal"/>
      <w:lvlText w:val="%1"/>
      <w:lvlJc w:val="left"/>
      <w:pPr>
        <w:ind w:left="820" w:hanging="460"/>
      </w:pPr>
      <w:rPr>
        <w:rFonts w:ascii="Georgia" w:eastAsia="Times New Roman" w:hAnsi="Georg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A513C9"/>
    <w:multiLevelType w:val="hybridMultilevel"/>
    <w:tmpl w:val="6D92061C"/>
    <w:lvl w:ilvl="0" w:tplc="467C86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6B16E87"/>
    <w:multiLevelType w:val="multilevel"/>
    <w:tmpl w:val="F8E2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EF32D2A"/>
    <w:multiLevelType w:val="hybridMultilevel"/>
    <w:tmpl w:val="9C001B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58096A"/>
    <w:multiLevelType w:val="hybridMultilevel"/>
    <w:tmpl w:val="20800F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6FD2923"/>
    <w:multiLevelType w:val="hybridMultilevel"/>
    <w:tmpl w:val="D59C6768"/>
    <w:lvl w:ilvl="0" w:tplc="9D4AB7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3D3585"/>
    <w:multiLevelType w:val="hybridMultilevel"/>
    <w:tmpl w:val="28549DFA"/>
    <w:lvl w:ilvl="0" w:tplc="F04C532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647F66"/>
    <w:multiLevelType w:val="hybridMultilevel"/>
    <w:tmpl w:val="88FCA564"/>
    <w:lvl w:ilvl="0" w:tplc="5F10421C">
      <w:start w:val="1"/>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12128D"/>
    <w:multiLevelType w:val="hybridMultilevel"/>
    <w:tmpl w:val="0BDEA208"/>
    <w:lvl w:ilvl="0" w:tplc="B93A63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C45686"/>
    <w:multiLevelType w:val="multilevel"/>
    <w:tmpl w:val="48DC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8F3777"/>
    <w:multiLevelType w:val="hybridMultilevel"/>
    <w:tmpl w:val="07328D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E476DF"/>
    <w:multiLevelType w:val="multilevel"/>
    <w:tmpl w:val="42F4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A6A4CDA"/>
    <w:multiLevelType w:val="hybridMultilevel"/>
    <w:tmpl w:val="CEB4630E"/>
    <w:lvl w:ilvl="0" w:tplc="7B44841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FD2393B"/>
    <w:multiLevelType w:val="hybridMultilevel"/>
    <w:tmpl w:val="9ABCADF0"/>
    <w:lvl w:ilvl="0" w:tplc="FF9A50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B65FDD"/>
    <w:multiLevelType w:val="hybridMultilevel"/>
    <w:tmpl w:val="4BAC7950"/>
    <w:lvl w:ilvl="0" w:tplc="6A84E4E2">
      <w:start w:val="1"/>
      <w:numFmt w:val="decimal"/>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31B81CE5"/>
    <w:multiLevelType w:val="hybridMultilevel"/>
    <w:tmpl w:val="61DC8C7E"/>
    <w:lvl w:ilvl="0" w:tplc="7916DBBC">
      <w:start w:val="1"/>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0A670F"/>
    <w:multiLevelType w:val="multilevel"/>
    <w:tmpl w:val="12C8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0A7433"/>
    <w:multiLevelType w:val="hybridMultilevel"/>
    <w:tmpl w:val="47644082"/>
    <w:lvl w:ilvl="0" w:tplc="7166F7FC">
      <w:start w:val="1"/>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8115E9"/>
    <w:multiLevelType w:val="multilevel"/>
    <w:tmpl w:val="73FC0B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3626135D"/>
    <w:multiLevelType w:val="multilevel"/>
    <w:tmpl w:val="1A6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AC7F17"/>
    <w:multiLevelType w:val="multilevel"/>
    <w:tmpl w:val="F12EF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7B1321B"/>
    <w:multiLevelType w:val="multilevel"/>
    <w:tmpl w:val="CB10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90A062F"/>
    <w:multiLevelType w:val="multilevel"/>
    <w:tmpl w:val="DAA6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3CD15D56"/>
    <w:multiLevelType w:val="hybridMultilevel"/>
    <w:tmpl w:val="8904C692"/>
    <w:lvl w:ilvl="0" w:tplc="1BD8AF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AE303A"/>
    <w:multiLevelType w:val="multilevel"/>
    <w:tmpl w:val="BCE661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0070AC5"/>
    <w:multiLevelType w:val="multilevel"/>
    <w:tmpl w:val="BDCE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004C95"/>
    <w:multiLevelType w:val="hybridMultilevel"/>
    <w:tmpl w:val="66E83A9E"/>
    <w:lvl w:ilvl="0" w:tplc="11F07316">
      <w:start w:val="3"/>
      <w:numFmt w:val="upperRoman"/>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3AF5ADB"/>
    <w:multiLevelType w:val="hybridMultilevel"/>
    <w:tmpl w:val="80D00F9E"/>
    <w:lvl w:ilvl="0" w:tplc="361E85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46A631A"/>
    <w:multiLevelType w:val="hybridMultilevel"/>
    <w:tmpl w:val="603C4DCE"/>
    <w:lvl w:ilvl="0" w:tplc="C5AAA5C8">
      <w:start w:val="4"/>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485D670E"/>
    <w:multiLevelType w:val="hybridMultilevel"/>
    <w:tmpl w:val="EA148394"/>
    <w:lvl w:ilvl="0" w:tplc="6E62363E">
      <w:start w:val="1"/>
      <w:numFmt w:val="decimal"/>
      <w:lvlText w:val="%1"/>
      <w:lvlJc w:val="left"/>
      <w:pPr>
        <w:ind w:left="820" w:hanging="460"/>
      </w:pPr>
      <w:rPr>
        <w:rFonts w:ascii="Georgia" w:eastAsia="Times New Roman" w:hAnsi="Georg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D22576B"/>
    <w:multiLevelType w:val="hybridMultilevel"/>
    <w:tmpl w:val="69E86546"/>
    <w:lvl w:ilvl="0" w:tplc="7794FA6A">
      <w:start w:val="1"/>
      <w:numFmt w:val="bullet"/>
      <w:lvlText w:val="•"/>
      <w:lvlJc w:val="left"/>
      <w:pPr>
        <w:ind w:left="720" w:hanging="360"/>
      </w:pPr>
      <w:rPr>
        <w:rFonts w:ascii="Georgia" w:eastAsiaTheme="majorEastAsia"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9F1A49"/>
    <w:multiLevelType w:val="multilevel"/>
    <w:tmpl w:val="4580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26A0555"/>
    <w:multiLevelType w:val="hybridMultilevel"/>
    <w:tmpl w:val="9A703D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39A7349"/>
    <w:multiLevelType w:val="hybridMultilevel"/>
    <w:tmpl w:val="4CF01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5" w15:restartNumberingAfterBreak="0">
    <w:nsid w:val="594503DB"/>
    <w:multiLevelType w:val="hybridMultilevel"/>
    <w:tmpl w:val="903AA7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7" w15:restartNumberingAfterBreak="0">
    <w:nsid w:val="5E940B8C"/>
    <w:multiLevelType w:val="hybridMultilevel"/>
    <w:tmpl w:val="FAFC215E"/>
    <w:lvl w:ilvl="0" w:tplc="0524B1C2">
      <w:start w:val="6"/>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FCC70B9"/>
    <w:multiLevelType w:val="hybridMultilevel"/>
    <w:tmpl w:val="3246394E"/>
    <w:lvl w:ilvl="0" w:tplc="683A1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FF337F8"/>
    <w:multiLevelType w:val="hybridMultilevel"/>
    <w:tmpl w:val="B40A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1E26CF6"/>
    <w:multiLevelType w:val="hybridMultilevel"/>
    <w:tmpl w:val="63F4F7E8"/>
    <w:lvl w:ilvl="0" w:tplc="298C60A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4EB6619"/>
    <w:multiLevelType w:val="hybridMultilevel"/>
    <w:tmpl w:val="F6ACBA2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7877DEE"/>
    <w:multiLevelType w:val="multilevel"/>
    <w:tmpl w:val="B43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9B50613"/>
    <w:multiLevelType w:val="hybridMultilevel"/>
    <w:tmpl w:val="E78C7A88"/>
    <w:lvl w:ilvl="0" w:tplc="BA3AEE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BCD61FB"/>
    <w:multiLevelType w:val="multilevel"/>
    <w:tmpl w:val="66ECC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E5F0818"/>
    <w:multiLevelType w:val="hybridMultilevel"/>
    <w:tmpl w:val="C7E8B0A4"/>
    <w:lvl w:ilvl="0" w:tplc="C4DA9CE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6" w15:restartNumberingAfterBreak="0">
    <w:nsid w:val="6E8702FD"/>
    <w:multiLevelType w:val="multilevel"/>
    <w:tmpl w:val="8370E864"/>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24B6A3D"/>
    <w:multiLevelType w:val="multilevel"/>
    <w:tmpl w:val="FC32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6AB6112"/>
    <w:multiLevelType w:val="hybridMultilevel"/>
    <w:tmpl w:val="10980592"/>
    <w:lvl w:ilvl="0" w:tplc="279AB008">
      <w:start w:val="1"/>
      <w:numFmt w:val="decimal"/>
      <w:lvlText w:val="%1"/>
      <w:lvlJc w:val="left"/>
      <w:pPr>
        <w:ind w:left="1080" w:hanging="720"/>
      </w:pPr>
      <w:rPr>
        <w:rFonts w:ascii="Georgia" w:eastAsia="Times New Roman" w:hAnsi="Georg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093FEF"/>
    <w:multiLevelType w:val="hybridMultilevel"/>
    <w:tmpl w:val="7E644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2" w15:restartNumberingAfterBreak="0">
    <w:nsid w:val="7D8C3F8D"/>
    <w:multiLevelType w:val="hybridMultilevel"/>
    <w:tmpl w:val="F05EE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F244C80"/>
    <w:multiLevelType w:val="hybridMultilevel"/>
    <w:tmpl w:val="C8AC26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2926163">
    <w:abstractNumId w:val="54"/>
  </w:num>
  <w:num w:numId="2" w16cid:durableId="1151555634">
    <w:abstractNumId w:val="16"/>
  </w:num>
  <w:num w:numId="3" w16cid:durableId="1514153195">
    <w:abstractNumId w:val="13"/>
  </w:num>
  <w:num w:numId="4" w16cid:durableId="1070540688">
    <w:abstractNumId w:val="67"/>
  </w:num>
  <w:num w:numId="5" w16cid:durableId="1562597318">
    <w:abstractNumId w:val="19"/>
  </w:num>
  <w:num w:numId="6" w16cid:durableId="812138363">
    <w:abstractNumId w:val="40"/>
  </w:num>
  <w:num w:numId="7" w16cid:durableId="1817263400">
    <w:abstractNumId w:val="48"/>
  </w:num>
  <w:num w:numId="8" w16cid:durableId="1442070987">
    <w:abstractNumId w:val="9"/>
  </w:num>
  <w:num w:numId="9" w16cid:durableId="306667545">
    <w:abstractNumId w:val="7"/>
  </w:num>
  <w:num w:numId="10" w16cid:durableId="513232108">
    <w:abstractNumId w:val="6"/>
  </w:num>
  <w:num w:numId="11" w16cid:durableId="608779686">
    <w:abstractNumId w:val="5"/>
  </w:num>
  <w:num w:numId="12" w16cid:durableId="1464958934">
    <w:abstractNumId w:val="4"/>
  </w:num>
  <w:num w:numId="13" w16cid:durableId="940917862">
    <w:abstractNumId w:val="8"/>
  </w:num>
  <w:num w:numId="14" w16cid:durableId="1286812657">
    <w:abstractNumId w:val="3"/>
  </w:num>
  <w:num w:numId="15" w16cid:durableId="601642237">
    <w:abstractNumId w:val="2"/>
  </w:num>
  <w:num w:numId="16" w16cid:durableId="1798833675">
    <w:abstractNumId w:val="1"/>
  </w:num>
  <w:num w:numId="17" w16cid:durableId="456801409">
    <w:abstractNumId w:val="0"/>
  </w:num>
  <w:num w:numId="18" w16cid:durableId="1512602663">
    <w:abstractNumId w:val="27"/>
  </w:num>
  <w:num w:numId="19" w16cid:durableId="11735993">
    <w:abstractNumId w:val="29"/>
  </w:num>
  <w:num w:numId="20" w16cid:durableId="1180772295">
    <w:abstractNumId w:val="56"/>
  </w:num>
  <w:num w:numId="21" w16cid:durableId="99574335">
    <w:abstractNumId w:val="46"/>
  </w:num>
  <w:num w:numId="22" w16cid:durableId="1599144146">
    <w:abstractNumId w:val="15"/>
  </w:num>
  <w:num w:numId="23" w16cid:durableId="827984520">
    <w:abstractNumId w:val="71"/>
  </w:num>
  <w:num w:numId="24" w16cid:durableId="479154970">
    <w:abstractNumId w:val="61"/>
  </w:num>
  <w:num w:numId="25" w16cid:durableId="1338389111">
    <w:abstractNumId w:val="26"/>
  </w:num>
  <w:num w:numId="26" w16cid:durableId="780101449">
    <w:abstractNumId w:val="33"/>
  </w:num>
  <w:num w:numId="27" w16cid:durableId="296105882">
    <w:abstractNumId w:val="36"/>
  </w:num>
  <w:num w:numId="28" w16cid:durableId="572130105">
    <w:abstractNumId w:val="24"/>
  </w:num>
  <w:num w:numId="29" w16cid:durableId="779647931">
    <w:abstractNumId w:val="42"/>
  </w:num>
  <w:num w:numId="30" w16cid:durableId="1659993121">
    <w:abstractNumId w:val="43"/>
  </w:num>
  <w:num w:numId="31" w16cid:durableId="1715691308">
    <w:abstractNumId w:val="51"/>
  </w:num>
  <w:num w:numId="32" w16cid:durableId="1514806997">
    <w:abstractNumId w:val="14"/>
  </w:num>
  <w:num w:numId="33" w16cid:durableId="1545556904">
    <w:abstractNumId w:val="18"/>
  </w:num>
  <w:num w:numId="34" w16cid:durableId="2126804711">
    <w:abstractNumId w:val="52"/>
  </w:num>
  <w:num w:numId="35" w16cid:durableId="1751850000">
    <w:abstractNumId w:val="70"/>
  </w:num>
  <w:num w:numId="36" w16cid:durableId="1344746719">
    <w:abstractNumId w:val="42"/>
  </w:num>
  <w:num w:numId="37" w16cid:durableId="1048263871">
    <w:abstractNumId w:val="50"/>
  </w:num>
  <w:num w:numId="38" w16cid:durableId="1398672849">
    <w:abstractNumId w:val="20"/>
  </w:num>
  <w:num w:numId="39" w16cid:durableId="26952282">
    <w:abstractNumId w:val="44"/>
  </w:num>
  <w:num w:numId="40" w16cid:durableId="1001346511">
    <w:abstractNumId w:val="32"/>
  </w:num>
  <w:num w:numId="41" w16cid:durableId="99424032">
    <w:abstractNumId w:val="73"/>
  </w:num>
  <w:num w:numId="42" w16cid:durableId="642347144">
    <w:abstractNumId w:val="63"/>
  </w:num>
  <w:num w:numId="43" w16cid:durableId="1489979590">
    <w:abstractNumId w:val="60"/>
  </w:num>
  <w:num w:numId="44" w16cid:durableId="149641269">
    <w:abstractNumId w:val="53"/>
  </w:num>
  <w:num w:numId="45" w16cid:durableId="1284577075">
    <w:abstractNumId w:val="31"/>
  </w:num>
  <w:num w:numId="46" w16cid:durableId="561792891">
    <w:abstractNumId w:val="30"/>
  </w:num>
  <w:num w:numId="47" w16cid:durableId="760103299">
    <w:abstractNumId w:val="41"/>
  </w:num>
  <w:num w:numId="48" w16cid:durableId="653224837">
    <w:abstractNumId w:val="62"/>
  </w:num>
  <w:num w:numId="49" w16cid:durableId="300617476">
    <w:abstractNumId w:val="10"/>
  </w:num>
  <w:num w:numId="50" w16cid:durableId="1971208457">
    <w:abstractNumId w:val="58"/>
  </w:num>
  <w:num w:numId="51" w16cid:durableId="637957850">
    <w:abstractNumId w:val="23"/>
  </w:num>
  <w:num w:numId="52" w16cid:durableId="487290145">
    <w:abstractNumId w:val="68"/>
  </w:num>
  <w:num w:numId="53" w16cid:durableId="1293365440">
    <w:abstractNumId w:val="72"/>
  </w:num>
  <w:num w:numId="54" w16cid:durableId="694966205">
    <w:abstractNumId w:val="22"/>
  </w:num>
  <w:num w:numId="55" w16cid:durableId="2124768324">
    <w:abstractNumId w:val="65"/>
  </w:num>
  <w:num w:numId="56" w16cid:durableId="671688842">
    <w:abstractNumId w:val="37"/>
  </w:num>
  <w:num w:numId="57" w16cid:durableId="1538810251">
    <w:abstractNumId w:val="64"/>
  </w:num>
  <w:num w:numId="58" w16cid:durableId="92484031">
    <w:abstractNumId w:val="35"/>
  </w:num>
  <w:num w:numId="59" w16cid:durableId="955909170">
    <w:abstractNumId w:val="38"/>
  </w:num>
  <w:num w:numId="60" w16cid:durableId="688411308">
    <w:abstractNumId w:val="39"/>
  </w:num>
  <w:num w:numId="61" w16cid:durableId="1590263708">
    <w:abstractNumId w:val="59"/>
  </w:num>
  <w:num w:numId="62" w16cid:durableId="914163562">
    <w:abstractNumId w:val="12"/>
  </w:num>
  <w:num w:numId="63" w16cid:durableId="972828240">
    <w:abstractNumId w:val="11"/>
  </w:num>
  <w:num w:numId="64" w16cid:durableId="1450706813">
    <w:abstractNumId w:val="25"/>
  </w:num>
  <w:num w:numId="65" w16cid:durableId="1168518328">
    <w:abstractNumId w:val="17"/>
  </w:num>
  <w:num w:numId="66" w16cid:durableId="118498866">
    <w:abstractNumId w:val="21"/>
  </w:num>
  <w:num w:numId="67" w16cid:durableId="312218718">
    <w:abstractNumId w:val="45"/>
  </w:num>
  <w:num w:numId="68" w16cid:durableId="843278083">
    <w:abstractNumId w:val="28"/>
  </w:num>
  <w:num w:numId="69" w16cid:durableId="1642542746">
    <w:abstractNumId w:val="69"/>
  </w:num>
  <w:num w:numId="70" w16cid:durableId="1333608883">
    <w:abstractNumId w:val="34"/>
  </w:num>
  <w:num w:numId="71" w16cid:durableId="1556163739">
    <w:abstractNumId w:val="47"/>
  </w:num>
  <w:num w:numId="72" w16cid:durableId="937564107">
    <w:abstractNumId w:val="57"/>
  </w:num>
  <w:num w:numId="73" w16cid:durableId="1616599626">
    <w:abstractNumId w:val="49"/>
  </w:num>
  <w:num w:numId="74" w16cid:durableId="1089738253">
    <w:abstractNumId w:val="38"/>
  </w:num>
  <w:num w:numId="75" w16cid:durableId="5739765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122190163">
    <w:abstractNumId w:val="66"/>
  </w:num>
  <w:num w:numId="77" w16cid:durableId="1648124766">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186C"/>
    <w:rsid w:val="00000BD3"/>
    <w:rsid w:val="000127FA"/>
    <w:rsid w:val="00016D0A"/>
    <w:rsid w:val="00022C27"/>
    <w:rsid w:val="0002516D"/>
    <w:rsid w:val="00025D34"/>
    <w:rsid w:val="00026B4E"/>
    <w:rsid w:val="00027045"/>
    <w:rsid w:val="0003246E"/>
    <w:rsid w:val="00033B11"/>
    <w:rsid w:val="000353CD"/>
    <w:rsid w:val="000372E0"/>
    <w:rsid w:val="0004266B"/>
    <w:rsid w:val="000449FF"/>
    <w:rsid w:val="00047732"/>
    <w:rsid w:val="00053878"/>
    <w:rsid w:val="00053BE2"/>
    <w:rsid w:val="00054BBE"/>
    <w:rsid w:val="00054CF0"/>
    <w:rsid w:val="00054D56"/>
    <w:rsid w:val="00055DA7"/>
    <w:rsid w:val="0006476E"/>
    <w:rsid w:val="00067C6D"/>
    <w:rsid w:val="00072A23"/>
    <w:rsid w:val="000731FB"/>
    <w:rsid w:val="00075276"/>
    <w:rsid w:val="00077FEB"/>
    <w:rsid w:val="00081C0B"/>
    <w:rsid w:val="000869E4"/>
    <w:rsid w:val="00086CB2"/>
    <w:rsid w:val="000946C7"/>
    <w:rsid w:val="00097EC2"/>
    <w:rsid w:val="000A19C4"/>
    <w:rsid w:val="000A2A03"/>
    <w:rsid w:val="000B3813"/>
    <w:rsid w:val="000B3DF7"/>
    <w:rsid w:val="000C3A75"/>
    <w:rsid w:val="000C3D3B"/>
    <w:rsid w:val="000C54D6"/>
    <w:rsid w:val="000C69C9"/>
    <w:rsid w:val="000C6AB5"/>
    <w:rsid w:val="000D2277"/>
    <w:rsid w:val="000D3F36"/>
    <w:rsid w:val="000D6DCD"/>
    <w:rsid w:val="0010258F"/>
    <w:rsid w:val="00104239"/>
    <w:rsid w:val="001070D5"/>
    <w:rsid w:val="00110409"/>
    <w:rsid w:val="001144FE"/>
    <w:rsid w:val="00120D95"/>
    <w:rsid w:val="00122EEB"/>
    <w:rsid w:val="001278E3"/>
    <w:rsid w:val="001326CF"/>
    <w:rsid w:val="00137587"/>
    <w:rsid w:val="00140860"/>
    <w:rsid w:val="00140AB0"/>
    <w:rsid w:val="00141FC3"/>
    <w:rsid w:val="00142827"/>
    <w:rsid w:val="00146B63"/>
    <w:rsid w:val="001479F6"/>
    <w:rsid w:val="0015133C"/>
    <w:rsid w:val="0016096B"/>
    <w:rsid w:val="0016116C"/>
    <w:rsid w:val="00165050"/>
    <w:rsid w:val="0016772C"/>
    <w:rsid w:val="00174D8D"/>
    <w:rsid w:val="001757F5"/>
    <w:rsid w:val="00180A59"/>
    <w:rsid w:val="00180D20"/>
    <w:rsid w:val="00183318"/>
    <w:rsid w:val="00185B90"/>
    <w:rsid w:val="00186444"/>
    <w:rsid w:val="001920C3"/>
    <w:rsid w:val="001931AC"/>
    <w:rsid w:val="00194A76"/>
    <w:rsid w:val="00195BC4"/>
    <w:rsid w:val="001A2E49"/>
    <w:rsid w:val="001A5210"/>
    <w:rsid w:val="001A5B79"/>
    <w:rsid w:val="001A7BB2"/>
    <w:rsid w:val="001B1FF4"/>
    <w:rsid w:val="001B36A1"/>
    <w:rsid w:val="001B3966"/>
    <w:rsid w:val="001B5497"/>
    <w:rsid w:val="001B7195"/>
    <w:rsid w:val="001C0BEF"/>
    <w:rsid w:val="001C323E"/>
    <w:rsid w:val="001C6C7A"/>
    <w:rsid w:val="001C7B66"/>
    <w:rsid w:val="001C7D25"/>
    <w:rsid w:val="001D4751"/>
    <w:rsid w:val="001D75EE"/>
    <w:rsid w:val="001E2AF6"/>
    <w:rsid w:val="001F0BFA"/>
    <w:rsid w:val="001F3566"/>
    <w:rsid w:val="001F5617"/>
    <w:rsid w:val="00200CA6"/>
    <w:rsid w:val="00201030"/>
    <w:rsid w:val="002053EA"/>
    <w:rsid w:val="002161D0"/>
    <w:rsid w:val="00216706"/>
    <w:rsid w:val="00222D9A"/>
    <w:rsid w:val="00223E54"/>
    <w:rsid w:val="002267F9"/>
    <w:rsid w:val="002379D3"/>
    <w:rsid w:val="002409D7"/>
    <w:rsid w:val="00244AC6"/>
    <w:rsid w:val="002460B2"/>
    <w:rsid w:val="002504ED"/>
    <w:rsid w:val="0025098C"/>
    <w:rsid w:val="00252D2F"/>
    <w:rsid w:val="00256DF5"/>
    <w:rsid w:val="002629C4"/>
    <w:rsid w:val="00262AEF"/>
    <w:rsid w:val="00265085"/>
    <w:rsid w:val="002678E6"/>
    <w:rsid w:val="00273195"/>
    <w:rsid w:val="00290EAD"/>
    <w:rsid w:val="002935DE"/>
    <w:rsid w:val="002A64AF"/>
    <w:rsid w:val="002C5068"/>
    <w:rsid w:val="002C7376"/>
    <w:rsid w:val="002D2EF2"/>
    <w:rsid w:val="002D432D"/>
    <w:rsid w:val="002D7FF9"/>
    <w:rsid w:val="002E147C"/>
    <w:rsid w:val="002E7FD6"/>
    <w:rsid w:val="002F6145"/>
    <w:rsid w:val="003001A5"/>
    <w:rsid w:val="00303E7E"/>
    <w:rsid w:val="003065EA"/>
    <w:rsid w:val="003112B4"/>
    <w:rsid w:val="00314D31"/>
    <w:rsid w:val="00315440"/>
    <w:rsid w:val="003204C5"/>
    <w:rsid w:val="00322C8B"/>
    <w:rsid w:val="00327705"/>
    <w:rsid w:val="00330CBA"/>
    <w:rsid w:val="00332C6C"/>
    <w:rsid w:val="003347D3"/>
    <w:rsid w:val="00342368"/>
    <w:rsid w:val="00343511"/>
    <w:rsid w:val="00351A6C"/>
    <w:rsid w:val="00353D81"/>
    <w:rsid w:val="00354B50"/>
    <w:rsid w:val="003622F2"/>
    <w:rsid w:val="00364639"/>
    <w:rsid w:val="00373144"/>
    <w:rsid w:val="00375CDD"/>
    <w:rsid w:val="0038193F"/>
    <w:rsid w:val="003845B9"/>
    <w:rsid w:val="003875A7"/>
    <w:rsid w:val="00387E88"/>
    <w:rsid w:val="003950DC"/>
    <w:rsid w:val="00396ACA"/>
    <w:rsid w:val="003A2A29"/>
    <w:rsid w:val="003A3F7D"/>
    <w:rsid w:val="003A455F"/>
    <w:rsid w:val="003A4CCA"/>
    <w:rsid w:val="003B0B7A"/>
    <w:rsid w:val="003B4D11"/>
    <w:rsid w:val="003C0567"/>
    <w:rsid w:val="003C2CE7"/>
    <w:rsid w:val="003C36CC"/>
    <w:rsid w:val="003C50E8"/>
    <w:rsid w:val="003C5697"/>
    <w:rsid w:val="003C7706"/>
    <w:rsid w:val="003E1AD7"/>
    <w:rsid w:val="00401F7A"/>
    <w:rsid w:val="00403536"/>
    <w:rsid w:val="00403A81"/>
    <w:rsid w:val="004106A7"/>
    <w:rsid w:val="00425F1F"/>
    <w:rsid w:val="00427603"/>
    <w:rsid w:val="0043309B"/>
    <w:rsid w:val="00441ED2"/>
    <w:rsid w:val="004431C0"/>
    <w:rsid w:val="004523D2"/>
    <w:rsid w:val="00455023"/>
    <w:rsid w:val="004565CE"/>
    <w:rsid w:val="00460667"/>
    <w:rsid w:val="00466F62"/>
    <w:rsid w:val="00467EF5"/>
    <w:rsid w:val="00473D43"/>
    <w:rsid w:val="0047498D"/>
    <w:rsid w:val="00474D26"/>
    <w:rsid w:val="0048123C"/>
    <w:rsid w:val="004822B0"/>
    <w:rsid w:val="00485000"/>
    <w:rsid w:val="00496C84"/>
    <w:rsid w:val="00497C55"/>
    <w:rsid w:val="004A4A9D"/>
    <w:rsid w:val="004B221A"/>
    <w:rsid w:val="004B26BD"/>
    <w:rsid w:val="004B36AF"/>
    <w:rsid w:val="004B66F4"/>
    <w:rsid w:val="004C2114"/>
    <w:rsid w:val="004C5AF4"/>
    <w:rsid w:val="004D4D2C"/>
    <w:rsid w:val="004D77A6"/>
    <w:rsid w:val="004E130A"/>
    <w:rsid w:val="004F2B42"/>
    <w:rsid w:val="004F6610"/>
    <w:rsid w:val="004F69F7"/>
    <w:rsid w:val="004F70C3"/>
    <w:rsid w:val="004F7CB5"/>
    <w:rsid w:val="005030B1"/>
    <w:rsid w:val="0050757B"/>
    <w:rsid w:val="005102DF"/>
    <w:rsid w:val="00510721"/>
    <w:rsid w:val="00510CF3"/>
    <w:rsid w:val="00513563"/>
    <w:rsid w:val="005150D5"/>
    <w:rsid w:val="0051770C"/>
    <w:rsid w:val="005259DD"/>
    <w:rsid w:val="005265FA"/>
    <w:rsid w:val="00533477"/>
    <w:rsid w:val="0053360B"/>
    <w:rsid w:val="00534A12"/>
    <w:rsid w:val="0053535A"/>
    <w:rsid w:val="005357BA"/>
    <w:rsid w:val="00535BF9"/>
    <w:rsid w:val="00536910"/>
    <w:rsid w:val="00536CF8"/>
    <w:rsid w:val="005378B8"/>
    <w:rsid w:val="00540785"/>
    <w:rsid w:val="00541724"/>
    <w:rsid w:val="00554A47"/>
    <w:rsid w:val="00563074"/>
    <w:rsid w:val="00574AF9"/>
    <w:rsid w:val="00575AC1"/>
    <w:rsid w:val="00575FD2"/>
    <w:rsid w:val="00577507"/>
    <w:rsid w:val="00582BAB"/>
    <w:rsid w:val="00583883"/>
    <w:rsid w:val="00585324"/>
    <w:rsid w:val="005860B6"/>
    <w:rsid w:val="00586863"/>
    <w:rsid w:val="00594E6E"/>
    <w:rsid w:val="005A5154"/>
    <w:rsid w:val="005A5819"/>
    <w:rsid w:val="005B37E5"/>
    <w:rsid w:val="005C25DA"/>
    <w:rsid w:val="005C2674"/>
    <w:rsid w:val="005C64B7"/>
    <w:rsid w:val="005D4FCC"/>
    <w:rsid w:val="005E1F32"/>
    <w:rsid w:val="005E2248"/>
    <w:rsid w:val="005E350C"/>
    <w:rsid w:val="005F1F62"/>
    <w:rsid w:val="005F2506"/>
    <w:rsid w:val="005F484F"/>
    <w:rsid w:val="005F4F6A"/>
    <w:rsid w:val="00601335"/>
    <w:rsid w:val="00602EDA"/>
    <w:rsid w:val="00605BDD"/>
    <w:rsid w:val="00607705"/>
    <w:rsid w:val="00610B45"/>
    <w:rsid w:val="0061501A"/>
    <w:rsid w:val="00615B66"/>
    <w:rsid w:val="00621F4E"/>
    <w:rsid w:val="00622F99"/>
    <w:rsid w:val="0062362B"/>
    <w:rsid w:val="00626B1C"/>
    <w:rsid w:val="006271E8"/>
    <w:rsid w:val="00635925"/>
    <w:rsid w:val="00642B65"/>
    <w:rsid w:val="00644F56"/>
    <w:rsid w:val="00645252"/>
    <w:rsid w:val="0064596E"/>
    <w:rsid w:val="00651E02"/>
    <w:rsid w:val="00652C7B"/>
    <w:rsid w:val="00653DFA"/>
    <w:rsid w:val="00654312"/>
    <w:rsid w:val="00654533"/>
    <w:rsid w:val="00660053"/>
    <w:rsid w:val="006621D7"/>
    <w:rsid w:val="0066412C"/>
    <w:rsid w:val="00665DAA"/>
    <w:rsid w:val="006660AE"/>
    <w:rsid w:val="00666D2F"/>
    <w:rsid w:val="00671173"/>
    <w:rsid w:val="00672D04"/>
    <w:rsid w:val="00675080"/>
    <w:rsid w:val="00681161"/>
    <w:rsid w:val="00691892"/>
    <w:rsid w:val="006A05D6"/>
    <w:rsid w:val="006A1B10"/>
    <w:rsid w:val="006A4C4B"/>
    <w:rsid w:val="006A6512"/>
    <w:rsid w:val="006A65BD"/>
    <w:rsid w:val="006B241D"/>
    <w:rsid w:val="006B531B"/>
    <w:rsid w:val="006C07EF"/>
    <w:rsid w:val="006C2E07"/>
    <w:rsid w:val="006C474D"/>
    <w:rsid w:val="006D3D74"/>
    <w:rsid w:val="006D6B27"/>
    <w:rsid w:val="006E41CD"/>
    <w:rsid w:val="006E5A16"/>
    <w:rsid w:val="006E69C4"/>
    <w:rsid w:val="006F2695"/>
    <w:rsid w:val="006F46CD"/>
    <w:rsid w:val="006F5BAB"/>
    <w:rsid w:val="006F7EF2"/>
    <w:rsid w:val="0070061B"/>
    <w:rsid w:val="00702895"/>
    <w:rsid w:val="00703454"/>
    <w:rsid w:val="00705784"/>
    <w:rsid w:val="007061A0"/>
    <w:rsid w:val="00706D5E"/>
    <w:rsid w:val="00714A94"/>
    <w:rsid w:val="00721622"/>
    <w:rsid w:val="00730EA1"/>
    <w:rsid w:val="0073253F"/>
    <w:rsid w:val="0073677C"/>
    <w:rsid w:val="00740D6A"/>
    <w:rsid w:val="0075072D"/>
    <w:rsid w:val="00753AB7"/>
    <w:rsid w:val="007567C8"/>
    <w:rsid w:val="00765C14"/>
    <w:rsid w:val="0076668E"/>
    <w:rsid w:val="0077211F"/>
    <w:rsid w:val="00772FAC"/>
    <w:rsid w:val="00775C96"/>
    <w:rsid w:val="00776E6F"/>
    <w:rsid w:val="00777B64"/>
    <w:rsid w:val="007808E6"/>
    <w:rsid w:val="00780BBA"/>
    <w:rsid w:val="00781FBD"/>
    <w:rsid w:val="00787C5E"/>
    <w:rsid w:val="007901D8"/>
    <w:rsid w:val="00794038"/>
    <w:rsid w:val="007A00BB"/>
    <w:rsid w:val="007A7930"/>
    <w:rsid w:val="007B0FBC"/>
    <w:rsid w:val="007B5A4B"/>
    <w:rsid w:val="007B704B"/>
    <w:rsid w:val="007B7E04"/>
    <w:rsid w:val="007C0B66"/>
    <w:rsid w:val="007C44B8"/>
    <w:rsid w:val="007C742E"/>
    <w:rsid w:val="007C76A5"/>
    <w:rsid w:val="007D15E8"/>
    <w:rsid w:val="007D70CE"/>
    <w:rsid w:val="007E3ABB"/>
    <w:rsid w:val="007E54EF"/>
    <w:rsid w:val="00803396"/>
    <w:rsid w:val="0080366D"/>
    <w:rsid w:val="00805D9E"/>
    <w:rsid w:val="008076F4"/>
    <w:rsid w:val="00810CB3"/>
    <w:rsid w:val="008137D1"/>
    <w:rsid w:val="0081479C"/>
    <w:rsid w:val="00814803"/>
    <w:rsid w:val="00815348"/>
    <w:rsid w:val="00816A63"/>
    <w:rsid w:val="00816E37"/>
    <w:rsid w:val="00816FB2"/>
    <w:rsid w:val="008227F8"/>
    <w:rsid w:val="00822CBC"/>
    <w:rsid w:val="00822F82"/>
    <w:rsid w:val="008238C3"/>
    <w:rsid w:val="008259F1"/>
    <w:rsid w:val="008331D7"/>
    <w:rsid w:val="00833221"/>
    <w:rsid w:val="00833E81"/>
    <w:rsid w:val="0083569A"/>
    <w:rsid w:val="008363D2"/>
    <w:rsid w:val="008451D4"/>
    <w:rsid w:val="00845F09"/>
    <w:rsid w:val="0084709A"/>
    <w:rsid w:val="00854619"/>
    <w:rsid w:val="00855805"/>
    <w:rsid w:val="0085701D"/>
    <w:rsid w:val="0086186C"/>
    <w:rsid w:val="00866C85"/>
    <w:rsid w:val="0086721A"/>
    <w:rsid w:val="00872630"/>
    <w:rsid w:val="00874ABB"/>
    <w:rsid w:val="0088020E"/>
    <w:rsid w:val="00883535"/>
    <w:rsid w:val="00891E6F"/>
    <w:rsid w:val="008A318A"/>
    <w:rsid w:val="008A38E5"/>
    <w:rsid w:val="008A401B"/>
    <w:rsid w:val="008A7C81"/>
    <w:rsid w:val="008B104E"/>
    <w:rsid w:val="008B34D7"/>
    <w:rsid w:val="008B422D"/>
    <w:rsid w:val="008B5699"/>
    <w:rsid w:val="008B6059"/>
    <w:rsid w:val="008C2611"/>
    <w:rsid w:val="008C5566"/>
    <w:rsid w:val="008C5749"/>
    <w:rsid w:val="008C5B1A"/>
    <w:rsid w:val="008C60C2"/>
    <w:rsid w:val="008D6ABF"/>
    <w:rsid w:val="008E26CC"/>
    <w:rsid w:val="008E26FD"/>
    <w:rsid w:val="008E3139"/>
    <w:rsid w:val="008E5E0E"/>
    <w:rsid w:val="008F0AE8"/>
    <w:rsid w:val="008F24A3"/>
    <w:rsid w:val="008F6200"/>
    <w:rsid w:val="008F7860"/>
    <w:rsid w:val="0090280F"/>
    <w:rsid w:val="00904274"/>
    <w:rsid w:val="00905401"/>
    <w:rsid w:val="00907E07"/>
    <w:rsid w:val="0091219A"/>
    <w:rsid w:val="009145CB"/>
    <w:rsid w:val="009279FB"/>
    <w:rsid w:val="009309F2"/>
    <w:rsid w:val="00931B73"/>
    <w:rsid w:val="009324A8"/>
    <w:rsid w:val="00934083"/>
    <w:rsid w:val="00940CAB"/>
    <w:rsid w:val="00941445"/>
    <w:rsid w:val="00941A27"/>
    <w:rsid w:val="00941ABE"/>
    <w:rsid w:val="0094444C"/>
    <w:rsid w:val="00944DB0"/>
    <w:rsid w:val="00945609"/>
    <w:rsid w:val="00951A9E"/>
    <w:rsid w:val="00952ADE"/>
    <w:rsid w:val="00953C30"/>
    <w:rsid w:val="00955AC0"/>
    <w:rsid w:val="009564FF"/>
    <w:rsid w:val="009602ED"/>
    <w:rsid w:val="009617BB"/>
    <w:rsid w:val="00961B20"/>
    <w:rsid w:val="00961D4B"/>
    <w:rsid w:val="00962524"/>
    <w:rsid w:val="0096310B"/>
    <w:rsid w:val="009645E0"/>
    <w:rsid w:val="009650E5"/>
    <w:rsid w:val="009703A9"/>
    <w:rsid w:val="00970A67"/>
    <w:rsid w:val="00971A4B"/>
    <w:rsid w:val="00972990"/>
    <w:rsid w:val="0098104B"/>
    <w:rsid w:val="00986802"/>
    <w:rsid w:val="00987A1B"/>
    <w:rsid w:val="0099312A"/>
    <w:rsid w:val="009A0C2C"/>
    <w:rsid w:val="009A30A6"/>
    <w:rsid w:val="009A3CBD"/>
    <w:rsid w:val="009A4F65"/>
    <w:rsid w:val="009A538D"/>
    <w:rsid w:val="009A5C29"/>
    <w:rsid w:val="009A74A9"/>
    <w:rsid w:val="009B2B4B"/>
    <w:rsid w:val="009B54B0"/>
    <w:rsid w:val="009B7118"/>
    <w:rsid w:val="009C0783"/>
    <w:rsid w:val="009C1E21"/>
    <w:rsid w:val="009C1E99"/>
    <w:rsid w:val="009C31F1"/>
    <w:rsid w:val="009C36CB"/>
    <w:rsid w:val="009D4E7E"/>
    <w:rsid w:val="009E037F"/>
    <w:rsid w:val="009F5948"/>
    <w:rsid w:val="00A00727"/>
    <w:rsid w:val="00A049B7"/>
    <w:rsid w:val="00A056EE"/>
    <w:rsid w:val="00A108E0"/>
    <w:rsid w:val="00A10951"/>
    <w:rsid w:val="00A13E61"/>
    <w:rsid w:val="00A17D7E"/>
    <w:rsid w:val="00A2328C"/>
    <w:rsid w:val="00A2661D"/>
    <w:rsid w:val="00A37ED5"/>
    <w:rsid w:val="00A41A24"/>
    <w:rsid w:val="00A431A0"/>
    <w:rsid w:val="00A5774F"/>
    <w:rsid w:val="00A654D6"/>
    <w:rsid w:val="00A65BA4"/>
    <w:rsid w:val="00A67141"/>
    <w:rsid w:val="00A6725F"/>
    <w:rsid w:val="00A6784F"/>
    <w:rsid w:val="00A67874"/>
    <w:rsid w:val="00A72912"/>
    <w:rsid w:val="00A77FE1"/>
    <w:rsid w:val="00A8200A"/>
    <w:rsid w:val="00A82316"/>
    <w:rsid w:val="00A832B8"/>
    <w:rsid w:val="00A917C2"/>
    <w:rsid w:val="00A9204E"/>
    <w:rsid w:val="00A934E2"/>
    <w:rsid w:val="00A9648E"/>
    <w:rsid w:val="00AA5D7B"/>
    <w:rsid w:val="00AB1A4B"/>
    <w:rsid w:val="00AB1D8C"/>
    <w:rsid w:val="00AB2318"/>
    <w:rsid w:val="00AB550F"/>
    <w:rsid w:val="00AC3457"/>
    <w:rsid w:val="00AD3185"/>
    <w:rsid w:val="00AD5736"/>
    <w:rsid w:val="00AD7708"/>
    <w:rsid w:val="00AD79B1"/>
    <w:rsid w:val="00AE7E9D"/>
    <w:rsid w:val="00AF3780"/>
    <w:rsid w:val="00AF58F0"/>
    <w:rsid w:val="00AF6A0B"/>
    <w:rsid w:val="00B019F7"/>
    <w:rsid w:val="00B0402F"/>
    <w:rsid w:val="00B12E88"/>
    <w:rsid w:val="00B14303"/>
    <w:rsid w:val="00B146D9"/>
    <w:rsid w:val="00B149DD"/>
    <w:rsid w:val="00B1700B"/>
    <w:rsid w:val="00B17E51"/>
    <w:rsid w:val="00B23832"/>
    <w:rsid w:val="00B2660A"/>
    <w:rsid w:val="00B330D2"/>
    <w:rsid w:val="00B34F15"/>
    <w:rsid w:val="00B3755F"/>
    <w:rsid w:val="00B459AA"/>
    <w:rsid w:val="00B4679B"/>
    <w:rsid w:val="00B500CB"/>
    <w:rsid w:val="00B50B90"/>
    <w:rsid w:val="00B51C18"/>
    <w:rsid w:val="00B5439C"/>
    <w:rsid w:val="00B61221"/>
    <w:rsid w:val="00B657F0"/>
    <w:rsid w:val="00B66E27"/>
    <w:rsid w:val="00B77A89"/>
    <w:rsid w:val="00B77BC2"/>
    <w:rsid w:val="00B85D2E"/>
    <w:rsid w:val="00B92B81"/>
    <w:rsid w:val="00B96D13"/>
    <w:rsid w:val="00BA0A36"/>
    <w:rsid w:val="00BA4BA2"/>
    <w:rsid w:val="00BA564E"/>
    <w:rsid w:val="00BB1455"/>
    <w:rsid w:val="00BB1D89"/>
    <w:rsid w:val="00BB3661"/>
    <w:rsid w:val="00BC2826"/>
    <w:rsid w:val="00BC5648"/>
    <w:rsid w:val="00BC57FE"/>
    <w:rsid w:val="00BC5F67"/>
    <w:rsid w:val="00BC73DD"/>
    <w:rsid w:val="00BC77AC"/>
    <w:rsid w:val="00BD05C9"/>
    <w:rsid w:val="00BD3151"/>
    <w:rsid w:val="00BE5D13"/>
    <w:rsid w:val="00BF2982"/>
    <w:rsid w:val="00C0217E"/>
    <w:rsid w:val="00C037C4"/>
    <w:rsid w:val="00C03A36"/>
    <w:rsid w:val="00C051C4"/>
    <w:rsid w:val="00C1304E"/>
    <w:rsid w:val="00C15EFB"/>
    <w:rsid w:val="00C16AB1"/>
    <w:rsid w:val="00C1786D"/>
    <w:rsid w:val="00C21F37"/>
    <w:rsid w:val="00C233E2"/>
    <w:rsid w:val="00C24F53"/>
    <w:rsid w:val="00C25B38"/>
    <w:rsid w:val="00C26C9C"/>
    <w:rsid w:val="00C274D6"/>
    <w:rsid w:val="00C30793"/>
    <w:rsid w:val="00C45192"/>
    <w:rsid w:val="00C469EF"/>
    <w:rsid w:val="00C52649"/>
    <w:rsid w:val="00C53CDB"/>
    <w:rsid w:val="00C56F20"/>
    <w:rsid w:val="00C64F31"/>
    <w:rsid w:val="00C71A9E"/>
    <w:rsid w:val="00C7575F"/>
    <w:rsid w:val="00C7736D"/>
    <w:rsid w:val="00C85E20"/>
    <w:rsid w:val="00C861FC"/>
    <w:rsid w:val="00C8705B"/>
    <w:rsid w:val="00C93CAA"/>
    <w:rsid w:val="00CA03D9"/>
    <w:rsid w:val="00CA31CF"/>
    <w:rsid w:val="00CA5558"/>
    <w:rsid w:val="00CA5B30"/>
    <w:rsid w:val="00CA7032"/>
    <w:rsid w:val="00CB2313"/>
    <w:rsid w:val="00CC165F"/>
    <w:rsid w:val="00CC2045"/>
    <w:rsid w:val="00CD3A8D"/>
    <w:rsid w:val="00CE2B7B"/>
    <w:rsid w:val="00CE5876"/>
    <w:rsid w:val="00CF702F"/>
    <w:rsid w:val="00D04CB9"/>
    <w:rsid w:val="00D10B31"/>
    <w:rsid w:val="00D13FC9"/>
    <w:rsid w:val="00D16CA5"/>
    <w:rsid w:val="00D273B8"/>
    <w:rsid w:val="00D326DB"/>
    <w:rsid w:val="00D36B3E"/>
    <w:rsid w:val="00D41D77"/>
    <w:rsid w:val="00D5131A"/>
    <w:rsid w:val="00D53862"/>
    <w:rsid w:val="00D639AC"/>
    <w:rsid w:val="00D651C5"/>
    <w:rsid w:val="00D73102"/>
    <w:rsid w:val="00D7605B"/>
    <w:rsid w:val="00D76B10"/>
    <w:rsid w:val="00D77E49"/>
    <w:rsid w:val="00D950EE"/>
    <w:rsid w:val="00D95559"/>
    <w:rsid w:val="00DA52D3"/>
    <w:rsid w:val="00DA633C"/>
    <w:rsid w:val="00DA64B5"/>
    <w:rsid w:val="00DA6FA1"/>
    <w:rsid w:val="00DB039F"/>
    <w:rsid w:val="00DB0FDE"/>
    <w:rsid w:val="00DB17CD"/>
    <w:rsid w:val="00DB47C1"/>
    <w:rsid w:val="00DB5824"/>
    <w:rsid w:val="00DB6431"/>
    <w:rsid w:val="00DB71CD"/>
    <w:rsid w:val="00DB7E78"/>
    <w:rsid w:val="00DC3321"/>
    <w:rsid w:val="00DC3462"/>
    <w:rsid w:val="00DC77E2"/>
    <w:rsid w:val="00DD20B4"/>
    <w:rsid w:val="00DD32E2"/>
    <w:rsid w:val="00DD6DE6"/>
    <w:rsid w:val="00DE1651"/>
    <w:rsid w:val="00DE45C2"/>
    <w:rsid w:val="00DE5397"/>
    <w:rsid w:val="00DE545E"/>
    <w:rsid w:val="00DF0135"/>
    <w:rsid w:val="00DF15CE"/>
    <w:rsid w:val="00DF3059"/>
    <w:rsid w:val="00DF370C"/>
    <w:rsid w:val="00DF7275"/>
    <w:rsid w:val="00E0180F"/>
    <w:rsid w:val="00E03094"/>
    <w:rsid w:val="00E105D2"/>
    <w:rsid w:val="00E1224F"/>
    <w:rsid w:val="00E137FA"/>
    <w:rsid w:val="00E16DBD"/>
    <w:rsid w:val="00E220A4"/>
    <w:rsid w:val="00E220F8"/>
    <w:rsid w:val="00E2296E"/>
    <w:rsid w:val="00E22AD3"/>
    <w:rsid w:val="00E237D2"/>
    <w:rsid w:val="00E23830"/>
    <w:rsid w:val="00E25C84"/>
    <w:rsid w:val="00E2639A"/>
    <w:rsid w:val="00E2649E"/>
    <w:rsid w:val="00E277EE"/>
    <w:rsid w:val="00E312A5"/>
    <w:rsid w:val="00E33F36"/>
    <w:rsid w:val="00E374E1"/>
    <w:rsid w:val="00E40D76"/>
    <w:rsid w:val="00E43E5C"/>
    <w:rsid w:val="00E52408"/>
    <w:rsid w:val="00E529B6"/>
    <w:rsid w:val="00E53672"/>
    <w:rsid w:val="00E5655B"/>
    <w:rsid w:val="00E611C0"/>
    <w:rsid w:val="00E815C2"/>
    <w:rsid w:val="00E82572"/>
    <w:rsid w:val="00E91100"/>
    <w:rsid w:val="00E92E95"/>
    <w:rsid w:val="00E95C60"/>
    <w:rsid w:val="00E96B60"/>
    <w:rsid w:val="00E978AA"/>
    <w:rsid w:val="00EA2385"/>
    <w:rsid w:val="00EB35AE"/>
    <w:rsid w:val="00EC034A"/>
    <w:rsid w:val="00EC4E0B"/>
    <w:rsid w:val="00ED02F9"/>
    <w:rsid w:val="00ED4DDF"/>
    <w:rsid w:val="00ED5C8E"/>
    <w:rsid w:val="00ED5F1B"/>
    <w:rsid w:val="00ED620E"/>
    <w:rsid w:val="00EE4344"/>
    <w:rsid w:val="00EE4522"/>
    <w:rsid w:val="00EF4B08"/>
    <w:rsid w:val="00EF574E"/>
    <w:rsid w:val="00EF62C6"/>
    <w:rsid w:val="00F05E07"/>
    <w:rsid w:val="00F11A45"/>
    <w:rsid w:val="00F25340"/>
    <w:rsid w:val="00F2778F"/>
    <w:rsid w:val="00F317CD"/>
    <w:rsid w:val="00F322E9"/>
    <w:rsid w:val="00F35CC1"/>
    <w:rsid w:val="00F4126E"/>
    <w:rsid w:val="00F472DD"/>
    <w:rsid w:val="00F47B62"/>
    <w:rsid w:val="00F5203B"/>
    <w:rsid w:val="00F52142"/>
    <w:rsid w:val="00F60971"/>
    <w:rsid w:val="00F60B3C"/>
    <w:rsid w:val="00F623F3"/>
    <w:rsid w:val="00F62645"/>
    <w:rsid w:val="00F63F14"/>
    <w:rsid w:val="00F67BAB"/>
    <w:rsid w:val="00F67EB8"/>
    <w:rsid w:val="00F7320F"/>
    <w:rsid w:val="00F76FBA"/>
    <w:rsid w:val="00F848C2"/>
    <w:rsid w:val="00F9111B"/>
    <w:rsid w:val="00F91A6D"/>
    <w:rsid w:val="00FA1B27"/>
    <w:rsid w:val="00FA3BEC"/>
    <w:rsid w:val="00FA6440"/>
    <w:rsid w:val="00FB2A25"/>
    <w:rsid w:val="00FB5A43"/>
    <w:rsid w:val="00FB6DE5"/>
    <w:rsid w:val="00FB77D2"/>
    <w:rsid w:val="00FC3D59"/>
    <w:rsid w:val="00FC600B"/>
    <w:rsid w:val="00FC6571"/>
    <w:rsid w:val="00FD259D"/>
    <w:rsid w:val="00FD4685"/>
    <w:rsid w:val="00FE41BE"/>
    <w:rsid w:val="00FE4542"/>
    <w:rsid w:val="00FF4B80"/>
    <w:rsid w:val="00FF5104"/>
    <w:rsid w:val="00FF6814"/>
    <w:rsid w:val="00FF74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DEFAF"/>
  <w15:docId w15:val="{0C666BA6-DA36-2A49-BAA7-56626E1E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8E6"/>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sid w:val="009340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sid w:val="0093408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93408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rsid w:val="0093408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08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34083"/>
    <w:rPr>
      <w:rFonts w:eastAsiaTheme="minorEastAsia"/>
      <w:color w:val="5A5A5A" w:themeColor="text1" w:themeTint="A5"/>
      <w:spacing w:val="15"/>
    </w:rPr>
  </w:style>
  <w:style w:type="character" w:styleId="SubtleEmphasis">
    <w:name w:val="Subtle Emphasis"/>
    <w:basedOn w:val="DefaultParagraphFont"/>
    <w:uiPriority w:val="19"/>
    <w:qFormat/>
    <w:rsid w:val="00934083"/>
    <w:rPr>
      <w:i/>
      <w:iCs/>
      <w:color w:val="404040" w:themeColor="text1" w:themeTint="BF"/>
    </w:rPr>
  </w:style>
  <w:style w:type="character" w:styleId="Emphasis">
    <w:name w:val="Emphasis"/>
    <w:basedOn w:val="DefaultParagraphFont"/>
    <w:uiPriority w:val="20"/>
    <w:qFormat/>
    <w:rsid w:val="00934083"/>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sid w:val="00934083"/>
    <w:rPr>
      <w:b/>
      <w:bCs/>
    </w:rPr>
  </w:style>
  <w:style w:type="paragraph" w:styleId="Quote">
    <w:name w:val="Quote"/>
    <w:basedOn w:val="Normal"/>
    <w:next w:val="Normal"/>
    <w:link w:val="QuoteChar"/>
    <w:uiPriority w:val="29"/>
    <w:qFormat/>
    <w:rsid w:val="0093408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34083"/>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sid w:val="00934083"/>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sid w:val="00934083"/>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sid w:val="00934083"/>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DB47C1"/>
    <w:pPr>
      <w:ind w:left="720"/>
      <w:contextualSpacing/>
    </w:pPr>
  </w:style>
  <w:style w:type="character" w:customStyle="1" w:styleId="uitk-textuitk-type-400uitk-type-bolduitk-text-emphasis-theme">
    <w:name w:val="uitk-text uitk-type-400 uitk-type-bold uitk-text-emphasis-theme"/>
    <w:basedOn w:val="DefaultParagraphFont"/>
    <w:rsid w:val="000B3813"/>
  </w:style>
  <w:style w:type="character" w:customStyle="1" w:styleId="is-visually-hidden">
    <w:name w:val="is-visually-hidden"/>
    <w:basedOn w:val="DefaultParagraphFont"/>
    <w:rsid w:val="000B3813"/>
  </w:style>
  <w:style w:type="character" w:customStyle="1" w:styleId="uitk-price-a11yis-visually-hidden">
    <w:name w:val="uitk-price-a11y is-visually-hidden"/>
    <w:basedOn w:val="DefaultParagraphFont"/>
    <w:rsid w:val="000B3813"/>
  </w:style>
  <w:style w:type="character" w:customStyle="1" w:styleId="uitk-lockup-price">
    <w:name w:val="uitk-lockup-price"/>
    <w:basedOn w:val="DefaultParagraphFont"/>
    <w:rsid w:val="000B3813"/>
  </w:style>
  <w:style w:type="paragraph" w:styleId="NormalWeb">
    <w:name w:val="Normal (Web)"/>
    <w:basedOn w:val="Normal"/>
    <w:uiPriority w:val="99"/>
    <w:rsid w:val="007E3ABB"/>
    <w:pPr>
      <w:spacing w:beforeLines="1" w:afterLines="1"/>
    </w:pPr>
    <w:rPr>
      <w:rFonts w:ascii="Times" w:hAnsi="Times"/>
      <w:sz w:val="20"/>
      <w:szCs w:val="20"/>
    </w:rPr>
  </w:style>
  <w:style w:type="character" w:customStyle="1" w:styleId="apple-converted-space">
    <w:name w:val="apple-converted-space"/>
    <w:basedOn w:val="DefaultParagraphFont"/>
    <w:rsid w:val="007E3ABB"/>
  </w:style>
  <w:style w:type="paragraph" w:customStyle="1" w:styleId="Body">
    <w:name w:val="Body"/>
    <w:uiPriority w:val="99"/>
    <w:rsid w:val="007E3ABB"/>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character" w:customStyle="1" w:styleId="apple-style-span">
    <w:name w:val="apple-style-span"/>
    <w:basedOn w:val="DefaultParagraphFont"/>
    <w:rsid w:val="00351A6C"/>
  </w:style>
  <w:style w:type="character" w:customStyle="1" w:styleId="apple-tab-span">
    <w:name w:val="apple-tab-span"/>
    <w:basedOn w:val="DefaultParagraphFont"/>
    <w:rsid w:val="00351A6C"/>
  </w:style>
  <w:style w:type="character" w:styleId="PageNumber">
    <w:name w:val="page number"/>
    <w:basedOn w:val="DefaultParagraphFont"/>
    <w:uiPriority w:val="99"/>
    <w:semiHidden/>
    <w:unhideWhenUsed/>
    <w:rsid w:val="00327705"/>
  </w:style>
  <w:style w:type="character" w:customStyle="1" w:styleId="uv3um">
    <w:name w:val="uv3um"/>
    <w:basedOn w:val="DefaultParagraphFont"/>
    <w:rsid w:val="00810CB3"/>
  </w:style>
  <w:style w:type="character" w:customStyle="1" w:styleId="item">
    <w:name w:val="item"/>
    <w:basedOn w:val="DefaultParagraphFont"/>
    <w:rsid w:val="00810CB3"/>
  </w:style>
  <w:style w:type="character" w:customStyle="1" w:styleId="vkekvd">
    <w:name w:val="vkekvd"/>
    <w:basedOn w:val="DefaultParagraphFont"/>
    <w:rsid w:val="007D15E8"/>
  </w:style>
  <w:style w:type="character" w:customStyle="1" w:styleId="t286pc">
    <w:name w:val="t286pc"/>
    <w:basedOn w:val="DefaultParagraphFont"/>
    <w:rsid w:val="007D15E8"/>
  </w:style>
  <w:style w:type="paragraph" w:customStyle="1" w:styleId="p1">
    <w:name w:val="p1"/>
    <w:basedOn w:val="Normal"/>
    <w:rsid w:val="004A4A9D"/>
    <w:rPr>
      <w:color w:val="000000"/>
      <w:sz w:val="18"/>
      <w:szCs w:val="18"/>
    </w:rPr>
  </w:style>
  <w:style w:type="paragraph" w:customStyle="1" w:styleId="p2">
    <w:name w:val="p2"/>
    <w:basedOn w:val="Normal"/>
    <w:rsid w:val="004A4A9D"/>
    <w:rPr>
      <w:color w:val="000000"/>
      <w:sz w:val="15"/>
      <w:szCs w:val="15"/>
    </w:rPr>
  </w:style>
  <w:style w:type="character" w:customStyle="1" w:styleId="s1">
    <w:name w:val="s1"/>
    <w:basedOn w:val="DefaultParagraphFont"/>
    <w:rsid w:val="004A4A9D"/>
    <w:rPr>
      <w:rFonts w:ascii="Times New Roman" w:hAnsi="Times New Roman" w:cs="Times New Roman" w:hint="default"/>
      <w:sz w:val="12"/>
      <w:szCs w:val="12"/>
    </w:rPr>
  </w:style>
  <w:style w:type="character" w:customStyle="1" w:styleId="s2">
    <w:name w:val="s2"/>
    <w:basedOn w:val="DefaultParagraphFont"/>
    <w:rsid w:val="004A4A9D"/>
    <w:rPr>
      <w:rFonts w:ascii="Arial" w:hAnsi="Arial" w:cs="Arial" w:hint="default"/>
      <w:sz w:val="18"/>
      <w:szCs w:val="18"/>
    </w:rPr>
  </w:style>
  <w:style w:type="character" w:customStyle="1" w:styleId="s3">
    <w:name w:val="s3"/>
    <w:basedOn w:val="DefaultParagraphFont"/>
    <w:rsid w:val="004A4A9D"/>
    <w:rPr>
      <w:rFonts w:ascii="Times New Roman" w:hAnsi="Times New Roman" w:cs="Times New Roman" w:hint="default"/>
      <w:sz w:val="10"/>
      <w:szCs w:val="10"/>
    </w:rPr>
  </w:style>
  <w:style w:type="character" w:customStyle="1" w:styleId="s4">
    <w:name w:val="s4"/>
    <w:basedOn w:val="DefaultParagraphFont"/>
    <w:rsid w:val="004A4A9D"/>
    <w:rPr>
      <w:rFonts w:ascii="Times New Roman" w:hAnsi="Times New Roman" w:cs="Times New Roman" w:hint="default"/>
      <w:sz w:val="18"/>
      <w:szCs w:val="18"/>
    </w:rPr>
  </w:style>
  <w:style w:type="paragraph" w:customStyle="1" w:styleId="msonormal0">
    <w:name w:val="msonormal"/>
    <w:basedOn w:val="Normal"/>
    <w:rsid w:val="00F848C2"/>
    <w:pPr>
      <w:spacing w:before="100" w:beforeAutospacing="1" w:after="100" w:afterAutospacing="1"/>
    </w:pPr>
  </w:style>
  <w:style w:type="paragraph" w:customStyle="1" w:styleId="p3">
    <w:name w:val="p3"/>
    <w:basedOn w:val="Normal"/>
    <w:rsid w:val="00F848C2"/>
    <w:rPr>
      <w:rFonts w:ascii="Tahoma" w:hAnsi="Tahoma" w:cs="Tahoma"/>
      <w:color w:val="000000"/>
      <w:sz w:val="12"/>
      <w:szCs w:val="12"/>
    </w:rPr>
  </w:style>
  <w:style w:type="character" w:customStyle="1" w:styleId="s5">
    <w:name w:val="s5"/>
    <w:basedOn w:val="DefaultParagraphFont"/>
    <w:rsid w:val="00F848C2"/>
    <w:rPr>
      <w:rFonts w:ascii="Times New Roman" w:hAnsi="Times New Roman" w:cs="Times New Roman" w:hint="default"/>
      <w:sz w:val="11"/>
      <w:szCs w:val="11"/>
    </w:rPr>
  </w:style>
  <w:style w:type="character" w:customStyle="1" w:styleId="s6">
    <w:name w:val="s6"/>
    <w:basedOn w:val="DefaultParagraphFont"/>
    <w:rsid w:val="00F848C2"/>
    <w:rPr>
      <w:color w:val="0000FF"/>
    </w:rPr>
  </w:style>
  <w:style w:type="character" w:customStyle="1" w:styleId="s7">
    <w:name w:val="s7"/>
    <w:basedOn w:val="DefaultParagraphFont"/>
    <w:rsid w:val="00F848C2"/>
    <w:rPr>
      <w:rFonts w:ascii="Times New Roman" w:hAnsi="Times New Roman" w:cs="Times New Roman" w:hint="default"/>
      <w:sz w:val="10"/>
      <w:szCs w:val="10"/>
    </w:rPr>
  </w:style>
  <w:style w:type="character" w:customStyle="1" w:styleId="s8">
    <w:name w:val="s8"/>
    <w:basedOn w:val="DefaultParagraphFont"/>
    <w:rsid w:val="00F848C2"/>
    <w:rPr>
      <w:rFonts w:ascii="Times New Roman" w:hAnsi="Times New Roman" w:cs="Times New Roman" w:hint="default"/>
      <w:sz w:val="18"/>
      <w:szCs w:val="18"/>
    </w:rPr>
  </w:style>
  <w:style w:type="paragraph" w:customStyle="1" w:styleId="articleparagraph">
    <w:name w:val="article__paragraph"/>
    <w:basedOn w:val="Normal"/>
    <w:rsid w:val="000731FB"/>
    <w:pPr>
      <w:spacing w:before="100" w:beforeAutospacing="1" w:after="100" w:afterAutospacing="1"/>
    </w:pPr>
  </w:style>
  <w:style w:type="paragraph" w:customStyle="1" w:styleId="df3vjf">
    <w:name w:val="df3vjf"/>
    <w:basedOn w:val="Normal"/>
    <w:rsid w:val="00B51C18"/>
    <w:pPr>
      <w:spacing w:before="100" w:beforeAutospacing="1" w:after="100" w:afterAutospacing="1"/>
    </w:pPr>
  </w:style>
  <w:style w:type="paragraph" w:customStyle="1" w:styleId="p4">
    <w:name w:val="p4"/>
    <w:basedOn w:val="Normal"/>
    <w:rsid w:val="007B0FBC"/>
    <w:rPr>
      <w:color w:val="000000"/>
      <w:sz w:val="15"/>
      <w:szCs w:val="15"/>
    </w:rPr>
  </w:style>
  <w:style w:type="paragraph" w:customStyle="1" w:styleId="p5">
    <w:name w:val="p5"/>
    <w:basedOn w:val="Normal"/>
    <w:rsid w:val="007B0FBC"/>
    <w:rPr>
      <w:color w:val="3A3FFF"/>
      <w:sz w:val="17"/>
      <w:szCs w:val="17"/>
    </w:rPr>
  </w:style>
  <w:style w:type="character" w:customStyle="1" w:styleId="html-span">
    <w:name w:val="html-span"/>
    <w:basedOn w:val="DefaultParagraphFont"/>
    <w:rsid w:val="005F2506"/>
  </w:style>
  <w:style w:type="character" w:styleId="UnresolvedMention">
    <w:name w:val="Unresolved Mention"/>
    <w:basedOn w:val="DefaultParagraphFont"/>
    <w:uiPriority w:val="99"/>
    <w:semiHidden/>
    <w:unhideWhenUsed/>
    <w:rsid w:val="00772FAC"/>
    <w:rPr>
      <w:color w:val="605E5C"/>
      <w:shd w:val="clear" w:color="auto" w:fill="E1DFDD"/>
    </w:rPr>
  </w:style>
  <w:style w:type="character" w:customStyle="1" w:styleId="agencies">
    <w:name w:val="agencies"/>
    <w:basedOn w:val="DefaultParagraphFont"/>
    <w:rsid w:val="00586863"/>
  </w:style>
  <w:style w:type="character" w:customStyle="1" w:styleId="yjhzub">
    <w:name w:val="yjhzub"/>
    <w:basedOn w:val="DefaultParagraphFont"/>
    <w:rsid w:val="00872630"/>
  </w:style>
  <w:style w:type="paragraph" w:customStyle="1" w:styleId="p16">
    <w:name w:val="p16"/>
    <w:basedOn w:val="Normal"/>
    <w:rsid w:val="00E2639A"/>
    <w:pPr>
      <w:spacing w:before="100" w:beforeAutospacing="1" w:after="100" w:afterAutospacing="1"/>
    </w:pPr>
  </w:style>
  <w:style w:type="paragraph" w:customStyle="1" w:styleId="p18">
    <w:name w:val="p18"/>
    <w:basedOn w:val="Normal"/>
    <w:rsid w:val="00E2639A"/>
    <w:pPr>
      <w:spacing w:before="100" w:beforeAutospacing="1" w:after="100" w:afterAutospacing="1"/>
    </w:pPr>
  </w:style>
  <w:style w:type="paragraph" w:customStyle="1" w:styleId="p19">
    <w:name w:val="p19"/>
    <w:basedOn w:val="Normal"/>
    <w:rsid w:val="00E2639A"/>
    <w:pPr>
      <w:spacing w:before="100" w:beforeAutospacing="1" w:after="100" w:afterAutospacing="1"/>
    </w:pPr>
  </w:style>
  <w:style w:type="paragraph" w:customStyle="1" w:styleId="p20">
    <w:name w:val="p20"/>
    <w:basedOn w:val="Normal"/>
    <w:rsid w:val="00E2639A"/>
    <w:pPr>
      <w:spacing w:before="100" w:beforeAutospacing="1" w:after="100" w:afterAutospacing="1"/>
    </w:pPr>
  </w:style>
  <w:style w:type="character" w:customStyle="1" w:styleId="wixguard">
    <w:name w:val="wixguard"/>
    <w:basedOn w:val="DefaultParagraphFont"/>
    <w:rsid w:val="0099312A"/>
  </w:style>
  <w:style w:type="paragraph" w:customStyle="1" w:styleId="z1qcye">
    <w:name w:val="z1qcye"/>
    <w:basedOn w:val="Normal"/>
    <w:rsid w:val="005F1F62"/>
    <w:pPr>
      <w:spacing w:before="100" w:beforeAutospacing="1" w:after="100" w:afterAutospacing="1"/>
    </w:pPr>
  </w:style>
  <w:style w:type="character" w:customStyle="1" w:styleId="dtet0b">
    <w:name w:val="dtet0b"/>
    <w:basedOn w:val="DefaultParagraphFont"/>
    <w:rsid w:val="00803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3456">
      <w:bodyDiv w:val="1"/>
      <w:marLeft w:val="0"/>
      <w:marRight w:val="0"/>
      <w:marTop w:val="0"/>
      <w:marBottom w:val="0"/>
      <w:divBdr>
        <w:top w:val="none" w:sz="0" w:space="0" w:color="auto"/>
        <w:left w:val="none" w:sz="0" w:space="0" w:color="auto"/>
        <w:bottom w:val="none" w:sz="0" w:space="0" w:color="auto"/>
        <w:right w:val="none" w:sz="0" w:space="0" w:color="auto"/>
      </w:divBdr>
    </w:div>
    <w:div w:id="71122986">
      <w:bodyDiv w:val="1"/>
      <w:marLeft w:val="0"/>
      <w:marRight w:val="0"/>
      <w:marTop w:val="0"/>
      <w:marBottom w:val="0"/>
      <w:divBdr>
        <w:top w:val="none" w:sz="0" w:space="0" w:color="auto"/>
        <w:left w:val="none" w:sz="0" w:space="0" w:color="auto"/>
        <w:bottom w:val="none" w:sz="0" w:space="0" w:color="auto"/>
        <w:right w:val="none" w:sz="0" w:space="0" w:color="auto"/>
      </w:divBdr>
      <w:divsChild>
        <w:div w:id="138111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380607">
              <w:marLeft w:val="0"/>
              <w:marRight w:val="0"/>
              <w:marTop w:val="0"/>
              <w:marBottom w:val="0"/>
              <w:divBdr>
                <w:top w:val="none" w:sz="0" w:space="0" w:color="auto"/>
                <w:left w:val="none" w:sz="0" w:space="0" w:color="auto"/>
                <w:bottom w:val="none" w:sz="0" w:space="0" w:color="auto"/>
                <w:right w:val="none" w:sz="0" w:space="0" w:color="auto"/>
              </w:divBdr>
              <w:divsChild>
                <w:div w:id="810829069">
                  <w:marLeft w:val="0"/>
                  <w:marRight w:val="0"/>
                  <w:marTop w:val="0"/>
                  <w:marBottom w:val="0"/>
                  <w:divBdr>
                    <w:top w:val="none" w:sz="0" w:space="0" w:color="auto"/>
                    <w:left w:val="none" w:sz="0" w:space="0" w:color="auto"/>
                    <w:bottom w:val="none" w:sz="0" w:space="0" w:color="auto"/>
                    <w:right w:val="none" w:sz="0" w:space="0" w:color="auto"/>
                  </w:divBdr>
                  <w:divsChild>
                    <w:div w:id="1564029070">
                      <w:marLeft w:val="0"/>
                      <w:marRight w:val="0"/>
                      <w:marTop w:val="0"/>
                      <w:marBottom w:val="0"/>
                      <w:divBdr>
                        <w:top w:val="none" w:sz="0" w:space="0" w:color="auto"/>
                        <w:left w:val="none" w:sz="0" w:space="0" w:color="auto"/>
                        <w:bottom w:val="none" w:sz="0" w:space="0" w:color="auto"/>
                        <w:right w:val="none" w:sz="0" w:space="0" w:color="auto"/>
                      </w:divBdr>
                    </w:div>
                    <w:div w:id="1429738361">
                      <w:marLeft w:val="0"/>
                      <w:marRight w:val="0"/>
                      <w:marTop w:val="0"/>
                      <w:marBottom w:val="0"/>
                      <w:divBdr>
                        <w:top w:val="none" w:sz="0" w:space="0" w:color="auto"/>
                        <w:left w:val="none" w:sz="0" w:space="0" w:color="auto"/>
                        <w:bottom w:val="none" w:sz="0" w:space="0" w:color="auto"/>
                        <w:right w:val="none" w:sz="0" w:space="0" w:color="auto"/>
                      </w:divBdr>
                    </w:div>
                    <w:div w:id="318965968">
                      <w:marLeft w:val="0"/>
                      <w:marRight w:val="0"/>
                      <w:marTop w:val="0"/>
                      <w:marBottom w:val="0"/>
                      <w:divBdr>
                        <w:top w:val="none" w:sz="0" w:space="0" w:color="auto"/>
                        <w:left w:val="none" w:sz="0" w:space="0" w:color="auto"/>
                        <w:bottom w:val="none" w:sz="0" w:space="0" w:color="auto"/>
                        <w:right w:val="none" w:sz="0" w:space="0" w:color="auto"/>
                      </w:divBdr>
                    </w:div>
                    <w:div w:id="401369032">
                      <w:marLeft w:val="0"/>
                      <w:marRight w:val="0"/>
                      <w:marTop w:val="0"/>
                      <w:marBottom w:val="0"/>
                      <w:divBdr>
                        <w:top w:val="none" w:sz="0" w:space="0" w:color="auto"/>
                        <w:left w:val="none" w:sz="0" w:space="0" w:color="auto"/>
                        <w:bottom w:val="none" w:sz="0" w:space="0" w:color="auto"/>
                        <w:right w:val="none" w:sz="0" w:space="0" w:color="auto"/>
                      </w:divBdr>
                    </w:div>
                    <w:div w:id="393358647">
                      <w:marLeft w:val="0"/>
                      <w:marRight w:val="0"/>
                      <w:marTop w:val="0"/>
                      <w:marBottom w:val="0"/>
                      <w:divBdr>
                        <w:top w:val="none" w:sz="0" w:space="0" w:color="auto"/>
                        <w:left w:val="none" w:sz="0" w:space="0" w:color="auto"/>
                        <w:bottom w:val="none" w:sz="0" w:space="0" w:color="auto"/>
                        <w:right w:val="none" w:sz="0" w:space="0" w:color="auto"/>
                      </w:divBdr>
                    </w:div>
                    <w:div w:id="672728824">
                      <w:marLeft w:val="0"/>
                      <w:marRight w:val="0"/>
                      <w:marTop w:val="0"/>
                      <w:marBottom w:val="0"/>
                      <w:divBdr>
                        <w:top w:val="none" w:sz="0" w:space="0" w:color="auto"/>
                        <w:left w:val="none" w:sz="0" w:space="0" w:color="auto"/>
                        <w:bottom w:val="none" w:sz="0" w:space="0" w:color="auto"/>
                        <w:right w:val="none" w:sz="0" w:space="0" w:color="auto"/>
                      </w:divBdr>
                    </w:div>
                    <w:div w:id="1472746357">
                      <w:marLeft w:val="0"/>
                      <w:marRight w:val="0"/>
                      <w:marTop w:val="0"/>
                      <w:marBottom w:val="0"/>
                      <w:divBdr>
                        <w:top w:val="none" w:sz="0" w:space="0" w:color="auto"/>
                        <w:left w:val="none" w:sz="0" w:space="0" w:color="auto"/>
                        <w:bottom w:val="none" w:sz="0" w:space="0" w:color="auto"/>
                        <w:right w:val="none" w:sz="0" w:space="0" w:color="auto"/>
                      </w:divBdr>
                    </w:div>
                    <w:div w:id="1528526651">
                      <w:marLeft w:val="0"/>
                      <w:marRight w:val="0"/>
                      <w:marTop w:val="0"/>
                      <w:marBottom w:val="0"/>
                      <w:divBdr>
                        <w:top w:val="none" w:sz="0" w:space="0" w:color="auto"/>
                        <w:left w:val="none" w:sz="0" w:space="0" w:color="auto"/>
                        <w:bottom w:val="none" w:sz="0" w:space="0" w:color="auto"/>
                        <w:right w:val="none" w:sz="0" w:space="0" w:color="auto"/>
                      </w:divBdr>
                    </w:div>
                    <w:div w:id="92689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2331">
      <w:bodyDiv w:val="1"/>
      <w:marLeft w:val="0"/>
      <w:marRight w:val="0"/>
      <w:marTop w:val="0"/>
      <w:marBottom w:val="0"/>
      <w:divBdr>
        <w:top w:val="none" w:sz="0" w:space="0" w:color="auto"/>
        <w:left w:val="none" w:sz="0" w:space="0" w:color="auto"/>
        <w:bottom w:val="none" w:sz="0" w:space="0" w:color="auto"/>
        <w:right w:val="none" w:sz="0" w:space="0" w:color="auto"/>
      </w:divBdr>
    </w:div>
    <w:div w:id="93404912">
      <w:bodyDiv w:val="1"/>
      <w:marLeft w:val="0"/>
      <w:marRight w:val="0"/>
      <w:marTop w:val="0"/>
      <w:marBottom w:val="0"/>
      <w:divBdr>
        <w:top w:val="none" w:sz="0" w:space="0" w:color="auto"/>
        <w:left w:val="none" w:sz="0" w:space="0" w:color="auto"/>
        <w:bottom w:val="none" w:sz="0" w:space="0" w:color="auto"/>
        <w:right w:val="none" w:sz="0" w:space="0" w:color="auto"/>
      </w:divBdr>
    </w:div>
    <w:div w:id="220992845">
      <w:bodyDiv w:val="1"/>
      <w:marLeft w:val="0"/>
      <w:marRight w:val="0"/>
      <w:marTop w:val="0"/>
      <w:marBottom w:val="0"/>
      <w:divBdr>
        <w:top w:val="none" w:sz="0" w:space="0" w:color="auto"/>
        <w:left w:val="none" w:sz="0" w:space="0" w:color="auto"/>
        <w:bottom w:val="none" w:sz="0" w:space="0" w:color="auto"/>
        <w:right w:val="none" w:sz="0" w:space="0" w:color="auto"/>
      </w:divBdr>
      <w:divsChild>
        <w:div w:id="2120366142">
          <w:marLeft w:val="0"/>
          <w:marRight w:val="0"/>
          <w:marTop w:val="0"/>
          <w:marBottom w:val="0"/>
          <w:divBdr>
            <w:top w:val="none" w:sz="0" w:space="0" w:color="auto"/>
            <w:left w:val="none" w:sz="0" w:space="0" w:color="auto"/>
            <w:bottom w:val="none" w:sz="0" w:space="0" w:color="auto"/>
            <w:right w:val="none" w:sz="0" w:space="0" w:color="auto"/>
          </w:divBdr>
        </w:div>
        <w:div w:id="12725899">
          <w:marLeft w:val="0"/>
          <w:marRight w:val="0"/>
          <w:marTop w:val="0"/>
          <w:marBottom w:val="0"/>
          <w:divBdr>
            <w:top w:val="single" w:sz="18" w:space="16" w:color="F4F4F5"/>
            <w:left w:val="single" w:sz="2" w:space="16" w:color="F4F4F5"/>
            <w:bottom w:val="single" w:sz="2" w:space="16" w:color="F4F4F5"/>
            <w:right w:val="single" w:sz="2" w:space="16" w:color="F4F4F5"/>
          </w:divBdr>
        </w:div>
      </w:divsChild>
    </w:div>
    <w:div w:id="283193191">
      <w:bodyDiv w:val="1"/>
      <w:marLeft w:val="0"/>
      <w:marRight w:val="0"/>
      <w:marTop w:val="0"/>
      <w:marBottom w:val="0"/>
      <w:divBdr>
        <w:top w:val="none" w:sz="0" w:space="0" w:color="auto"/>
        <w:left w:val="none" w:sz="0" w:space="0" w:color="auto"/>
        <w:bottom w:val="none" w:sz="0" w:space="0" w:color="auto"/>
        <w:right w:val="none" w:sz="0" w:space="0" w:color="auto"/>
      </w:divBdr>
    </w:div>
    <w:div w:id="316811844">
      <w:bodyDiv w:val="1"/>
      <w:marLeft w:val="0"/>
      <w:marRight w:val="0"/>
      <w:marTop w:val="0"/>
      <w:marBottom w:val="0"/>
      <w:divBdr>
        <w:top w:val="none" w:sz="0" w:space="0" w:color="auto"/>
        <w:left w:val="none" w:sz="0" w:space="0" w:color="auto"/>
        <w:bottom w:val="none" w:sz="0" w:space="0" w:color="auto"/>
        <w:right w:val="none" w:sz="0" w:space="0" w:color="auto"/>
      </w:divBdr>
    </w:div>
    <w:div w:id="370499355">
      <w:bodyDiv w:val="1"/>
      <w:marLeft w:val="0"/>
      <w:marRight w:val="0"/>
      <w:marTop w:val="0"/>
      <w:marBottom w:val="0"/>
      <w:divBdr>
        <w:top w:val="none" w:sz="0" w:space="0" w:color="auto"/>
        <w:left w:val="none" w:sz="0" w:space="0" w:color="auto"/>
        <w:bottom w:val="none" w:sz="0" w:space="0" w:color="auto"/>
        <w:right w:val="none" w:sz="0" w:space="0" w:color="auto"/>
      </w:divBdr>
    </w:div>
    <w:div w:id="502823486">
      <w:bodyDiv w:val="1"/>
      <w:marLeft w:val="0"/>
      <w:marRight w:val="0"/>
      <w:marTop w:val="0"/>
      <w:marBottom w:val="0"/>
      <w:divBdr>
        <w:top w:val="none" w:sz="0" w:space="0" w:color="auto"/>
        <w:left w:val="none" w:sz="0" w:space="0" w:color="auto"/>
        <w:bottom w:val="none" w:sz="0" w:space="0" w:color="auto"/>
        <w:right w:val="none" w:sz="0" w:space="0" w:color="auto"/>
      </w:divBdr>
    </w:div>
    <w:div w:id="662321620">
      <w:bodyDiv w:val="1"/>
      <w:marLeft w:val="0"/>
      <w:marRight w:val="0"/>
      <w:marTop w:val="0"/>
      <w:marBottom w:val="0"/>
      <w:divBdr>
        <w:top w:val="none" w:sz="0" w:space="0" w:color="auto"/>
        <w:left w:val="none" w:sz="0" w:space="0" w:color="auto"/>
        <w:bottom w:val="none" w:sz="0" w:space="0" w:color="auto"/>
        <w:right w:val="none" w:sz="0" w:space="0" w:color="auto"/>
      </w:divBdr>
      <w:divsChild>
        <w:div w:id="1506676084">
          <w:marLeft w:val="0"/>
          <w:marRight w:val="0"/>
          <w:marTop w:val="0"/>
          <w:marBottom w:val="0"/>
          <w:divBdr>
            <w:top w:val="none" w:sz="0" w:space="0" w:color="auto"/>
            <w:left w:val="none" w:sz="0" w:space="0" w:color="auto"/>
            <w:bottom w:val="none" w:sz="0" w:space="0" w:color="auto"/>
            <w:right w:val="none" w:sz="0" w:space="0" w:color="auto"/>
          </w:divBdr>
          <w:divsChild>
            <w:div w:id="1012949181">
              <w:marLeft w:val="0"/>
              <w:marRight w:val="0"/>
              <w:marTop w:val="0"/>
              <w:marBottom w:val="0"/>
              <w:divBdr>
                <w:top w:val="none" w:sz="0" w:space="0" w:color="auto"/>
                <w:left w:val="none" w:sz="0" w:space="0" w:color="auto"/>
                <w:bottom w:val="none" w:sz="0" w:space="0" w:color="auto"/>
                <w:right w:val="none" w:sz="0" w:space="0" w:color="auto"/>
              </w:divBdr>
              <w:divsChild>
                <w:div w:id="1278680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74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765507">
      <w:bodyDiv w:val="1"/>
      <w:marLeft w:val="0"/>
      <w:marRight w:val="0"/>
      <w:marTop w:val="0"/>
      <w:marBottom w:val="0"/>
      <w:divBdr>
        <w:top w:val="none" w:sz="0" w:space="0" w:color="auto"/>
        <w:left w:val="none" w:sz="0" w:space="0" w:color="auto"/>
        <w:bottom w:val="none" w:sz="0" w:space="0" w:color="auto"/>
        <w:right w:val="none" w:sz="0" w:space="0" w:color="auto"/>
      </w:divBdr>
    </w:div>
    <w:div w:id="839588722">
      <w:bodyDiv w:val="1"/>
      <w:marLeft w:val="0"/>
      <w:marRight w:val="0"/>
      <w:marTop w:val="0"/>
      <w:marBottom w:val="0"/>
      <w:divBdr>
        <w:top w:val="none" w:sz="0" w:space="0" w:color="auto"/>
        <w:left w:val="none" w:sz="0" w:space="0" w:color="auto"/>
        <w:bottom w:val="none" w:sz="0" w:space="0" w:color="auto"/>
        <w:right w:val="none" w:sz="0" w:space="0" w:color="auto"/>
      </w:divBdr>
      <w:divsChild>
        <w:div w:id="149448537">
          <w:marLeft w:val="0"/>
          <w:marRight w:val="0"/>
          <w:marTop w:val="0"/>
          <w:marBottom w:val="0"/>
          <w:divBdr>
            <w:top w:val="none" w:sz="0" w:space="0" w:color="auto"/>
            <w:left w:val="none" w:sz="0" w:space="0" w:color="auto"/>
            <w:bottom w:val="none" w:sz="0" w:space="0" w:color="auto"/>
            <w:right w:val="none" w:sz="0" w:space="0" w:color="auto"/>
          </w:divBdr>
          <w:divsChild>
            <w:div w:id="1900092408">
              <w:marLeft w:val="0"/>
              <w:marRight w:val="0"/>
              <w:marTop w:val="0"/>
              <w:marBottom w:val="0"/>
              <w:divBdr>
                <w:top w:val="none" w:sz="0" w:space="0" w:color="auto"/>
                <w:left w:val="none" w:sz="0" w:space="0" w:color="auto"/>
                <w:bottom w:val="none" w:sz="0" w:space="0" w:color="auto"/>
                <w:right w:val="none" w:sz="0" w:space="0" w:color="auto"/>
              </w:divBdr>
            </w:div>
            <w:div w:id="582688985">
              <w:marLeft w:val="0"/>
              <w:marRight w:val="0"/>
              <w:marTop w:val="0"/>
              <w:marBottom w:val="0"/>
              <w:divBdr>
                <w:top w:val="single" w:sz="18" w:space="16" w:color="F4F4F5"/>
                <w:left w:val="single" w:sz="2" w:space="16" w:color="F4F4F5"/>
                <w:bottom w:val="single" w:sz="2" w:space="16" w:color="F4F4F5"/>
                <w:right w:val="single" w:sz="2" w:space="16" w:color="F4F4F5"/>
              </w:divBdr>
              <w:divsChild>
                <w:div w:id="1513838495">
                  <w:marLeft w:val="0"/>
                  <w:marRight w:val="0"/>
                  <w:marTop w:val="0"/>
                  <w:marBottom w:val="0"/>
                  <w:divBdr>
                    <w:top w:val="none" w:sz="0" w:space="0" w:color="auto"/>
                    <w:left w:val="none" w:sz="0" w:space="0" w:color="auto"/>
                    <w:bottom w:val="none" w:sz="0" w:space="0" w:color="auto"/>
                    <w:right w:val="none" w:sz="0" w:space="0" w:color="auto"/>
                  </w:divBdr>
                </w:div>
              </w:divsChild>
            </w:div>
            <w:div w:id="2143424036">
              <w:marLeft w:val="0"/>
              <w:marRight w:val="0"/>
              <w:marTop w:val="0"/>
              <w:marBottom w:val="0"/>
              <w:divBdr>
                <w:top w:val="single" w:sz="18" w:space="16" w:color="F4F4F5"/>
                <w:left w:val="single" w:sz="2" w:space="16" w:color="F4F4F5"/>
                <w:bottom w:val="single" w:sz="2" w:space="16" w:color="F4F4F5"/>
                <w:right w:val="single" w:sz="2" w:space="16" w:color="F4F4F5"/>
              </w:divBdr>
              <w:divsChild>
                <w:div w:id="1013994495">
                  <w:marLeft w:val="0"/>
                  <w:marRight w:val="0"/>
                  <w:marTop w:val="0"/>
                  <w:marBottom w:val="0"/>
                  <w:divBdr>
                    <w:top w:val="none" w:sz="0" w:space="0" w:color="auto"/>
                    <w:left w:val="none" w:sz="0" w:space="0" w:color="auto"/>
                    <w:bottom w:val="none" w:sz="0" w:space="0" w:color="auto"/>
                    <w:right w:val="none" w:sz="0" w:space="0" w:color="auto"/>
                  </w:divBdr>
                </w:div>
              </w:divsChild>
            </w:div>
            <w:div w:id="641161039">
              <w:marLeft w:val="0"/>
              <w:marRight w:val="0"/>
              <w:marTop w:val="0"/>
              <w:marBottom w:val="0"/>
              <w:divBdr>
                <w:top w:val="single" w:sz="18" w:space="16" w:color="F4F4F5"/>
                <w:left w:val="single" w:sz="2" w:space="16" w:color="F4F4F5"/>
                <w:bottom w:val="single" w:sz="2" w:space="16" w:color="F4F4F5"/>
                <w:right w:val="single" w:sz="2" w:space="16" w:color="F4F4F5"/>
              </w:divBdr>
              <w:divsChild>
                <w:div w:id="21417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37075">
          <w:marLeft w:val="0"/>
          <w:marRight w:val="0"/>
          <w:marTop w:val="0"/>
          <w:marBottom w:val="0"/>
          <w:divBdr>
            <w:top w:val="none" w:sz="0" w:space="0" w:color="auto"/>
            <w:left w:val="none" w:sz="0" w:space="0" w:color="auto"/>
            <w:bottom w:val="none" w:sz="0" w:space="0" w:color="auto"/>
            <w:right w:val="none" w:sz="0" w:space="0" w:color="auto"/>
          </w:divBdr>
        </w:div>
      </w:divsChild>
    </w:div>
    <w:div w:id="1262446390">
      <w:bodyDiv w:val="1"/>
      <w:marLeft w:val="0"/>
      <w:marRight w:val="0"/>
      <w:marTop w:val="0"/>
      <w:marBottom w:val="0"/>
      <w:divBdr>
        <w:top w:val="none" w:sz="0" w:space="0" w:color="auto"/>
        <w:left w:val="none" w:sz="0" w:space="0" w:color="auto"/>
        <w:bottom w:val="none" w:sz="0" w:space="0" w:color="auto"/>
        <w:right w:val="none" w:sz="0" w:space="0" w:color="auto"/>
      </w:divBdr>
    </w:div>
    <w:div w:id="1537691218">
      <w:bodyDiv w:val="1"/>
      <w:marLeft w:val="0"/>
      <w:marRight w:val="0"/>
      <w:marTop w:val="0"/>
      <w:marBottom w:val="0"/>
      <w:divBdr>
        <w:top w:val="none" w:sz="0" w:space="0" w:color="auto"/>
        <w:left w:val="none" w:sz="0" w:space="0" w:color="auto"/>
        <w:bottom w:val="none" w:sz="0" w:space="0" w:color="auto"/>
        <w:right w:val="none" w:sz="0" w:space="0" w:color="auto"/>
      </w:divBdr>
      <w:divsChild>
        <w:div w:id="620066197">
          <w:marLeft w:val="0"/>
          <w:marRight w:val="0"/>
          <w:marTop w:val="0"/>
          <w:marBottom w:val="0"/>
          <w:divBdr>
            <w:top w:val="none" w:sz="0" w:space="0" w:color="auto"/>
            <w:left w:val="none" w:sz="0" w:space="0" w:color="auto"/>
            <w:bottom w:val="none" w:sz="0" w:space="0" w:color="auto"/>
            <w:right w:val="none" w:sz="0" w:space="0" w:color="auto"/>
          </w:divBdr>
          <w:divsChild>
            <w:div w:id="993602290">
              <w:marLeft w:val="0"/>
              <w:marRight w:val="0"/>
              <w:marTop w:val="0"/>
              <w:marBottom w:val="0"/>
              <w:divBdr>
                <w:top w:val="none" w:sz="0" w:space="0" w:color="auto"/>
                <w:left w:val="none" w:sz="0" w:space="0" w:color="auto"/>
                <w:bottom w:val="none" w:sz="0" w:space="0" w:color="auto"/>
                <w:right w:val="none" w:sz="0" w:space="0" w:color="auto"/>
              </w:divBdr>
              <w:divsChild>
                <w:div w:id="1984576894">
                  <w:marLeft w:val="0"/>
                  <w:marRight w:val="0"/>
                  <w:marTop w:val="0"/>
                  <w:marBottom w:val="0"/>
                  <w:divBdr>
                    <w:top w:val="none" w:sz="0" w:space="0" w:color="auto"/>
                    <w:left w:val="none" w:sz="0" w:space="0" w:color="auto"/>
                    <w:bottom w:val="none" w:sz="0" w:space="0" w:color="auto"/>
                    <w:right w:val="none" w:sz="0" w:space="0" w:color="auto"/>
                  </w:divBdr>
                  <w:divsChild>
                    <w:div w:id="671876783">
                      <w:marLeft w:val="0"/>
                      <w:marRight w:val="0"/>
                      <w:marTop w:val="0"/>
                      <w:marBottom w:val="0"/>
                      <w:divBdr>
                        <w:top w:val="none" w:sz="0" w:space="0" w:color="auto"/>
                        <w:left w:val="none" w:sz="0" w:space="0" w:color="auto"/>
                        <w:bottom w:val="none" w:sz="0" w:space="0" w:color="auto"/>
                        <w:right w:val="none" w:sz="0" w:space="0" w:color="auto"/>
                      </w:divBdr>
                      <w:divsChild>
                        <w:div w:id="95561525">
                          <w:marLeft w:val="0"/>
                          <w:marRight w:val="0"/>
                          <w:marTop w:val="0"/>
                          <w:marBottom w:val="0"/>
                          <w:divBdr>
                            <w:top w:val="none" w:sz="0" w:space="0" w:color="auto"/>
                            <w:left w:val="none" w:sz="0" w:space="0" w:color="auto"/>
                            <w:bottom w:val="none" w:sz="0" w:space="0" w:color="auto"/>
                            <w:right w:val="none" w:sz="0" w:space="0" w:color="auto"/>
                          </w:divBdr>
                          <w:divsChild>
                            <w:div w:id="111290599">
                              <w:marLeft w:val="0"/>
                              <w:marRight w:val="0"/>
                              <w:marTop w:val="0"/>
                              <w:marBottom w:val="0"/>
                              <w:divBdr>
                                <w:top w:val="none" w:sz="0" w:space="0" w:color="auto"/>
                                <w:left w:val="none" w:sz="0" w:space="0" w:color="auto"/>
                                <w:bottom w:val="none" w:sz="0" w:space="0" w:color="auto"/>
                                <w:right w:val="none" w:sz="0" w:space="0" w:color="auto"/>
                              </w:divBdr>
                              <w:divsChild>
                                <w:div w:id="960499883">
                                  <w:marLeft w:val="0"/>
                                  <w:marRight w:val="0"/>
                                  <w:marTop w:val="0"/>
                                  <w:marBottom w:val="0"/>
                                  <w:divBdr>
                                    <w:top w:val="none" w:sz="0" w:space="0" w:color="auto"/>
                                    <w:left w:val="none" w:sz="0" w:space="0" w:color="auto"/>
                                    <w:bottom w:val="none" w:sz="0" w:space="0" w:color="auto"/>
                                    <w:right w:val="none" w:sz="0" w:space="0" w:color="auto"/>
                                  </w:divBdr>
                                  <w:divsChild>
                                    <w:div w:id="1395620263">
                                      <w:marLeft w:val="0"/>
                                      <w:marRight w:val="0"/>
                                      <w:marTop w:val="0"/>
                                      <w:marBottom w:val="0"/>
                                      <w:divBdr>
                                        <w:top w:val="none" w:sz="0" w:space="0" w:color="auto"/>
                                        <w:left w:val="none" w:sz="0" w:space="0" w:color="auto"/>
                                        <w:bottom w:val="none" w:sz="0" w:space="0" w:color="auto"/>
                                        <w:right w:val="none" w:sz="0" w:space="0" w:color="auto"/>
                                      </w:divBdr>
                                      <w:divsChild>
                                        <w:div w:id="1495610497">
                                          <w:marLeft w:val="0"/>
                                          <w:marRight w:val="0"/>
                                          <w:marTop w:val="0"/>
                                          <w:marBottom w:val="0"/>
                                          <w:divBdr>
                                            <w:top w:val="none" w:sz="0" w:space="0" w:color="auto"/>
                                            <w:left w:val="none" w:sz="0" w:space="0" w:color="auto"/>
                                            <w:bottom w:val="none" w:sz="0" w:space="0" w:color="auto"/>
                                            <w:right w:val="none" w:sz="0" w:space="0" w:color="auto"/>
                                          </w:divBdr>
                                        </w:div>
                                        <w:div w:id="1155488800">
                                          <w:marLeft w:val="0"/>
                                          <w:marRight w:val="0"/>
                                          <w:marTop w:val="0"/>
                                          <w:marBottom w:val="0"/>
                                          <w:divBdr>
                                            <w:top w:val="none" w:sz="0" w:space="0" w:color="auto"/>
                                            <w:left w:val="none" w:sz="0" w:space="0" w:color="auto"/>
                                            <w:bottom w:val="none" w:sz="0" w:space="0" w:color="auto"/>
                                            <w:right w:val="none" w:sz="0" w:space="0" w:color="auto"/>
                                          </w:divBdr>
                                        </w:div>
                                      </w:divsChild>
                                    </w:div>
                                    <w:div w:id="1725988735">
                                      <w:marLeft w:val="0"/>
                                      <w:marRight w:val="0"/>
                                      <w:marTop w:val="0"/>
                                      <w:marBottom w:val="0"/>
                                      <w:divBdr>
                                        <w:top w:val="none" w:sz="0" w:space="0" w:color="auto"/>
                                        <w:left w:val="none" w:sz="0" w:space="0" w:color="auto"/>
                                        <w:bottom w:val="none" w:sz="0" w:space="0" w:color="auto"/>
                                        <w:right w:val="none" w:sz="0" w:space="0" w:color="auto"/>
                                      </w:divBdr>
                                      <w:divsChild>
                                        <w:div w:id="448819687">
                                          <w:marLeft w:val="0"/>
                                          <w:marRight w:val="0"/>
                                          <w:marTop w:val="0"/>
                                          <w:marBottom w:val="0"/>
                                          <w:divBdr>
                                            <w:top w:val="none" w:sz="0" w:space="0" w:color="auto"/>
                                            <w:left w:val="none" w:sz="0" w:space="0" w:color="auto"/>
                                            <w:bottom w:val="none" w:sz="0" w:space="0" w:color="auto"/>
                                            <w:right w:val="none" w:sz="0" w:space="0" w:color="auto"/>
                                          </w:divBdr>
                                        </w:div>
                                        <w:div w:id="1567649092">
                                          <w:marLeft w:val="0"/>
                                          <w:marRight w:val="0"/>
                                          <w:marTop w:val="0"/>
                                          <w:marBottom w:val="0"/>
                                          <w:divBdr>
                                            <w:top w:val="none" w:sz="0" w:space="0" w:color="auto"/>
                                            <w:left w:val="none" w:sz="0" w:space="0" w:color="auto"/>
                                            <w:bottom w:val="none" w:sz="0" w:space="0" w:color="auto"/>
                                            <w:right w:val="none" w:sz="0" w:space="0" w:color="auto"/>
                                          </w:divBdr>
                                        </w:div>
                                      </w:divsChild>
                                    </w:div>
                                    <w:div w:id="2041858345">
                                      <w:marLeft w:val="0"/>
                                      <w:marRight w:val="0"/>
                                      <w:marTop w:val="0"/>
                                      <w:marBottom w:val="0"/>
                                      <w:divBdr>
                                        <w:top w:val="none" w:sz="0" w:space="0" w:color="auto"/>
                                        <w:left w:val="none" w:sz="0" w:space="0" w:color="auto"/>
                                        <w:bottom w:val="none" w:sz="0" w:space="0" w:color="auto"/>
                                        <w:right w:val="none" w:sz="0" w:space="0" w:color="auto"/>
                                      </w:divBdr>
                                      <w:divsChild>
                                        <w:div w:id="315885284">
                                          <w:marLeft w:val="0"/>
                                          <w:marRight w:val="0"/>
                                          <w:marTop w:val="0"/>
                                          <w:marBottom w:val="0"/>
                                          <w:divBdr>
                                            <w:top w:val="none" w:sz="0" w:space="0" w:color="auto"/>
                                            <w:left w:val="none" w:sz="0" w:space="0" w:color="auto"/>
                                            <w:bottom w:val="none" w:sz="0" w:space="0" w:color="auto"/>
                                            <w:right w:val="none" w:sz="0" w:space="0" w:color="auto"/>
                                          </w:divBdr>
                                          <w:divsChild>
                                            <w:div w:id="2129160817">
                                              <w:marLeft w:val="0"/>
                                              <w:marRight w:val="0"/>
                                              <w:marTop w:val="0"/>
                                              <w:marBottom w:val="0"/>
                                              <w:divBdr>
                                                <w:top w:val="none" w:sz="0" w:space="0" w:color="auto"/>
                                                <w:left w:val="none" w:sz="0" w:space="0" w:color="auto"/>
                                                <w:bottom w:val="none" w:sz="0" w:space="0" w:color="auto"/>
                                                <w:right w:val="none" w:sz="0" w:space="0" w:color="auto"/>
                                              </w:divBdr>
                                              <w:divsChild>
                                                <w:div w:id="17666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6519">
                              <w:marLeft w:val="0"/>
                              <w:marRight w:val="0"/>
                              <w:marTop w:val="0"/>
                              <w:marBottom w:val="0"/>
                              <w:divBdr>
                                <w:top w:val="none" w:sz="0" w:space="0" w:color="auto"/>
                                <w:left w:val="none" w:sz="0" w:space="0" w:color="auto"/>
                                <w:bottom w:val="none" w:sz="0" w:space="0" w:color="auto"/>
                                <w:right w:val="none" w:sz="0" w:space="0" w:color="auto"/>
                              </w:divBdr>
                              <w:divsChild>
                                <w:div w:id="988442577">
                                  <w:marLeft w:val="0"/>
                                  <w:marRight w:val="0"/>
                                  <w:marTop w:val="0"/>
                                  <w:marBottom w:val="0"/>
                                  <w:divBdr>
                                    <w:top w:val="none" w:sz="0" w:space="0" w:color="auto"/>
                                    <w:left w:val="none" w:sz="0" w:space="0" w:color="auto"/>
                                    <w:bottom w:val="none" w:sz="0" w:space="0" w:color="auto"/>
                                    <w:right w:val="none" w:sz="0" w:space="0" w:color="auto"/>
                                  </w:divBdr>
                                  <w:divsChild>
                                    <w:div w:id="2082023204">
                                      <w:marLeft w:val="0"/>
                                      <w:marRight w:val="0"/>
                                      <w:marTop w:val="0"/>
                                      <w:marBottom w:val="0"/>
                                      <w:divBdr>
                                        <w:top w:val="none" w:sz="0" w:space="0" w:color="auto"/>
                                        <w:left w:val="none" w:sz="0" w:space="0" w:color="auto"/>
                                        <w:bottom w:val="none" w:sz="0" w:space="0" w:color="auto"/>
                                        <w:right w:val="none" w:sz="0" w:space="0" w:color="auto"/>
                                      </w:divBdr>
                                      <w:divsChild>
                                        <w:div w:id="668220153">
                                          <w:marLeft w:val="0"/>
                                          <w:marRight w:val="0"/>
                                          <w:marTop w:val="0"/>
                                          <w:marBottom w:val="0"/>
                                          <w:divBdr>
                                            <w:top w:val="none" w:sz="0" w:space="0" w:color="auto"/>
                                            <w:left w:val="none" w:sz="0" w:space="0" w:color="auto"/>
                                            <w:bottom w:val="none" w:sz="0" w:space="0" w:color="auto"/>
                                            <w:right w:val="none" w:sz="0" w:space="0" w:color="auto"/>
                                          </w:divBdr>
                                        </w:div>
                                      </w:divsChild>
                                    </w:div>
                                    <w:div w:id="345525438">
                                      <w:marLeft w:val="0"/>
                                      <w:marRight w:val="0"/>
                                      <w:marTop w:val="0"/>
                                      <w:marBottom w:val="0"/>
                                      <w:divBdr>
                                        <w:top w:val="none" w:sz="0" w:space="0" w:color="auto"/>
                                        <w:left w:val="none" w:sz="0" w:space="0" w:color="auto"/>
                                        <w:bottom w:val="none" w:sz="0" w:space="0" w:color="auto"/>
                                        <w:right w:val="none" w:sz="0" w:space="0" w:color="auto"/>
                                      </w:divBdr>
                                      <w:divsChild>
                                        <w:div w:id="168567978">
                                          <w:marLeft w:val="0"/>
                                          <w:marRight w:val="0"/>
                                          <w:marTop w:val="0"/>
                                          <w:marBottom w:val="0"/>
                                          <w:divBdr>
                                            <w:top w:val="none" w:sz="0" w:space="0" w:color="auto"/>
                                            <w:left w:val="none" w:sz="0" w:space="0" w:color="auto"/>
                                            <w:bottom w:val="none" w:sz="0" w:space="0" w:color="auto"/>
                                            <w:right w:val="none" w:sz="0" w:space="0" w:color="auto"/>
                                          </w:divBdr>
                                          <w:divsChild>
                                            <w:div w:id="41624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822162">
                  <w:marLeft w:val="0"/>
                  <w:marRight w:val="0"/>
                  <w:marTop w:val="0"/>
                  <w:marBottom w:val="0"/>
                  <w:divBdr>
                    <w:top w:val="single" w:sz="8" w:space="0" w:color="D7D4D2"/>
                    <w:left w:val="none" w:sz="0" w:space="0" w:color="auto"/>
                    <w:bottom w:val="none" w:sz="0" w:space="0" w:color="auto"/>
                    <w:right w:val="none" w:sz="0" w:space="0" w:color="auto"/>
                  </w:divBdr>
                  <w:divsChild>
                    <w:div w:id="1692679173">
                      <w:marLeft w:val="0"/>
                      <w:marRight w:val="0"/>
                      <w:marTop w:val="0"/>
                      <w:marBottom w:val="0"/>
                      <w:divBdr>
                        <w:top w:val="none" w:sz="0" w:space="0" w:color="auto"/>
                        <w:left w:val="none" w:sz="0" w:space="0" w:color="auto"/>
                        <w:bottom w:val="none" w:sz="0" w:space="0" w:color="auto"/>
                        <w:right w:val="none" w:sz="0" w:space="0" w:color="auto"/>
                      </w:divBdr>
                      <w:divsChild>
                        <w:div w:id="87997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38560">
          <w:marLeft w:val="0"/>
          <w:marRight w:val="0"/>
          <w:marTop w:val="0"/>
          <w:marBottom w:val="0"/>
          <w:divBdr>
            <w:top w:val="none" w:sz="0" w:space="0" w:color="auto"/>
            <w:left w:val="none" w:sz="0" w:space="0" w:color="auto"/>
            <w:bottom w:val="none" w:sz="0" w:space="0" w:color="auto"/>
            <w:right w:val="none" w:sz="0" w:space="0" w:color="auto"/>
          </w:divBdr>
          <w:divsChild>
            <w:div w:id="855926632">
              <w:marLeft w:val="0"/>
              <w:marRight w:val="0"/>
              <w:marTop w:val="0"/>
              <w:marBottom w:val="0"/>
              <w:divBdr>
                <w:top w:val="none" w:sz="0" w:space="0" w:color="auto"/>
                <w:left w:val="none" w:sz="0" w:space="0" w:color="auto"/>
                <w:bottom w:val="none" w:sz="0" w:space="0" w:color="auto"/>
                <w:right w:val="none" w:sz="0" w:space="0" w:color="auto"/>
              </w:divBdr>
              <w:divsChild>
                <w:div w:id="1645967853">
                  <w:marLeft w:val="0"/>
                  <w:marRight w:val="0"/>
                  <w:marTop w:val="0"/>
                  <w:marBottom w:val="0"/>
                  <w:divBdr>
                    <w:top w:val="none" w:sz="0" w:space="0" w:color="auto"/>
                    <w:left w:val="none" w:sz="0" w:space="0" w:color="auto"/>
                    <w:bottom w:val="none" w:sz="0" w:space="0" w:color="auto"/>
                    <w:right w:val="none" w:sz="0" w:space="0" w:color="auto"/>
                  </w:divBdr>
                  <w:divsChild>
                    <w:div w:id="1375424070">
                      <w:marLeft w:val="0"/>
                      <w:marRight w:val="0"/>
                      <w:marTop w:val="0"/>
                      <w:marBottom w:val="0"/>
                      <w:divBdr>
                        <w:top w:val="none" w:sz="0" w:space="0" w:color="auto"/>
                        <w:left w:val="none" w:sz="0" w:space="0" w:color="auto"/>
                        <w:bottom w:val="none" w:sz="0" w:space="0" w:color="auto"/>
                        <w:right w:val="none" w:sz="0" w:space="0" w:color="auto"/>
                      </w:divBdr>
                      <w:divsChild>
                        <w:div w:id="1765106123">
                          <w:marLeft w:val="0"/>
                          <w:marRight w:val="0"/>
                          <w:marTop w:val="0"/>
                          <w:marBottom w:val="0"/>
                          <w:divBdr>
                            <w:top w:val="none" w:sz="0" w:space="0" w:color="auto"/>
                            <w:left w:val="none" w:sz="0" w:space="0" w:color="auto"/>
                            <w:bottom w:val="none" w:sz="0" w:space="0" w:color="auto"/>
                            <w:right w:val="none" w:sz="0" w:space="0" w:color="auto"/>
                          </w:divBdr>
                          <w:divsChild>
                            <w:div w:id="423308122">
                              <w:marLeft w:val="0"/>
                              <w:marRight w:val="0"/>
                              <w:marTop w:val="0"/>
                              <w:marBottom w:val="0"/>
                              <w:divBdr>
                                <w:top w:val="none" w:sz="0" w:space="0" w:color="auto"/>
                                <w:left w:val="none" w:sz="0" w:space="0" w:color="auto"/>
                                <w:bottom w:val="none" w:sz="0" w:space="0" w:color="auto"/>
                                <w:right w:val="none" w:sz="0" w:space="0" w:color="auto"/>
                              </w:divBdr>
                              <w:divsChild>
                                <w:div w:id="1259947584">
                                  <w:marLeft w:val="0"/>
                                  <w:marRight w:val="0"/>
                                  <w:marTop w:val="0"/>
                                  <w:marBottom w:val="0"/>
                                  <w:divBdr>
                                    <w:top w:val="none" w:sz="0" w:space="0" w:color="auto"/>
                                    <w:left w:val="none" w:sz="0" w:space="0" w:color="auto"/>
                                    <w:bottom w:val="none" w:sz="0" w:space="0" w:color="auto"/>
                                    <w:right w:val="none" w:sz="0" w:space="0" w:color="auto"/>
                                  </w:divBdr>
                                  <w:divsChild>
                                    <w:div w:id="680082424">
                                      <w:marLeft w:val="0"/>
                                      <w:marRight w:val="0"/>
                                      <w:marTop w:val="0"/>
                                      <w:marBottom w:val="0"/>
                                      <w:divBdr>
                                        <w:top w:val="none" w:sz="0" w:space="0" w:color="auto"/>
                                        <w:left w:val="none" w:sz="0" w:space="0" w:color="auto"/>
                                        <w:bottom w:val="none" w:sz="0" w:space="0" w:color="auto"/>
                                        <w:right w:val="none" w:sz="0" w:space="0" w:color="auto"/>
                                      </w:divBdr>
                                      <w:divsChild>
                                        <w:div w:id="183136931">
                                          <w:marLeft w:val="0"/>
                                          <w:marRight w:val="0"/>
                                          <w:marTop w:val="0"/>
                                          <w:marBottom w:val="0"/>
                                          <w:divBdr>
                                            <w:top w:val="none" w:sz="0" w:space="0" w:color="auto"/>
                                            <w:left w:val="none" w:sz="0" w:space="0" w:color="auto"/>
                                            <w:bottom w:val="none" w:sz="0" w:space="0" w:color="auto"/>
                                            <w:right w:val="none" w:sz="0" w:space="0" w:color="auto"/>
                                          </w:divBdr>
                                        </w:div>
                                        <w:div w:id="255722073">
                                          <w:marLeft w:val="0"/>
                                          <w:marRight w:val="0"/>
                                          <w:marTop w:val="0"/>
                                          <w:marBottom w:val="0"/>
                                          <w:divBdr>
                                            <w:top w:val="none" w:sz="0" w:space="0" w:color="auto"/>
                                            <w:left w:val="none" w:sz="0" w:space="0" w:color="auto"/>
                                            <w:bottom w:val="none" w:sz="0" w:space="0" w:color="auto"/>
                                            <w:right w:val="none" w:sz="0" w:space="0" w:color="auto"/>
                                          </w:divBdr>
                                        </w:div>
                                      </w:divsChild>
                                    </w:div>
                                    <w:div w:id="505442950">
                                      <w:marLeft w:val="0"/>
                                      <w:marRight w:val="0"/>
                                      <w:marTop w:val="0"/>
                                      <w:marBottom w:val="0"/>
                                      <w:divBdr>
                                        <w:top w:val="none" w:sz="0" w:space="0" w:color="auto"/>
                                        <w:left w:val="none" w:sz="0" w:space="0" w:color="auto"/>
                                        <w:bottom w:val="none" w:sz="0" w:space="0" w:color="auto"/>
                                        <w:right w:val="none" w:sz="0" w:space="0" w:color="auto"/>
                                      </w:divBdr>
                                      <w:divsChild>
                                        <w:div w:id="1014386147">
                                          <w:marLeft w:val="0"/>
                                          <w:marRight w:val="0"/>
                                          <w:marTop w:val="0"/>
                                          <w:marBottom w:val="0"/>
                                          <w:divBdr>
                                            <w:top w:val="none" w:sz="0" w:space="0" w:color="auto"/>
                                            <w:left w:val="none" w:sz="0" w:space="0" w:color="auto"/>
                                            <w:bottom w:val="none" w:sz="0" w:space="0" w:color="auto"/>
                                            <w:right w:val="none" w:sz="0" w:space="0" w:color="auto"/>
                                          </w:divBdr>
                                        </w:div>
                                        <w:div w:id="379596904">
                                          <w:marLeft w:val="0"/>
                                          <w:marRight w:val="0"/>
                                          <w:marTop w:val="0"/>
                                          <w:marBottom w:val="0"/>
                                          <w:divBdr>
                                            <w:top w:val="none" w:sz="0" w:space="0" w:color="auto"/>
                                            <w:left w:val="none" w:sz="0" w:space="0" w:color="auto"/>
                                            <w:bottom w:val="none" w:sz="0" w:space="0" w:color="auto"/>
                                            <w:right w:val="none" w:sz="0" w:space="0" w:color="auto"/>
                                          </w:divBdr>
                                        </w:div>
                                      </w:divsChild>
                                    </w:div>
                                    <w:div w:id="1375696963">
                                      <w:marLeft w:val="0"/>
                                      <w:marRight w:val="0"/>
                                      <w:marTop w:val="0"/>
                                      <w:marBottom w:val="0"/>
                                      <w:divBdr>
                                        <w:top w:val="none" w:sz="0" w:space="0" w:color="auto"/>
                                        <w:left w:val="none" w:sz="0" w:space="0" w:color="auto"/>
                                        <w:bottom w:val="none" w:sz="0" w:space="0" w:color="auto"/>
                                        <w:right w:val="none" w:sz="0" w:space="0" w:color="auto"/>
                                      </w:divBdr>
                                      <w:divsChild>
                                        <w:div w:id="1359160643">
                                          <w:marLeft w:val="0"/>
                                          <w:marRight w:val="0"/>
                                          <w:marTop w:val="0"/>
                                          <w:marBottom w:val="0"/>
                                          <w:divBdr>
                                            <w:top w:val="none" w:sz="0" w:space="0" w:color="auto"/>
                                            <w:left w:val="none" w:sz="0" w:space="0" w:color="auto"/>
                                            <w:bottom w:val="none" w:sz="0" w:space="0" w:color="auto"/>
                                            <w:right w:val="none" w:sz="0" w:space="0" w:color="auto"/>
                                          </w:divBdr>
                                          <w:divsChild>
                                            <w:div w:id="1509371499">
                                              <w:marLeft w:val="0"/>
                                              <w:marRight w:val="0"/>
                                              <w:marTop w:val="0"/>
                                              <w:marBottom w:val="0"/>
                                              <w:divBdr>
                                                <w:top w:val="none" w:sz="0" w:space="0" w:color="auto"/>
                                                <w:left w:val="none" w:sz="0" w:space="0" w:color="auto"/>
                                                <w:bottom w:val="none" w:sz="0" w:space="0" w:color="auto"/>
                                                <w:right w:val="none" w:sz="0" w:space="0" w:color="auto"/>
                                              </w:divBdr>
                                              <w:divsChild>
                                                <w:div w:id="4476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804">
                              <w:marLeft w:val="0"/>
                              <w:marRight w:val="0"/>
                              <w:marTop w:val="0"/>
                              <w:marBottom w:val="0"/>
                              <w:divBdr>
                                <w:top w:val="none" w:sz="0" w:space="0" w:color="auto"/>
                                <w:left w:val="none" w:sz="0" w:space="0" w:color="auto"/>
                                <w:bottom w:val="none" w:sz="0" w:space="0" w:color="auto"/>
                                <w:right w:val="none" w:sz="0" w:space="0" w:color="auto"/>
                              </w:divBdr>
                              <w:divsChild>
                                <w:div w:id="770587725">
                                  <w:marLeft w:val="0"/>
                                  <w:marRight w:val="0"/>
                                  <w:marTop w:val="0"/>
                                  <w:marBottom w:val="0"/>
                                  <w:divBdr>
                                    <w:top w:val="none" w:sz="0" w:space="0" w:color="auto"/>
                                    <w:left w:val="none" w:sz="0" w:space="0" w:color="auto"/>
                                    <w:bottom w:val="none" w:sz="0" w:space="0" w:color="auto"/>
                                    <w:right w:val="none" w:sz="0" w:space="0" w:color="auto"/>
                                  </w:divBdr>
                                  <w:divsChild>
                                    <w:div w:id="1584410015">
                                      <w:marLeft w:val="0"/>
                                      <w:marRight w:val="0"/>
                                      <w:marTop w:val="0"/>
                                      <w:marBottom w:val="0"/>
                                      <w:divBdr>
                                        <w:top w:val="none" w:sz="0" w:space="0" w:color="auto"/>
                                        <w:left w:val="none" w:sz="0" w:space="0" w:color="auto"/>
                                        <w:bottom w:val="none" w:sz="0" w:space="0" w:color="auto"/>
                                        <w:right w:val="none" w:sz="0" w:space="0" w:color="auto"/>
                                      </w:divBdr>
                                      <w:divsChild>
                                        <w:div w:id="870648898">
                                          <w:marLeft w:val="0"/>
                                          <w:marRight w:val="0"/>
                                          <w:marTop w:val="0"/>
                                          <w:marBottom w:val="0"/>
                                          <w:divBdr>
                                            <w:top w:val="none" w:sz="0" w:space="0" w:color="auto"/>
                                            <w:left w:val="none" w:sz="0" w:space="0" w:color="auto"/>
                                            <w:bottom w:val="none" w:sz="0" w:space="0" w:color="auto"/>
                                            <w:right w:val="none" w:sz="0" w:space="0" w:color="auto"/>
                                          </w:divBdr>
                                        </w:div>
                                      </w:divsChild>
                                    </w:div>
                                    <w:div w:id="615716947">
                                      <w:marLeft w:val="0"/>
                                      <w:marRight w:val="0"/>
                                      <w:marTop w:val="0"/>
                                      <w:marBottom w:val="0"/>
                                      <w:divBdr>
                                        <w:top w:val="none" w:sz="0" w:space="0" w:color="auto"/>
                                        <w:left w:val="none" w:sz="0" w:space="0" w:color="auto"/>
                                        <w:bottom w:val="none" w:sz="0" w:space="0" w:color="auto"/>
                                        <w:right w:val="none" w:sz="0" w:space="0" w:color="auto"/>
                                      </w:divBdr>
                                      <w:divsChild>
                                        <w:div w:id="120416054">
                                          <w:marLeft w:val="0"/>
                                          <w:marRight w:val="0"/>
                                          <w:marTop w:val="0"/>
                                          <w:marBottom w:val="0"/>
                                          <w:divBdr>
                                            <w:top w:val="none" w:sz="0" w:space="0" w:color="auto"/>
                                            <w:left w:val="none" w:sz="0" w:space="0" w:color="auto"/>
                                            <w:bottom w:val="none" w:sz="0" w:space="0" w:color="auto"/>
                                            <w:right w:val="none" w:sz="0" w:space="0" w:color="auto"/>
                                          </w:divBdr>
                                          <w:divsChild>
                                            <w:div w:id="93424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236535">
                  <w:marLeft w:val="0"/>
                  <w:marRight w:val="0"/>
                  <w:marTop w:val="0"/>
                  <w:marBottom w:val="0"/>
                  <w:divBdr>
                    <w:top w:val="single" w:sz="8" w:space="0" w:color="D7D4D2"/>
                    <w:left w:val="none" w:sz="0" w:space="0" w:color="auto"/>
                    <w:bottom w:val="none" w:sz="0" w:space="0" w:color="auto"/>
                    <w:right w:val="none" w:sz="0" w:space="0" w:color="auto"/>
                  </w:divBdr>
                  <w:divsChild>
                    <w:div w:id="224605770">
                      <w:marLeft w:val="0"/>
                      <w:marRight w:val="0"/>
                      <w:marTop w:val="0"/>
                      <w:marBottom w:val="0"/>
                      <w:divBdr>
                        <w:top w:val="none" w:sz="0" w:space="0" w:color="auto"/>
                        <w:left w:val="none" w:sz="0" w:space="0" w:color="auto"/>
                        <w:bottom w:val="none" w:sz="0" w:space="0" w:color="auto"/>
                        <w:right w:val="none" w:sz="0" w:space="0" w:color="auto"/>
                      </w:divBdr>
                      <w:divsChild>
                        <w:div w:id="8197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486208">
          <w:marLeft w:val="0"/>
          <w:marRight w:val="0"/>
          <w:marTop w:val="0"/>
          <w:marBottom w:val="0"/>
          <w:divBdr>
            <w:top w:val="none" w:sz="0" w:space="0" w:color="auto"/>
            <w:left w:val="none" w:sz="0" w:space="0" w:color="auto"/>
            <w:bottom w:val="none" w:sz="0" w:space="0" w:color="auto"/>
            <w:right w:val="none" w:sz="0" w:space="0" w:color="auto"/>
          </w:divBdr>
          <w:divsChild>
            <w:div w:id="1606884518">
              <w:marLeft w:val="0"/>
              <w:marRight w:val="0"/>
              <w:marTop w:val="0"/>
              <w:marBottom w:val="0"/>
              <w:divBdr>
                <w:top w:val="none" w:sz="0" w:space="0" w:color="auto"/>
                <w:left w:val="none" w:sz="0" w:space="0" w:color="auto"/>
                <w:bottom w:val="none" w:sz="0" w:space="0" w:color="auto"/>
                <w:right w:val="none" w:sz="0" w:space="0" w:color="auto"/>
              </w:divBdr>
              <w:divsChild>
                <w:div w:id="43871415">
                  <w:marLeft w:val="0"/>
                  <w:marRight w:val="0"/>
                  <w:marTop w:val="0"/>
                  <w:marBottom w:val="0"/>
                  <w:divBdr>
                    <w:top w:val="none" w:sz="0" w:space="0" w:color="auto"/>
                    <w:left w:val="none" w:sz="0" w:space="0" w:color="auto"/>
                    <w:bottom w:val="none" w:sz="0" w:space="0" w:color="auto"/>
                    <w:right w:val="none" w:sz="0" w:space="0" w:color="auto"/>
                  </w:divBdr>
                  <w:divsChild>
                    <w:div w:id="671179890">
                      <w:marLeft w:val="0"/>
                      <w:marRight w:val="0"/>
                      <w:marTop w:val="0"/>
                      <w:marBottom w:val="0"/>
                      <w:divBdr>
                        <w:top w:val="none" w:sz="0" w:space="0" w:color="auto"/>
                        <w:left w:val="none" w:sz="0" w:space="0" w:color="auto"/>
                        <w:bottom w:val="none" w:sz="0" w:space="0" w:color="auto"/>
                        <w:right w:val="none" w:sz="0" w:space="0" w:color="auto"/>
                      </w:divBdr>
                      <w:divsChild>
                        <w:div w:id="897862559">
                          <w:marLeft w:val="0"/>
                          <w:marRight w:val="0"/>
                          <w:marTop w:val="0"/>
                          <w:marBottom w:val="0"/>
                          <w:divBdr>
                            <w:top w:val="none" w:sz="0" w:space="0" w:color="auto"/>
                            <w:left w:val="none" w:sz="0" w:space="0" w:color="auto"/>
                            <w:bottom w:val="none" w:sz="0" w:space="0" w:color="auto"/>
                            <w:right w:val="none" w:sz="0" w:space="0" w:color="auto"/>
                          </w:divBdr>
                          <w:divsChild>
                            <w:div w:id="640038983">
                              <w:marLeft w:val="0"/>
                              <w:marRight w:val="0"/>
                              <w:marTop w:val="0"/>
                              <w:marBottom w:val="0"/>
                              <w:divBdr>
                                <w:top w:val="none" w:sz="0" w:space="0" w:color="auto"/>
                                <w:left w:val="none" w:sz="0" w:space="0" w:color="auto"/>
                                <w:bottom w:val="none" w:sz="0" w:space="0" w:color="auto"/>
                                <w:right w:val="none" w:sz="0" w:space="0" w:color="auto"/>
                              </w:divBdr>
                              <w:divsChild>
                                <w:div w:id="265043546">
                                  <w:marLeft w:val="0"/>
                                  <w:marRight w:val="0"/>
                                  <w:marTop w:val="0"/>
                                  <w:marBottom w:val="0"/>
                                  <w:divBdr>
                                    <w:top w:val="none" w:sz="0" w:space="0" w:color="auto"/>
                                    <w:left w:val="none" w:sz="0" w:space="0" w:color="auto"/>
                                    <w:bottom w:val="none" w:sz="0" w:space="0" w:color="auto"/>
                                    <w:right w:val="none" w:sz="0" w:space="0" w:color="auto"/>
                                  </w:divBdr>
                                  <w:divsChild>
                                    <w:div w:id="1812014751">
                                      <w:marLeft w:val="0"/>
                                      <w:marRight w:val="0"/>
                                      <w:marTop w:val="0"/>
                                      <w:marBottom w:val="0"/>
                                      <w:divBdr>
                                        <w:top w:val="none" w:sz="0" w:space="0" w:color="auto"/>
                                        <w:left w:val="none" w:sz="0" w:space="0" w:color="auto"/>
                                        <w:bottom w:val="none" w:sz="0" w:space="0" w:color="auto"/>
                                        <w:right w:val="none" w:sz="0" w:space="0" w:color="auto"/>
                                      </w:divBdr>
                                      <w:divsChild>
                                        <w:div w:id="364142721">
                                          <w:marLeft w:val="0"/>
                                          <w:marRight w:val="0"/>
                                          <w:marTop w:val="0"/>
                                          <w:marBottom w:val="0"/>
                                          <w:divBdr>
                                            <w:top w:val="none" w:sz="0" w:space="0" w:color="auto"/>
                                            <w:left w:val="none" w:sz="0" w:space="0" w:color="auto"/>
                                            <w:bottom w:val="none" w:sz="0" w:space="0" w:color="auto"/>
                                            <w:right w:val="none" w:sz="0" w:space="0" w:color="auto"/>
                                          </w:divBdr>
                                        </w:div>
                                        <w:div w:id="1335525104">
                                          <w:marLeft w:val="0"/>
                                          <w:marRight w:val="0"/>
                                          <w:marTop w:val="0"/>
                                          <w:marBottom w:val="0"/>
                                          <w:divBdr>
                                            <w:top w:val="none" w:sz="0" w:space="0" w:color="auto"/>
                                            <w:left w:val="none" w:sz="0" w:space="0" w:color="auto"/>
                                            <w:bottom w:val="none" w:sz="0" w:space="0" w:color="auto"/>
                                            <w:right w:val="none" w:sz="0" w:space="0" w:color="auto"/>
                                          </w:divBdr>
                                        </w:div>
                                      </w:divsChild>
                                    </w:div>
                                    <w:div w:id="567809188">
                                      <w:marLeft w:val="0"/>
                                      <w:marRight w:val="0"/>
                                      <w:marTop w:val="0"/>
                                      <w:marBottom w:val="0"/>
                                      <w:divBdr>
                                        <w:top w:val="none" w:sz="0" w:space="0" w:color="auto"/>
                                        <w:left w:val="none" w:sz="0" w:space="0" w:color="auto"/>
                                        <w:bottom w:val="none" w:sz="0" w:space="0" w:color="auto"/>
                                        <w:right w:val="none" w:sz="0" w:space="0" w:color="auto"/>
                                      </w:divBdr>
                                      <w:divsChild>
                                        <w:div w:id="1083065839">
                                          <w:marLeft w:val="0"/>
                                          <w:marRight w:val="0"/>
                                          <w:marTop w:val="0"/>
                                          <w:marBottom w:val="0"/>
                                          <w:divBdr>
                                            <w:top w:val="none" w:sz="0" w:space="0" w:color="auto"/>
                                            <w:left w:val="none" w:sz="0" w:space="0" w:color="auto"/>
                                            <w:bottom w:val="none" w:sz="0" w:space="0" w:color="auto"/>
                                            <w:right w:val="none" w:sz="0" w:space="0" w:color="auto"/>
                                          </w:divBdr>
                                        </w:div>
                                        <w:div w:id="2108694951">
                                          <w:marLeft w:val="0"/>
                                          <w:marRight w:val="0"/>
                                          <w:marTop w:val="0"/>
                                          <w:marBottom w:val="0"/>
                                          <w:divBdr>
                                            <w:top w:val="none" w:sz="0" w:space="0" w:color="auto"/>
                                            <w:left w:val="none" w:sz="0" w:space="0" w:color="auto"/>
                                            <w:bottom w:val="none" w:sz="0" w:space="0" w:color="auto"/>
                                            <w:right w:val="none" w:sz="0" w:space="0" w:color="auto"/>
                                          </w:divBdr>
                                        </w:div>
                                      </w:divsChild>
                                    </w:div>
                                    <w:div w:id="1744791733">
                                      <w:marLeft w:val="0"/>
                                      <w:marRight w:val="0"/>
                                      <w:marTop w:val="0"/>
                                      <w:marBottom w:val="0"/>
                                      <w:divBdr>
                                        <w:top w:val="none" w:sz="0" w:space="0" w:color="auto"/>
                                        <w:left w:val="none" w:sz="0" w:space="0" w:color="auto"/>
                                        <w:bottom w:val="none" w:sz="0" w:space="0" w:color="auto"/>
                                        <w:right w:val="none" w:sz="0" w:space="0" w:color="auto"/>
                                      </w:divBdr>
                                      <w:divsChild>
                                        <w:div w:id="1204635225">
                                          <w:marLeft w:val="0"/>
                                          <w:marRight w:val="0"/>
                                          <w:marTop w:val="0"/>
                                          <w:marBottom w:val="0"/>
                                          <w:divBdr>
                                            <w:top w:val="none" w:sz="0" w:space="0" w:color="auto"/>
                                            <w:left w:val="none" w:sz="0" w:space="0" w:color="auto"/>
                                            <w:bottom w:val="none" w:sz="0" w:space="0" w:color="auto"/>
                                            <w:right w:val="none" w:sz="0" w:space="0" w:color="auto"/>
                                          </w:divBdr>
                                          <w:divsChild>
                                            <w:div w:id="54209391">
                                              <w:marLeft w:val="0"/>
                                              <w:marRight w:val="0"/>
                                              <w:marTop w:val="0"/>
                                              <w:marBottom w:val="0"/>
                                              <w:divBdr>
                                                <w:top w:val="none" w:sz="0" w:space="0" w:color="auto"/>
                                                <w:left w:val="none" w:sz="0" w:space="0" w:color="auto"/>
                                                <w:bottom w:val="none" w:sz="0" w:space="0" w:color="auto"/>
                                                <w:right w:val="none" w:sz="0" w:space="0" w:color="auto"/>
                                              </w:divBdr>
                                              <w:divsChild>
                                                <w:div w:id="157654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23291">
                              <w:marLeft w:val="0"/>
                              <w:marRight w:val="0"/>
                              <w:marTop w:val="0"/>
                              <w:marBottom w:val="0"/>
                              <w:divBdr>
                                <w:top w:val="none" w:sz="0" w:space="0" w:color="auto"/>
                                <w:left w:val="none" w:sz="0" w:space="0" w:color="auto"/>
                                <w:bottom w:val="none" w:sz="0" w:space="0" w:color="auto"/>
                                <w:right w:val="none" w:sz="0" w:space="0" w:color="auto"/>
                              </w:divBdr>
                              <w:divsChild>
                                <w:div w:id="1853446025">
                                  <w:marLeft w:val="0"/>
                                  <w:marRight w:val="0"/>
                                  <w:marTop w:val="0"/>
                                  <w:marBottom w:val="0"/>
                                  <w:divBdr>
                                    <w:top w:val="none" w:sz="0" w:space="0" w:color="auto"/>
                                    <w:left w:val="none" w:sz="0" w:space="0" w:color="auto"/>
                                    <w:bottom w:val="none" w:sz="0" w:space="0" w:color="auto"/>
                                    <w:right w:val="none" w:sz="0" w:space="0" w:color="auto"/>
                                  </w:divBdr>
                                  <w:divsChild>
                                    <w:div w:id="1018703633">
                                      <w:marLeft w:val="0"/>
                                      <w:marRight w:val="0"/>
                                      <w:marTop w:val="0"/>
                                      <w:marBottom w:val="0"/>
                                      <w:divBdr>
                                        <w:top w:val="none" w:sz="0" w:space="0" w:color="auto"/>
                                        <w:left w:val="none" w:sz="0" w:space="0" w:color="auto"/>
                                        <w:bottom w:val="none" w:sz="0" w:space="0" w:color="auto"/>
                                        <w:right w:val="none" w:sz="0" w:space="0" w:color="auto"/>
                                      </w:divBdr>
                                      <w:divsChild>
                                        <w:div w:id="414284109">
                                          <w:marLeft w:val="0"/>
                                          <w:marRight w:val="0"/>
                                          <w:marTop w:val="0"/>
                                          <w:marBottom w:val="0"/>
                                          <w:divBdr>
                                            <w:top w:val="none" w:sz="0" w:space="0" w:color="auto"/>
                                            <w:left w:val="none" w:sz="0" w:space="0" w:color="auto"/>
                                            <w:bottom w:val="none" w:sz="0" w:space="0" w:color="auto"/>
                                            <w:right w:val="none" w:sz="0" w:space="0" w:color="auto"/>
                                          </w:divBdr>
                                        </w:div>
                                      </w:divsChild>
                                    </w:div>
                                    <w:div w:id="487861521">
                                      <w:marLeft w:val="0"/>
                                      <w:marRight w:val="0"/>
                                      <w:marTop w:val="0"/>
                                      <w:marBottom w:val="0"/>
                                      <w:divBdr>
                                        <w:top w:val="none" w:sz="0" w:space="0" w:color="auto"/>
                                        <w:left w:val="none" w:sz="0" w:space="0" w:color="auto"/>
                                        <w:bottom w:val="none" w:sz="0" w:space="0" w:color="auto"/>
                                        <w:right w:val="none" w:sz="0" w:space="0" w:color="auto"/>
                                      </w:divBdr>
                                      <w:divsChild>
                                        <w:div w:id="2112892278">
                                          <w:marLeft w:val="0"/>
                                          <w:marRight w:val="0"/>
                                          <w:marTop w:val="0"/>
                                          <w:marBottom w:val="0"/>
                                          <w:divBdr>
                                            <w:top w:val="none" w:sz="0" w:space="0" w:color="auto"/>
                                            <w:left w:val="none" w:sz="0" w:space="0" w:color="auto"/>
                                            <w:bottom w:val="none" w:sz="0" w:space="0" w:color="auto"/>
                                            <w:right w:val="none" w:sz="0" w:space="0" w:color="auto"/>
                                          </w:divBdr>
                                          <w:divsChild>
                                            <w:div w:id="85152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866494">
      <w:bodyDiv w:val="1"/>
      <w:marLeft w:val="0"/>
      <w:marRight w:val="0"/>
      <w:marTop w:val="0"/>
      <w:marBottom w:val="0"/>
      <w:divBdr>
        <w:top w:val="none" w:sz="0" w:space="0" w:color="auto"/>
        <w:left w:val="none" w:sz="0" w:space="0" w:color="auto"/>
        <w:bottom w:val="none" w:sz="0" w:space="0" w:color="auto"/>
        <w:right w:val="none" w:sz="0" w:space="0" w:color="auto"/>
      </w:divBdr>
      <w:divsChild>
        <w:div w:id="2009206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47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5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ederalregister.gov/agencies/nuclear-regulatory-commission" TargetMode="External"/><Relationship Id="rId18" Type="http://schemas.openxmlformats.org/officeDocument/2006/relationships/hyperlink" Target="https://www.srbc.gov/our-work/programs/planning-operations/index.html" TargetMode="External"/><Relationship Id="rId3" Type="http://schemas.openxmlformats.org/officeDocument/2006/relationships/customXml" Target="../customXml/item3.xml"/><Relationship Id="rId21" Type="http://schemas.openxmlformats.org/officeDocument/2006/relationships/hyperlink" Target="https://www.constellationenergy.com/newsroom/2025/constellation-ahead-of-schedule-for-launch-of-crane-clean-energy-center.html" TargetMode="External"/><Relationship Id="rId7" Type="http://schemas.openxmlformats.org/officeDocument/2006/relationships/webSettings" Target="webSettings.xml"/><Relationship Id="rId12" Type="http://schemas.openxmlformats.org/officeDocument/2006/relationships/hyperlink" Target="https://www.google.com/search?q=Susquehanna+River+Basin+Commission&amp;client=safari&amp;hs=DAkp&amp;sca_esv=c2f15ba4c766d1a6&amp;rls=en&amp;sxsrf=ANbL-n4in5YiXiAFw7gVisedRbkf7NNkrQ%3A1776696293898&amp;ei=5TvmaaLANrfQ5NoPg4ShaQ&amp;biw=1401&amp;bih=911&amp;ved=2ahUKEwia89q_1fyTAxUlKlkFHVD0Gb8QgK4QegQIARAB&amp;uact=5&amp;oq=SRBC+sustainability&amp;gs_lp=Egxnd3Mtd2l6LXNlcnAiE1NSQkMgc3VzdGFpbmFiaWxpdHkyCBAAGIAEGKIEMgUQABjvBTIIEAAYiQUYogQyCBAAGIkFGKIEMggQABiABBiiBEjdIFDUC1jGHHABeAGQAQCYAXagAbADqgEDNC4xuAEDyAEA-AEBmAIGoALNA8ICChAAGEcY1gQYsAPCAg0QABiABBiKBRhDGLADwgIHECMYsQIYJ8ICDhAAGIAEGIoFGJECGLEDwgIGEAAYBxgewgILEAAYgAQYigUYkQLCAgcQIxiwAhgnwgIKEAAYgAQYDRixA8ICEBAAGIAEGIoFGA0YsQMYgwHCAgcQABiABBgNwgIGEAAYHhgNwgIIEAAYHhgNGArCAggQABgIGB4YDZgDAIgGAZAGCpIHAzUuMaAH4x2yBwM0LjG4B8QDwgcFMC4xLjXIBxaACAE&amp;sclient=gws-wiz-serp&amp;mstk=AUtExfCgUJmAaJfXArZduDNt0RR_8tKAD09EkGL8J-L1XMeaY_y8Vr8q3CXuCmOXldrH-VnqUWGfSRFyYWNAJulEOqXeRvC_64WwAE8fj29Z73qt5h0I6jDympf7tAEMPzXDNo33p83ykQZqf0vQ7ILtosb-RP6OSzj0gX0wcwhIp0uE8Q_sgVKJV9v5U_6qDoX_CDRL17d6DVSspMStKDKc3-c53B2Ivc-tuzmvsA6gz3oSoR-pkOMlsOoFCHaE4VS3E0DCH00UcnPLQvO0TraMxpLt&amp;csui=3" TargetMode="External"/><Relationship Id="rId17" Type="http://schemas.openxmlformats.org/officeDocument/2006/relationships/hyperlink" Target="https://www.srbc.gov/our-work/planning/comprehensive-plan.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ogle.com/search?q=Water+Quality+Portal&amp;client=safari&amp;hs=ysP&amp;sca_esv=c2f15ba4c766d1a6&amp;rls=en&amp;biw=1904&amp;bih=959&amp;sxsrf=ANbL-n4s3G4JUFJ-lpW8fHAliaVAK6dBCA%3A1776785739916&amp;ei=S5nnadrQN-Pm5NoPmvKsiAY&amp;ved=2ahUKEwiT0MPfo_-TAxVKE1kFHSSBOskQgK4QegQIARAF&amp;uact=5&amp;oq=Susquehanna+River+Basin+Commission+chemicals&amp;gs_lp=Egxnd3Mtd2l6LXNlcnAiLFN1c3F1ZWhhbm5hIFJpdmVyIEJhc2luIENvbW1pc3Npb24gY2hlbWljYWxzMgUQIRigATIFECEYoAEyBRAhGKABMgUQIRigATIFECEYoAFI_TFQlgpYnCpwA3gBkAEAmAGQAaABxAyqAQQxMy40uAEDyAEA-AEBmAIUoALKDcICChAAGEcY1gQYsAPCAgQQIxgnwgIFEAAY7wXCAggQABiABBiiBMICBhAAGBYYHsICDhAuGIAEGMcBGK8BGI4FwgIFEAAYgATCAgIQJsICCBAAGIkFGKIEwgIFECEYqwKYAwCIBgGQBgiSBwQxMi44oAfZXbIHAzkuOLgHtg3CBwgwLjQuMTUuMcgHU4AIAQ&amp;sclient=gws-wiz-serp&amp;mstk=AUtExfDNgFD0W6pVgR9e_lN7pNwd2Qly7C0OwPaXzuFcIo1e_7OmdpIqfTD6_0T5jWf3JPF_a2yv6juvQ0SSF_gi53dXRq9w-Q3M21tVRYj2JznwpNYMoFGiih-mNQ4-oo5H-I2ym2l89oSsfyU6pUsP_pZ1038l8yeoK9Cwth72pazj_mD4Wfd0GVfWthy_m32mYJuchCrzXeF5sWWInuzcUs5wnelHk3WcPwbV0IweykEnk0133VOufVOOYWYC7uMRDb62Ht3PLuewQabPpFiGu6Yy&amp;csui=3" TargetMode="External"/><Relationship Id="rId20" Type="http://schemas.openxmlformats.org/officeDocument/2006/relationships/hyperlink" Target="https://www.gao.gov/assets/d24106326.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10/part-51"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ogle.com/search?q=PFAS&amp;client=safari&amp;hs=ysP&amp;sca_esv=c2f15ba4c766d1a6&amp;rls=en&amp;biw=1904&amp;bih=959&amp;sxsrf=ANbL-n4s3G4JUFJ-lpW8fHAliaVAK6dBCA%3A1776785739916&amp;ei=S5nnadrQN-Pm5NoPmvKsiAY&amp;ved=2ahUKEwiT0MPfo_-TAxVKE1kFHSSBOskQgK4QegQIARAC&amp;uact=5&amp;oq=Susquehanna+River+Basin+Commission+chemicals&amp;gs_lp=Egxnd3Mtd2l6LXNlcnAiLFN1c3F1ZWhhbm5hIFJpdmVyIEJhc2luIENvbW1pc3Npb24gY2hlbWljYWxzMgUQIRigATIFECEYoAEyBRAhGKABMgUQIRigATIFECEYoAFI_TFQlgpYnCpwA3gBkAEAmAGQAaABxAyqAQQxMy40uAEDyAEA-AEBmAIUoALKDcICChAAGEcY1gQYsAPCAgQQIxgnwgIFEAAY7wXCAggQABiABBiiBMICBhAAGBYYHsICDhAuGIAEGMcBGK8BGI4FwgIFEAAYgATCAgIQJsICCBAAGIkFGKIEwgIFECEYqwKYAwCIBgGQBgiSBwQxMi44oAfZXbIHAzkuOLgHtg3CBwgwLjQuMTUuMcgHU4AIAQ&amp;sclient=gws-wiz-serp&amp;mstk=AUtExfDNgFD0W6pVgR9e_lN7pNwd2Qly7C0OwPaXzuFcIo1e_7OmdpIqfTD6_0T5jWf3JPF_a2yv6juvQ0SSF_gi53dXRq9w-Q3M21tVRYj2JznwpNYMoFGiih-mNQ4-oo5H-I2ym2l89oSsfyU6pUsP_pZ1038l8yeoK9Cwth72pazj_mD4Wfd0GVfWthy_m32mYJuchCrzXeF5sWWInuzcUs5wnelHk3WcPwbV0IweykEnk0133VOufVOOYWYC7uMRDb62Ht3PLuewQabPpFiGu6Yy&amp;csui=3" TargetMode="External"/><Relationship Id="rId23"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hyperlink" Target="https://www.srbc.gov/portals/susquehanna-atl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ederalregister.gov/documents/2026/02/24"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ppData\Local\Microsoft\Office\16.0\DTS\en-US%7b2980CD05-1430-4D6A-927A-525B5BB5D367%7d\%7b86F0AFCD-750E-412B-807C-AA5EF061834F%7dtf0278699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C:\Users\Tom\AppData\Local\Microsoft\Office\16.0\DTS\en-US{2980CD05-1430-4D6A-927A-525B5BB5D367}\{86F0AFCD-750E-412B-807C-AA5EF061834F}tf02786999.dotx</Template>
  <TotalTime>1577</TotalTime>
  <Pages>15</Pages>
  <Words>5932</Words>
  <Characters>33814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Eric Epstein</cp:lastModifiedBy>
  <cp:revision>571</cp:revision>
  <cp:lastPrinted>2023-07-06T12:28:00Z</cp:lastPrinted>
  <dcterms:created xsi:type="dcterms:W3CDTF">2020-09-05T21:47:00Z</dcterms:created>
  <dcterms:modified xsi:type="dcterms:W3CDTF">2026-04-23T16:52:00Z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