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customXml/itemProps4.xml" ContentType="application/vnd.openxmlformats-officedocument.customXml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DB" w:rsidRDefault="004C52DB"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8"/>
          <w:szCs w:val="28"/>
        </w:rPr>
      </w:pPr>
    </w:p>
    <w:p w:rsidR="008C4FD4" w:rsidRDefault="00CE53A8"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r>
        <w:rPr>
          <w:rFonts w:cstheme="minorHAnsi"/>
          <w:b/>
          <w:bCs/>
          <w:sz w:val="28"/>
          <w:szCs w:val="28"/>
        </w:rPr>
        <w:t xml:space="preserve"> </w:t>
      </w:r>
      <w:r>
        <w:rPr>
          <w:sz w:val="28"/>
          <w:szCs w:val="28"/>
        </w:rPr>
        <w:t xml:space="preserve"> </w:t>
      </w:r>
      <w:r w:rsidR="00186E15">
        <w:rPr>
          <w:sz w:val="28"/>
          <w:szCs w:val="28"/>
        </w:rPr>
        <w:t xml:space="preserve">                  </w:t>
      </w:r>
      <w:r w:rsidR="00F22145">
        <w:rPr>
          <w:sz w:val="28"/>
          <w:szCs w:val="28"/>
        </w:rPr>
        <w:t xml:space="preserve">      </w:t>
      </w:r>
      <w:r w:rsidR="00CD0DFF">
        <w:rPr>
          <w:sz w:val="28"/>
          <w:szCs w:val="28"/>
        </w:rPr>
        <w:t xml:space="preserve">   </w:t>
      </w:r>
      <w:r w:rsidR="00F22145">
        <w:rPr>
          <w:sz w:val="28"/>
          <w:szCs w:val="28"/>
        </w:rPr>
        <w:t xml:space="preserve"> </w:t>
      </w:r>
      <w:r w:rsidR="008C4FD4">
        <w:rPr>
          <w:sz w:val="28"/>
          <w:szCs w:val="28"/>
        </w:rPr>
        <w:t xml:space="preserve">             </w:t>
      </w:r>
      <w:r w:rsidRPr="0080139E">
        <w:rPr>
          <w:rFonts w:ascii="Times New Roman" w:eastAsiaTheme="minorEastAsia" w:hAnsi="Times New Roman" w:cs="Times New Roman"/>
          <w:b/>
          <w:bCs/>
          <w:color w:val="000000"/>
          <w:sz w:val="36"/>
          <w:szCs w:val="24"/>
        </w:rPr>
        <w:t xml:space="preserve">UNITED STATES OF AMERICA </w:t>
      </w:r>
    </w:p>
    <w:p w:rsidR="00CE53A8" w:rsidRPr="0080139E" w:rsidRDefault="008C4FD4"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t xml:space="preserve">  </w:t>
      </w:r>
      <w:r>
        <w:rPr>
          <w:rFonts w:ascii="Times New Roman" w:eastAsiaTheme="minorEastAsia" w:hAnsi="Times New Roman" w:cs="Times New Roman"/>
          <w:b/>
          <w:bCs/>
          <w:color w:val="000000"/>
          <w:sz w:val="36"/>
          <w:szCs w:val="24"/>
        </w:rPr>
        <w:tab/>
        <w:t xml:space="preserve"> NUCLEAR</w:t>
      </w:r>
      <w:r w:rsidR="00CD0DFF">
        <w:rPr>
          <w:rFonts w:ascii="Times New Roman" w:eastAsiaTheme="minorEastAsia" w:hAnsi="Times New Roman" w:cs="Times New Roman"/>
          <w:b/>
          <w:bCs/>
          <w:color w:val="000000"/>
          <w:sz w:val="36"/>
          <w:szCs w:val="24"/>
        </w:rPr>
        <w:t xml:space="preserve"> </w:t>
      </w:r>
      <w:r w:rsidR="00CE53A8" w:rsidRPr="0080139E">
        <w:rPr>
          <w:rFonts w:ascii="Times New Roman" w:eastAsiaTheme="minorEastAsia" w:hAnsi="Times New Roman" w:cs="Times New Roman"/>
          <w:b/>
          <w:bCs/>
          <w:color w:val="000000"/>
          <w:sz w:val="36"/>
          <w:szCs w:val="24"/>
        </w:rPr>
        <w:t>REGULATORY COMMISSION</w:t>
      </w:r>
    </w:p>
    <w:p w:rsidR="00CE53A8" w:rsidRPr="0080139E" w:rsidRDefault="00CE53A8"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p>
    <w:p w:rsidR="00CE53A8" w:rsidRPr="0080139E" w:rsidRDefault="004E2185"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t xml:space="preserve">   </w:t>
      </w:r>
      <w:r w:rsidR="00C65C9E">
        <w:rPr>
          <w:rFonts w:ascii="Times New Roman" w:eastAsiaTheme="minorEastAsia" w:hAnsi="Times New Roman" w:cs="Times New Roman"/>
          <w:b/>
          <w:bCs/>
          <w:color w:val="000000"/>
          <w:sz w:val="36"/>
          <w:szCs w:val="24"/>
        </w:rPr>
        <w:t xml:space="preserve"> </w:t>
      </w:r>
      <w:r>
        <w:rPr>
          <w:rFonts w:ascii="Times New Roman" w:eastAsiaTheme="minorEastAsia" w:hAnsi="Times New Roman" w:cs="Times New Roman"/>
          <w:b/>
          <w:bCs/>
          <w:color w:val="000000"/>
          <w:sz w:val="36"/>
          <w:szCs w:val="24"/>
        </w:rPr>
        <w:t xml:space="preserve"> </w:t>
      </w:r>
      <w:r w:rsidR="00F22145">
        <w:rPr>
          <w:rFonts w:ascii="Times New Roman" w:eastAsiaTheme="minorEastAsia" w:hAnsi="Times New Roman" w:cs="Times New Roman"/>
          <w:b/>
          <w:bCs/>
          <w:color w:val="000000"/>
          <w:sz w:val="36"/>
          <w:szCs w:val="24"/>
        </w:rPr>
        <w:t xml:space="preserve">     </w:t>
      </w:r>
      <w:r w:rsidR="00CD0DFF">
        <w:rPr>
          <w:rFonts w:ascii="Times New Roman" w:eastAsiaTheme="minorEastAsia" w:hAnsi="Times New Roman" w:cs="Times New Roman"/>
          <w:b/>
          <w:bCs/>
          <w:color w:val="000000"/>
          <w:sz w:val="36"/>
          <w:szCs w:val="24"/>
        </w:rPr>
        <w:t xml:space="preserve"> </w:t>
      </w:r>
      <w:r w:rsidR="00CE53A8" w:rsidRPr="0080139E">
        <w:rPr>
          <w:rFonts w:ascii="Times New Roman" w:eastAsiaTheme="minorEastAsia" w:hAnsi="Times New Roman" w:cs="Times New Roman"/>
          <w:b/>
          <w:bCs/>
          <w:color w:val="000000"/>
          <w:sz w:val="36"/>
          <w:szCs w:val="24"/>
        </w:rPr>
        <w:t>BEFORE THE COMMISSION</w:t>
      </w:r>
    </w:p>
    <w:p w:rsidR="00CE53A8" w:rsidRPr="0080139E" w:rsidRDefault="00CE53A8" w:rsidP="00CE53A8">
      <w:pPr>
        <w:ind w:left="2880" w:firstLine="720"/>
        <w:rPr>
          <w:rFonts w:ascii="Times New Roman" w:eastAsiaTheme="minorEastAsia" w:hAnsi="Times New Roman" w:cs="Times New Roman"/>
          <w:b/>
          <w:bCs/>
          <w:color w:val="000000"/>
          <w:sz w:val="36"/>
          <w:szCs w:val="24"/>
        </w:rPr>
      </w:pPr>
      <w:r w:rsidRPr="0080139E">
        <w:rPr>
          <w:rFonts w:ascii="Times New Roman" w:eastAsiaTheme="minorEastAsia" w:hAnsi="Times New Roman" w:cs="Times New Roman"/>
          <w:b/>
          <w:bCs/>
          <w:color w:val="000000"/>
          <w:sz w:val="36"/>
          <w:szCs w:val="24"/>
        </w:rPr>
        <w:t xml:space="preserve"> </w:t>
      </w:r>
    </w:p>
    <w:p w:rsidR="00CE53A8" w:rsidRPr="0080139E" w:rsidRDefault="00CE53A8" w:rsidP="00CE53A8">
      <w:pPr>
        <w:ind w:left="2880" w:firstLine="720"/>
        <w:rPr>
          <w:rFonts w:ascii="Times New Roman" w:eastAsiaTheme="minorEastAsia" w:hAnsi="Times New Roman" w:cs="Times New Roman"/>
          <w:b/>
          <w:bCs/>
          <w:color w:val="000000"/>
          <w:sz w:val="36"/>
          <w:szCs w:val="24"/>
        </w:rPr>
      </w:pPr>
    </w:p>
    <w:p w:rsidR="00CE53A8" w:rsidRPr="0080139E" w:rsidRDefault="00CE53A8" w:rsidP="00CE53A8">
      <w:pPr>
        <w:ind w:left="-720" w:firstLine="720"/>
        <w:rPr>
          <w:rFonts w:ascii="Times New Roman" w:hAnsi="Times New Roman" w:cs="Times New Roman"/>
          <w:color w:val="000000"/>
          <w:sz w:val="36"/>
        </w:rPr>
      </w:pPr>
      <w:r w:rsidRPr="0080139E">
        <w:rPr>
          <w:rFonts w:ascii="Times New Roman" w:hAnsi="Times New Roman" w:cs="Times New Roman"/>
          <w:color w:val="000000"/>
          <w:sz w:val="36"/>
        </w:rPr>
        <w:t>In the Matter of:</w:t>
      </w:r>
      <w:r>
        <w:rPr>
          <w:rFonts w:ascii="Times New Roman" w:hAnsi="Times New Roman" w:cs="Times New Roman"/>
          <w:color w:val="000000"/>
          <w:sz w:val="36"/>
        </w:rPr>
        <w:t xml:space="preserve">  </w:t>
      </w:r>
      <w:r>
        <w:rPr>
          <w:rFonts w:ascii="Times New Roman" w:hAnsi="Times New Roman" w:cs="Times New Roman"/>
          <w:color w:val="000000"/>
          <w:sz w:val="36"/>
        </w:rPr>
        <w:tab/>
      </w:r>
      <w:r>
        <w:rPr>
          <w:rFonts w:ascii="Times New Roman" w:hAnsi="Times New Roman" w:cs="Times New Roman"/>
          <w:color w:val="000000"/>
          <w:sz w:val="36"/>
        </w:rPr>
        <w:tab/>
      </w:r>
      <w:r>
        <w:rPr>
          <w:rFonts w:ascii="Times New Roman" w:hAnsi="Times New Roman" w:cs="Times New Roman"/>
          <w:color w:val="000000"/>
          <w:sz w:val="36"/>
        </w:rPr>
        <w:tab/>
        <w:t xml:space="preserve">        </w:t>
      </w:r>
      <w:r w:rsidRPr="0080139E">
        <w:rPr>
          <w:rFonts w:ascii="Times New Roman" w:hAnsi="Times New Roman" w:cs="Times New Roman"/>
          <w:color w:val="000000"/>
          <w:sz w:val="36"/>
        </w:rPr>
        <w:t>)</w:t>
      </w:r>
      <w:r>
        <w:rPr>
          <w:rFonts w:ascii="Times New Roman" w:hAnsi="Times New Roman" w:cs="Times New Roman"/>
          <w:color w:val="000000"/>
          <w:sz w:val="36"/>
        </w:rPr>
        <w:tab/>
      </w:r>
      <w:r>
        <w:rPr>
          <w:rFonts w:ascii="Times New Roman" w:hAnsi="Times New Roman" w:cs="Times New Roman"/>
          <w:color w:val="000000"/>
          <w:sz w:val="36"/>
        </w:rPr>
        <w:tab/>
      </w:r>
      <w:r w:rsidRPr="0080139E">
        <w:rPr>
          <w:rFonts w:ascii="Times New Roman" w:hAnsi="Times New Roman" w:cs="Times New Roman"/>
          <w:color w:val="000000"/>
          <w:sz w:val="36"/>
        </w:rPr>
        <w:t xml:space="preserve">Docket </w:t>
      </w:r>
      <w:r w:rsidR="00A160CE">
        <w:rPr>
          <w:rFonts w:ascii="Times New Roman" w:hAnsi="Times New Roman" w:cs="Times New Roman"/>
          <w:color w:val="000000"/>
          <w:sz w:val="36"/>
        </w:rPr>
        <w:t xml:space="preserve">ID </w:t>
      </w:r>
    </w:p>
    <w:p w:rsidR="00CE53A8" w:rsidRPr="0080139E" w:rsidRDefault="00B10EE9" w:rsidP="00CE53A8">
      <w:pPr>
        <w:tabs>
          <w:tab w:val="left" w:pos="0"/>
          <w:tab w:val="left" w:pos="90"/>
        </w:tabs>
        <w:rPr>
          <w:rFonts w:ascii="Times New Roman" w:hAnsi="Times New Roman" w:cs="Times New Roman"/>
          <w:color w:val="000000"/>
          <w:sz w:val="36"/>
        </w:rPr>
      </w:pPr>
      <w:r>
        <w:rPr>
          <w:rFonts w:ascii="Times New Roman" w:hAnsi="Times New Roman" w:cs="Times New Roman"/>
          <w:color w:val="000000"/>
          <w:sz w:val="36"/>
        </w:rPr>
        <w:t>Susquehanna Nuclear</w:t>
      </w:r>
      <w:r w:rsidR="00CE53A8">
        <w:rPr>
          <w:rFonts w:ascii="Times New Roman" w:hAnsi="Times New Roman" w:cs="Times New Roman"/>
          <w:color w:val="000000"/>
          <w:sz w:val="36"/>
        </w:rPr>
        <w:t>, LLC.</w:t>
      </w:r>
      <w:r>
        <w:rPr>
          <w:rFonts w:ascii="Times New Roman" w:hAnsi="Times New Roman" w:cs="Times New Roman"/>
          <w:color w:val="000000"/>
          <w:sz w:val="36"/>
        </w:rPr>
        <w:tab/>
      </w:r>
      <w:r>
        <w:rPr>
          <w:rFonts w:ascii="Times New Roman" w:hAnsi="Times New Roman" w:cs="Times New Roman"/>
          <w:color w:val="000000"/>
          <w:sz w:val="36"/>
        </w:rPr>
        <w:tab/>
      </w:r>
      <w:r w:rsidR="00CE53A8" w:rsidRPr="0080139E">
        <w:rPr>
          <w:rFonts w:ascii="Times New Roman" w:hAnsi="Times New Roman" w:cs="Times New Roman"/>
          <w:color w:val="000000"/>
          <w:sz w:val="36"/>
        </w:rPr>
        <w:t xml:space="preserve">) </w:t>
      </w:r>
      <w:r w:rsidR="00A160CE">
        <w:rPr>
          <w:rFonts w:ascii="Times New Roman" w:hAnsi="Times New Roman" w:cs="Times New Roman"/>
          <w:color w:val="000000"/>
          <w:sz w:val="36"/>
        </w:rPr>
        <w:tab/>
      </w:r>
      <w:r w:rsidR="00A160CE">
        <w:rPr>
          <w:rFonts w:ascii="Times New Roman" w:hAnsi="Times New Roman" w:cs="Times New Roman"/>
          <w:color w:val="000000"/>
          <w:sz w:val="36"/>
        </w:rPr>
        <w:tab/>
        <w:t>NRC-2022-0185</w:t>
      </w:r>
    </w:p>
    <w:p w:rsidR="00A160CE" w:rsidRDefault="00A160CE" w:rsidP="00CE53A8">
      <w:pPr>
        <w:rPr>
          <w:rFonts w:ascii="Times New Roman" w:hAnsi="Times New Roman" w:cs="Times New Roman"/>
          <w:color w:val="000000"/>
          <w:sz w:val="36"/>
        </w:rPr>
      </w:pPr>
      <w:r>
        <w:rPr>
          <w:rFonts w:ascii="Times New Roman" w:hAnsi="Times New Roman" w:cs="Times New Roman"/>
          <w:color w:val="000000"/>
          <w:sz w:val="36"/>
        </w:rPr>
        <w:t xml:space="preserve">Indirect </w:t>
      </w:r>
      <w:r w:rsidR="00B10EE9">
        <w:rPr>
          <w:rFonts w:ascii="Times New Roman" w:hAnsi="Times New Roman" w:cs="Times New Roman"/>
          <w:color w:val="000000"/>
          <w:sz w:val="36"/>
        </w:rPr>
        <w:t xml:space="preserve">Renewed Facility </w:t>
      </w:r>
      <w:r>
        <w:rPr>
          <w:rFonts w:ascii="Times New Roman" w:hAnsi="Times New Roman" w:cs="Times New Roman"/>
          <w:color w:val="000000"/>
          <w:sz w:val="36"/>
        </w:rPr>
        <w:tab/>
      </w:r>
      <w:r>
        <w:rPr>
          <w:rFonts w:ascii="Times New Roman" w:hAnsi="Times New Roman" w:cs="Times New Roman"/>
          <w:color w:val="000000"/>
          <w:sz w:val="36"/>
        </w:rPr>
        <w:tab/>
        <w:t>)</w:t>
      </w:r>
    </w:p>
    <w:p w:rsidR="00A160CE" w:rsidRDefault="00B10EE9" w:rsidP="00CE53A8">
      <w:pPr>
        <w:rPr>
          <w:rFonts w:ascii="Times New Roman" w:hAnsi="Times New Roman" w:cs="Times New Roman"/>
          <w:color w:val="000000"/>
          <w:sz w:val="36"/>
        </w:rPr>
      </w:pPr>
      <w:r>
        <w:rPr>
          <w:rFonts w:ascii="Times New Roman" w:hAnsi="Times New Roman" w:cs="Times New Roman"/>
          <w:color w:val="000000"/>
          <w:sz w:val="36"/>
        </w:rPr>
        <w:t xml:space="preserve">Operating License Nos. NPF-14 </w:t>
      </w:r>
      <w:r w:rsidR="00A160CE">
        <w:rPr>
          <w:rFonts w:ascii="Times New Roman" w:hAnsi="Times New Roman" w:cs="Times New Roman"/>
          <w:color w:val="000000"/>
          <w:sz w:val="36"/>
        </w:rPr>
        <w:tab/>
        <w:t>)</w:t>
      </w:r>
    </w:p>
    <w:p w:rsidR="00B10EE9" w:rsidRDefault="00B10EE9" w:rsidP="00CE53A8">
      <w:pPr>
        <w:rPr>
          <w:rFonts w:ascii="Times New Roman" w:hAnsi="Times New Roman" w:cs="Times New Roman"/>
          <w:color w:val="000000"/>
          <w:sz w:val="36"/>
        </w:rPr>
      </w:pPr>
      <w:r>
        <w:rPr>
          <w:rFonts w:ascii="Times New Roman" w:hAnsi="Times New Roman" w:cs="Times New Roman"/>
          <w:color w:val="000000"/>
          <w:sz w:val="36"/>
        </w:rPr>
        <w:t>and NPF-22</w:t>
      </w:r>
      <w:r w:rsidR="00A160CE">
        <w:rPr>
          <w:rFonts w:ascii="Times New Roman" w:hAnsi="Times New Roman" w:cs="Times New Roman"/>
          <w:color w:val="000000"/>
          <w:sz w:val="36"/>
        </w:rPr>
        <w:t xml:space="preserve"> for the</w:t>
      </w:r>
      <w:r w:rsidR="00A160CE">
        <w:rPr>
          <w:rFonts w:ascii="Times New Roman" w:hAnsi="Times New Roman" w:cs="Times New Roman"/>
          <w:color w:val="000000"/>
          <w:sz w:val="36"/>
        </w:rPr>
        <w:tab/>
      </w:r>
      <w:r w:rsidR="00A160CE">
        <w:rPr>
          <w:rFonts w:ascii="Times New Roman" w:hAnsi="Times New Roman" w:cs="Times New Roman"/>
          <w:color w:val="000000"/>
          <w:sz w:val="36"/>
        </w:rPr>
        <w:tab/>
      </w:r>
      <w:r w:rsidR="00A160CE">
        <w:rPr>
          <w:rFonts w:ascii="Times New Roman" w:hAnsi="Times New Roman" w:cs="Times New Roman"/>
          <w:color w:val="000000"/>
          <w:sz w:val="36"/>
        </w:rPr>
        <w:tab/>
      </w:r>
      <w:r w:rsidR="00A160CE">
        <w:rPr>
          <w:rFonts w:ascii="Times New Roman" w:hAnsi="Times New Roman" w:cs="Times New Roman"/>
          <w:color w:val="000000"/>
          <w:sz w:val="36"/>
        </w:rPr>
        <w:tab/>
      </w:r>
      <w:r>
        <w:rPr>
          <w:rFonts w:ascii="Times New Roman" w:hAnsi="Times New Roman" w:cs="Times New Roman"/>
          <w:color w:val="000000"/>
          <w:sz w:val="36"/>
        </w:rPr>
        <w:t>)</w:t>
      </w:r>
      <w:r>
        <w:rPr>
          <w:rFonts w:ascii="Times New Roman" w:hAnsi="Times New Roman" w:cs="Times New Roman"/>
          <w:color w:val="000000"/>
          <w:sz w:val="36"/>
        </w:rPr>
        <w:tab/>
      </w:r>
      <w:r>
        <w:rPr>
          <w:rFonts w:ascii="Times New Roman" w:hAnsi="Times New Roman" w:cs="Times New Roman"/>
          <w:color w:val="000000"/>
          <w:sz w:val="36"/>
        </w:rPr>
        <w:tab/>
      </w:r>
      <w:r w:rsidRPr="00B10EE9">
        <w:rPr>
          <w:rFonts w:ascii="Times New Roman" w:hAnsi="Times New Roman" w:cs="Times New Roman"/>
          <w:color w:val="000000"/>
          <w:sz w:val="36"/>
        </w:rPr>
        <w:t xml:space="preserve"> </w:t>
      </w:r>
      <w:r w:rsidR="00882E56">
        <w:rPr>
          <w:rFonts w:ascii="Times New Roman" w:hAnsi="Times New Roman" w:cs="Times New Roman"/>
          <w:color w:val="000000"/>
          <w:sz w:val="36"/>
        </w:rPr>
        <w:t>November 28</w:t>
      </w:r>
      <w:r>
        <w:rPr>
          <w:rFonts w:ascii="Times New Roman" w:hAnsi="Times New Roman" w:cs="Times New Roman"/>
          <w:color w:val="000000"/>
          <w:sz w:val="36"/>
        </w:rPr>
        <w:t>, 2022</w:t>
      </w:r>
    </w:p>
    <w:p w:rsidR="00B10EE9" w:rsidRDefault="00B10EE9" w:rsidP="00CE53A8">
      <w:pPr>
        <w:rPr>
          <w:rFonts w:ascii="Times New Roman" w:hAnsi="Times New Roman" w:cs="Times New Roman"/>
          <w:color w:val="000000"/>
          <w:sz w:val="36"/>
        </w:rPr>
      </w:pPr>
      <w:r>
        <w:rPr>
          <w:rFonts w:ascii="Times New Roman" w:hAnsi="Times New Roman" w:cs="Times New Roman"/>
          <w:color w:val="000000"/>
          <w:sz w:val="36"/>
        </w:rPr>
        <w:t>General License and</w:t>
      </w:r>
      <w:r>
        <w:rPr>
          <w:rFonts w:ascii="Times New Roman" w:hAnsi="Times New Roman" w:cs="Times New Roman"/>
          <w:color w:val="000000"/>
          <w:sz w:val="36"/>
        </w:rPr>
        <w:tab/>
      </w:r>
      <w:r>
        <w:rPr>
          <w:rFonts w:ascii="Times New Roman" w:hAnsi="Times New Roman" w:cs="Times New Roman"/>
          <w:color w:val="000000"/>
          <w:sz w:val="36"/>
        </w:rPr>
        <w:tab/>
      </w:r>
      <w:r w:rsidR="00A160CE">
        <w:rPr>
          <w:rFonts w:ascii="Times New Roman" w:hAnsi="Times New Roman" w:cs="Times New Roman"/>
          <w:color w:val="000000"/>
          <w:sz w:val="36"/>
        </w:rPr>
        <w:tab/>
      </w:r>
      <w:r>
        <w:rPr>
          <w:rFonts w:ascii="Times New Roman" w:hAnsi="Times New Roman" w:cs="Times New Roman"/>
          <w:color w:val="000000"/>
          <w:sz w:val="36"/>
        </w:rPr>
        <w:t>)</w:t>
      </w:r>
    </w:p>
    <w:p w:rsidR="00B10EE9" w:rsidRDefault="00B10EE9" w:rsidP="00CE53A8">
      <w:pPr>
        <w:rPr>
          <w:rFonts w:ascii="Times New Roman" w:hAnsi="Times New Roman" w:cs="Times New Roman"/>
          <w:color w:val="000000"/>
          <w:sz w:val="36"/>
        </w:rPr>
      </w:pPr>
      <w:r>
        <w:rPr>
          <w:rFonts w:ascii="Times New Roman" w:hAnsi="Times New Roman" w:cs="Times New Roman"/>
          <w:color w:val="000000"/>
          <w:sz w:val="36"/>
        </w:rPr>
        <w:t xml:space="preserve">Independent Spent Fuel Storage </w:t>
      </w:r>
      <w:r>
        <w:rPr>
          <w:rFonts w:ascii="Times New Roman" w:hAnsi="Times New Roman" w:cs="Times New Roman"/>
          <w:color w:val="000000"/>
          <w:sz w:val="36"/>
        </w:rPr>
        <w:tab/>
        <w:t>)</w:t>
      </w:r>
    </w:p>
    <w:p w:rsidR="00B10EE9" w:rsidRDefault="00B10EE9" w:rsidP="00CE53A8">
      <w:pPr>
        <w:rPr>
          <w:rFonts w:ascii="Times New Roman" w:hAnsi="Times New Roman" w:cs="Times New Roman"/>
          <w:color w:val="000000"/>
          <w:sz w:val="36"/>
        </w:rPr>
      </w:pPr>
      <w:r>
        <w:rPr>
          <w:rFonts w:ascii="Times New Roman" w:hAnsi="Times New Roman" w:cs="Times New Roman"/>
          <w:color w:val="000000"/>
          <w:sz w:val="36"/>
        </w:rPr>
        <w:t>Installation As A Result of</w:t>
      </w:r>
      <w:r>
        <w:rPr>
          <w:rFonts w:ascii="Times New Roman" w:hAnsi="Times New Roman" w:cs="Times New Roman"/>
          <w:color w:val="000000"/>
          <w:sz w:val="36"/>
        </w:rPr>
        <w:tab/>
      </w:r>
      <w:r>
        <w:rPr>
          <w:rFonts w:ascii="Times New Roman" w:hAnsi="Times New Roman" w:cs="Times New Roman"/>
          <w:color w:val="000000"/>
          <w:sz w:val="36"/>
        </w:rPr>
        <w:tab/>
        <w:t>)</w:t>
      </w:r>
    </w:p>
    <w:p w:rsidR="00B10EE9" w:rsidRDefault="00B10EE9" w:rsidP="00CE53A8">
      <w:pPr>
        <w:rPr>
          <w:rFonts w:ascii="Times New Roman" w:hAnsi="Times New Roman" w:cs="Times New Roman"/>
          <w:color w:val="000000"/>
          <w:sz w:val="36"/>
        </w:rPr>
      </w:pPr>
      <w:r>
        <w:rPr>
          <w:rFonts w:ascii="Times New Roman" w:hAnsi="Times New Roman" w:cs="Times New Roman"/>
          <w:color w:val="000000"/>
          <w:sz w:val="36"/>
        </w:rPr>
        <w:t>R</w:t>
      </w:r>
      <w:r w:rsidR="00EF2B97">
        <w:rPr>
          <w:rFonts w:ascii="Times New Roman" w:hAnsi="Times New Roman" w:cs="Times New Roman"/>
          <w:color w:val="000000"/>
          <w:sz w:val="36"/>
        </w:rPr>
        <w:t>estructuring and Bankruptcy</w:t>
      </w:r>
      <w:r w:rsidR="00EF2B97">
        <w:rPr>
          <w:rFonts w:ascii="Times New Roman" w:hAnsi="Times New Roman" w:cs="Times New Roman"/>
          <w:color w:val="000000"/>
          <w:sz w:val="36"/>
        </w:rPr>
        <w:tab/>
        <w:t>)</w:t>
      </w:r>
      <w:r w:rsidR="00EF2B97">
        <w:rPr>
          <w:rFonts w:ascii="Times New Roman" w:hAnsi="Times New Roman" w:cs="Times New Roman"/>
          <w:color w:val="000000"/>
          <w:sz w:val="36"/>
        </w:rPr>
        <w:tab/>
      </w:r>
      <w:r w:rsidR="00EF2B97">
        <w:rPr>
          <w:rFonts w:ascii="Times New Roman" w:hAnsi="Times New Roman" w:cs="Times New Roman"/>
          <w:color w:val="000000"/>
          <w:sz w:val="36"/>
        </w:rPr>
        <w:tab/>
      </w:r>
    </w:p>
    <w:p w:rsidR="00CE53A8" w:rsidRDefault="00B10EE9" w:rsidP="00CE53A8">
      <w:pPr>
        <w:rPr>
          <w:rFonts w:ascii="Times New Roman" w:hAnsi="Times New Roman" w:cs="Times New Roman"/>
          <w:color w:val="000000"/>
          <w:sz w:val="36"/>
        </w:rPr>
      </w:pPr>
      <w:r>
        <w:rPr>
          <w:rFonts w:ascii="Times New Roman" w:hAnsi="Times New Roman" w:cs="Times New Roman"/>
          <w:color w:val="000000"/>
          <w:sz w:val="36"/>
        </w:rPr>
        <w:t xml:space="preserve">of Talen Energy </w:t>
      </w:r>
      <w:r w:rsidR="00A160CE">
        <w:rPr>
          <w:rFonts w:ascii="Times New Roman" w:hAnsi="Times New Roman" w:cs="Times New Roman"/>
          <w:color w:val="000000"/>
          <w:sz w:val="36"/>
        </w:rPr>
        <w:t>Corp</w:t>
      </w:r>
      <w:r>
        <w:rPr>
          <w:rFonts w:ascii="Times New Roman" w:hAnsi="Times New Roman" w:cs="Times New Roman"/>
          <w:color w:val="000000"/>
          <w:sz w:val="36"/>
        </w:rPr>
        <w:t>o</w:t>
      </w:r>
      <w:r w:rsidR="00A160CE">
        <w:rPr>
          <w:rFonts w:ascii="Times New Roman" w:hAnsi="Times New Roman" w:cs="Times New Roman"/>
          <w:color w:val="000000"/>
          <w:sz w:val="36"/>
        </w:rPr>
        <w:t>r</w:t>
      </w:r>
      <w:r>
        <w:rPr>
          <w:rFonts w:ascii="Times New Roman" w:hAnsi="Times New Roman" w:cs="Times New Roman"/>
          <w:color w:val="000000"/>
          <w:sz w:val="36"/>
        </w:rPr>
        <w:t>ation</w:t>
      </w:r>
      <w:r>
        <w:rPr>
          <w:rFonts w:ascii="Times New Roman" w:hAnsi="Times New Roman" w:cs="Times New Roman"/>
          <w:color w:val="000000"/>
          <w:sz w:val="36"/>
        </w:rPr>
        <w:tab/>
      </w:r>
      <w:r>
        <w:rPr>
          <w:rFonts w:ascii="Times New Roman" w:hAnsi="Times New Roman" w:cs="Times New Roman"/>
          <w:color w:val="000000"/>
          <w:sz w:val="36"/>
        </w:rPr>
        <w:tab/>
        <w:t>)</w:t>
      </w:r>
      <w:r>
        <w:rPr>
          <w:rFonts w:ascii="Times New Roman" w:hAnsi="Times New Roman" w:cs="Times New Roman"/>
          <w:color w:val="000000"/>
          <w:sz w:val="36"/>
        </w:rPr>
        <w:tab/>
      </w:r>
      <w:r>
        <w:rPr>
          <w:rFonts w:ascii="Times New Roman" w:hAnsi="Times New Roman" w:cs="Times New Roman"/>
          <w:color w:val="000000"/>
          <w:sz w:val="36"/>
        </w:rPr>
        <w:tab/>
      </w:r>
    </w:p>
    <w:p w:rsidR="00B10EE9" w:rsidRDefault="000A38AA" w:rsidP="00CE53A8">
      <w:pPr>
        <w:rPr>
          <w:rFonts w:ascii="Times New Roman" w:hAnsi="Times New Roman" w:cs="Times New Roman"/>
          <w:color w:val="000000"/>
          <w:sz w:val="36"/>
        </w:rPr>
      </w:pPr>
      <w:r>
        <w:rPr>
          <w:rFonts w:ascii="Times New Roman" w:hAnsi="Times New Roman" w:cs="Times New Roman"/>
          <w:color w:val="000000"/>
          <w:sz w:val="36"/>
        </w:rPr>
        <w:t>T</w:t>
      </w:r>
      <w:r w:rsidR="00B10EE9">
        <w:rPr>
          <w:rFonts w:ascii="Times New Roman" w:hAnsi="Times New Roman" w:cs="Times New Roman"/>
          <w:color w:val="000000"/>
          <w:sz w:val="36"/>
        </w:rPr>
        <w:t xml:space="preserve">o A Reorganized Company Yet </w:t>
      </w:r>
      <w:r w:rsidR="00B10EE9">
        <w:rPr>
          <w:rFonts w:ascii="Times New Roman" w:hAnsi="Times New Roman" w:cs="Times New Roman"/>
          <w:color w:val="000000"/>
          <w:sz w:val="36"/>
        </w:rPr>
        <w:tab/>
        <w:t>)</w:t>
      </w:r>
    </w:p>
    <w:p w:rsidR="00186E15" w:rsidRDefault="000A38AA" w:rsidP="00CE53A8">
      <w:pPr>
        <w:rPr>
          <w:rFonts w:ascii="Georgia" w:hAnsi="Georgia" w:cs="Times New Roman"/>
          <w:b/>
          <w:bCs/>
          <w:color w:val="000000"/>
          <w:sz w:val="36"/>
        </w:rPr>
      </w:pPr>
      <w:r>
        <w:rPr>
          <w:rFonts w:ascii="Times New Roman" w:hAnsi="Times New Roman" w:cs="Times New Roman"/>
          <w:color w:val="000000"/>
          <w:sz w:val="36"/>
        </w:rPr>
        <w:t xml:space="preserve">To </w:t>
      </w:r>
      <w:r w:rsidR="00B10EE9">
        <w:rPr>
          <w:rFonts w:ascii="Times New Roman" w:hAnsi="Times New Roman" w:cs="Times New Roman"/>
          <w:color w:val="000000"/>
          <w:sz w:val="36"/>
        </w:rPr>
        <w:t>Be Named</w:t>
      </w:r>
      <w:r w:rsidR="00A160CE">
        <w:rPr>
          <w:rFonts w:ascii="Times New Roman" w:hAnsi="Times New Roman" w:cs="Times New Roman"/>
          <w:color w:val="000000"/>
          <w:sz w:val="36"/>
        </w:rPr>
        <w:t xml:space="preserve"> (“Reorganize</w:t>
      </w:r>
      <w:r>
        <w:rPr>
          <w:rFonts w:ascii="Times New Roman" w:hAnsi="Times New Roman" w:cs="Times New Roman"/>
          <w:color w:val="000000"/>
          <w:sz w:val="36"/>
        </w:rPr>
        <w:t>d Talen”)</w:t>
      </w:r>
      <w:r>
        <w:rPr>
          <w:rFonts w:ascii="Times New Roman" w:hAnsi="Times New Roman" w:cs="Times New Roman"/>
          <w:color w:val="000000"/>
          <w:sz w:val="36"/>
        </w:rPr>
        <w:tab/>
      </w:r>
      <w:r w:rsidR="00B10EE9">
        <w:rPr>
          <w:rFonts w:ascii="Times New Roman" w:hAnsi="Times New Roman" w:cs="Times New Roman"/>
          <w:color w:val="000000"/>
          <w:sz w:val="36"/>
        </w:rPr>
        <w:tab/>
      </w:r>
      <w:r w:rsidR="00B10EE9">
        <w:rPr>
          <w:rFonts w:ascii="Times New Roman" w:hAnsi="Times New Roman" w:cs="Times New Roman"/>
          <w:color w:val="000000"/>
          <w:sz w:val="36"/>
        </w:rPr>
        <w:tab/>
      </w:r>
      <w:r w:rsidR="00B10EE9">
        <w:rPr>
          <w:rFonts w:ascii="Times New Roman" w:hAnsi="Times New Roman" w:cs="Times New Roman"/>
          <w:color w:val="000000"/>
          <w:sz w:val="36"/>
        </w:rPr>
        <w:tab/>
        <w:t xml:space="preserve"> </w:t>
      </w:r>
    </w:p>
    <w:p w:rsidR="00E22C90" w:rsidRDefault="00E22C90" w:rsidP="00CE53A8">
      <w:pPr>
        <w:rPr>
          <w:rFonts w:ascii="Georgia" w:hAnsi="Georgia" w:cs="Times New Roman"/>
          <w:b/>
          <w:bCs/>
          <w:color w:val="000000"/>
          <w:sz w:val="36"/>
        </w:rPr>
      </w:pPr>
    </w:p>
    <w:p w:rsidR="00186E15" w:rsidRDefault="00186E15" w:rsidP="00CE53A8">
      <w:pPr>
        <w:rPr>
          <w:rFonts w:ascii="Georgia" w:hAnsi="Georgia" w:cs="Times New Roman"/>
          <w:b/>
          <w:bCs/>
          <w:color w:val="000000"/>
          <w:sz w:val="36"/>
        </w:rPr>
      </w:pPr>
    </w:p>
    <w:p w:rsidR="00E22C90" w:rsidRDefault="00DF4444" w:rsidP="00E22C90">
      <w:pPr>
        <w:ind w:left="2880" w:firstLine="720"/>
        <w:rPr>
          <w:rFonts w:ascii="Georgia" w:hAnsi="Georgia" w:cs="Times New Roman"/>
          <w:b/>
          <w:bCs/>
          <w:color w:val="000000"/>
          <w:sz w:val="36"/>
        </w:rPr>
      </w:pPr>
      <w:r>
        <w:rPr>
          <w:rFonts w:ascii="Georgia" w:hAnsi="Georgia" w:cs="Times New Roman"/>
          <w:b/>
          <w:bCs/>
          <w:color w:val="000000"/>
          <w:sz w:val="36"/>
        </w:rPr>
        <w:t xml:space="preserve">   November 28</w:t>
      </w:r>
      <w:r w:rsidR="00E22C90">
        <w:rPr>
          <w:rFonts w:ascii="Georgia" w:hAnsi="Georgia" w:cs="Times New Roman"/>
          <w:b/>
          <w:bCs/>
          <w:color w:val="000000"/>
          <w:sz w:val="36"/>
        </w:rPr>
        <w:t>, 2022</w:t>
      </w:r>
    </w:p>
    <w:p w:rsidR="00CE53A8" w:rsidRDefault="00CE53A8" w:rsidP="00E22C90">
      <w:pPr>
        <w:ind w:left="2880" w:firstLine="720"/>
        <w:rPr>
          <w:rFonts w:ascii="Georgia" w:hAnsi="Georgia" w:cs="Times New Roman"/>
          <w:b/>
          <w:bCs/>
          <w:color w:val="000000"/>
          <w:sz w:val="36"/>
        </w:rPr>
      </w:pPr>
    </w:p>
    <w:p w:rsidR="00CE53A8" w:rsidRDefault="00F22145" w:rsidP="001D2348">
      <w:pPr>
        <w:ind w:left="720"/>
        <w:rPr>
          <w:rFonts w:ascii="Georgia" w:hAnsi="Georgia" w:cs="Times New Roman"/>
          <w:b/>
          <w:bCs/>
          <w:color w:val="000000"/>
          <w:sz w:val="36"/>
        </w:rPr>
      </w:pPr>
      <w:r>
        <w:rPr>
          <w:rFonts w:ascii="Georgia" w:hAnsi="Georgia" w:cs="Times New Roman"/>
          <w:b/>
          <w:bCs/>
          <w:color w:val="000000"/>
          <w:sz w:val="36"/>
        </w:rPr>
        <w:t xml:space="preserve">  </w:t>
      </w:r>
      <w:r w:rsidR="00CE53A8">
        <w:rPr>
          <w:rFonts w:ascii="Georgia" w:hAnsi="Georgia" w:cs="Times New Roman"/>
          <w:b/>
          <w:bCs/>
          <w:color w:val="000000"/>
          <w:sz w:val="36"/>
        </w:rPr>
        <w:t>ERIC JO</w:t>
      </w:r>
      <w:r w:rsidR="001D2348">
        <w:rPr>
          <w:rFonts w:ascii="Georgia" w:hAnsi="Georgia" w:cs="Times New Roman"/>
          <w:b/>
          <w:bCs/>
          <w:color w:val="000000"/>
          <w:sz w:val="36"/>
        </w:rPr>
        <w:t xml:space="preserve">SEPH EPSTEIN’S PETITION FOR </w:t>
      </w:r>
      <w:r w:rsidR="00CE53A8">
        <w:rPr>
          <w:rFonts w:ascii="Georgia" w:hAnsi="Georgia" w:cs="Times New Roman"/>
          <w:b/>
          <w:bCs/>
          <w:color w:val="000000"/>
          <w:sz w:val="36"/>
        </w:rPr>
        <w:t>LEAVE</w:t>
      </w:r>
      <w:r w:rsidR="00CE4799">
        <w:rPr>
          <w:rFonts w:ascii="Georgia" w:hAnsi="Georgia" w:cs="Times New Roman"/>
          <w:b/>
          <w:bCs/>
          <w:color w:val="000000"/>
          <w:sz w:val="36"/>
        </w:rPr>
        <w:t xml:space="preserve"> </w:t>
      </w:r>
      <w:r>
        <w:rPr>
          <w:rFonts w:ascii="Georgia" w:hAnsi="Georgia" w:cs="Times New Roman"/>
          <w:b/>
          <w:bCs/>
          <w:color w:val="000000"/>
          <w:sz w:val="36"/>
        </w:rPr>
        <w:t xml:space="preserve">TO </w:t>
      </w:r>
      <w:r>
        <w:rPr>
          <w:rFonts w:ascii="Georgia" w:hAnsi="Georgia" w:cs="Times New Roman"/>
          <w:b/>
          <w:bCs/>
          <w:color w:val="000000"/>
          <w:sz w:val="36"/>
        </w:rPr>
        <w:tab/>
      </w:r>
      <w:r>
        <w:rPr>
          <w:rFonts w:ascii="Georgia" w:hAnsi="Georgia" w:cs="Times New Roman"/>
          <w:b/>
          <w:bCs/>
          <w:color w:val="000000"/>
          <w:sz w:val="36"/>
        </w:rPr>
        <w:tab/>
        <w:t xml:space="preserve">        I</w:t>
      </w:r>
      <w:r w:rsidR="00FB1C82">
        <w:rPr>
          <w:rFonts w:ascii="Georgia" w:hAnsi="Georgia" w:cs="Times New Roman"/>
          <w:b/>
          <w:bCs/>
          <w:color w:val="000000"/>
          <w:sz w:val="36"/>
        </w:rPr>
        <w:t xml:space="preserve">NTERVENE AND HEARING </w:t>
      </w:r>
      <w:r w:rsidR="001D2348">
        <w:rPr>
          <w:rFonts w:ascii="Georgia" w:hAnsi="Georgia" w:cs="Times New Roman"/>
          <w:b/>
          <w:bCs/>
          <w:color w:val="000000"/>
          <w:sz w:val="36"/>
        </w:rPr>
        <w:t>REQUEST</w:t>
      </w:r>
    </w:p>
    <w:p w:rsidR="00CE53A8" w:rsidRDefault="00CE53A8" w:rsidP="00CE53A8">
      <w:pPr>
        <w:rPr>
          <w:rFonts w:ascii="Georgia" w:hAnsi="Georgia" w:cs="Times New Roman"/>
          <w:b/>
          <w:bCs/>
          <w:color w:val="000000"/>
          <w:sz w:val="36"/>
        </w:rPr>
      </w:pPr>
    </w:p>
    <w:p w:rsidR="00CE53A8" w:rsidRDefault="00CE53A8" w:rsidP="00CE53A8">
      <w:pPr>
        <w:rPr>
          <w:rFonts w:ascii="Georgia" w:hAnsi="Georgia" w:cs="Times New Roman"/>
          <w:b/>
          <w:bCs/>
          <w:color w:val="000000"/>
          <w:sz w:val="36"/>
        </w:rPr>
      </w:pPr>
    </w:p>
    <w:p w:rsidR="00CE53A8" w:rsidRDefault="00B10EE9" w:rsidP="00CE53A8">
      <w:pPr>
        <w:rPr>
          <w:rFonts w:ascii="Georgia" w:hAnsi="Georgia" w:cs="Times New Roman"/>
          <w:b/>
          <w:bCs/>
          <w:color w:val="000000"/>
          <w:sz w:val="36"/>
        </w:rPr>
      </w:pPr>
      <w:r>
        <w:rPr>
          <w:rFonts w:ascii="Georgia" w:hAnsi="Georgia" w:cs="Times New Roman"/>
          <w:b/>
          <w:bCs/>
          <w:color w:val="000000"/>
          <w:sz w:val="36"/>
        </w:rPr>
        <w:tab/>
      </w:r>
      <w:r>
        <w:rPr>
          <w:rFonts w:ascii="Georgia" w:hAnsi="Georgia" w:cs="Times New Roman"/>
          <w:b/>
          <w:bCs/>
          <w:color w:val="000000"/>
          <w:sz w:val="36"/>
        </w:rPr>
        <w:tab/>
      </w:r>
      <w:r>
        <w:rPr>
          <w:rFonts w:ascii="Georgia" w:hAnsi="Georgia" w:cs="Times New Roman"/>
          <w:b/>
          <w:bCs/>
          <w:color w:val="000000"/>
          <w:sz w:val="36"/>
        </w:rPr>
        <w:tab/>
        <w:t xml:space="preserve">              </w:t>
      </w:r>
    </w:p>
    <w:p w:rsidR="00CE53A8" w:rsidRDefault="00CE53A8" w:rsidP="00CE53A8">
      <w:pPr>
        <w:rPr>
          <w:rFonts w:ascii="Georgia" w:hAnsi="Georgia" w:cs="Times New Roman"/>
          <w:b/>
          <w:bCs/>
          <w:color w:val="000000"/>
          <w:sz w:val="36"/>
        </w:rPr>
      </w:pPr>
    </w:p>
    <w:p w:rsidR="00A160CE" w:rsidRDefault="00A160CE" w:rsidP="00CE53A8">
      <w:pPr>
        <w:rPr>
          <w:rFonts w:ascii="Georgia" w:hAnsi="Georgia" w:cs="Times New Roman"/>
          <w:b/>
          <w:bCs/>
          <w:color w:val="000000"/>
          <w:sz w:val="36"/>
        </w:rPr>
      </w:pPr>
    </w:p>
    <w:p w:rsidR="00CE53A8" w:rsidRDefault="00A160CE" w:rsidP="00CE53A8">
      <w:pPr>
        <w:rPr>
          <w:rFonts w:ascii="Georgia" w:hAnsi="Georgia" w:cs="Times New Roman"/>
          <w:b/>
          <w:bCs/>
          <w:color w:val="000000"/>
          <w:sz w:val="36"/>
        </w:rPr>
      </w:pPr>
      <w:r>
        <w:rPr>
          <w:rFonts w:ascii="Georgia" w:hAnsi="Georgia" w:cs="Times New Roman"/>
          <w:b/>
          <w:bCs/>
          <w:color w:val="000000"/>
          <w:sz w:val="36"/>
        </w:rPr>
        <w:t xml:space="preserve"> </w:t>
      </w:r>
    </w:p>
    <w:p w:rsidR="00CE53A8" w:rsidRPr="004A4CEB" w:rsidRDefault="00CE53A8" w:rsidP="00CE53A8">
      <w:pPr>
        <w:rPr>
          <w:rFonts w:ascii="Georgia" w:hAnsi="Georgia" w:cs="Times New Roman"/>
          <w:bCs/>
          <w:color w:val="000000"/>
          <w:sz w:val="36"/>
        </w:rPr>
      </w:pPr>
      <w:r w:rsidRPr="004A4CEB">
        <w:rPr>
          <w:rFonts w:ascii="Georgia" w:hAnsi="Georgia" w:cs="Times New Roman"/>
          <w:bCs/>
          <w:color w:val="000000"/>
          <w:sz w:val="36"/>
        </w:rPr>
        <w:t>Eric Joseph Epstein</w:t>
      </w:r>
      <w:r w:rsidR="00C81D46">
        <w:rPr>
          <w:rFonts w:ascii="Georgia" w:hAnsi="Georgia" w:cs="Times New Roman"/>
          <w:bCs/>
          <w:color w:val="000000"/>
          <w:sz w:val="36"/>
        </w:rPr>
        <w:t>, Pro se</w:t>
      </w:r>
    </w:p>
    <w:p w:rsidR="00CE53A8" w:rsidRPr="004A4CEB" w:rsidRDefault="00CE53A8" w:rsidP="00CE53A8">
      <w:pPr>
        <w:rPr>
          <w:rFonts w:ascii="Georgia" w:hAnsi="Georgia" w:cs="Times New Roman"/>
          <w:bCs/>
          <w:color w:val="000000"/>
          <w:sz w:val="36"/>
        </w:rPr>
      </w:pPr>
      <w:r w:rsidRPr="004A4CEB">
        <w:rPr>
          <w:rFonts w:ascii="Georgia" w:hAnsi="Georgia" w:cs="Times New Roman"/>
          <w:bCs/>
          <w:color w:val="000000"/>
          <w:sz w:val="36"/>
        </w:rPr>
        <w:t>4100 Hillsdale Road</w:t>
      </w:r>
    </w:p>
    <w:p w:rsidR="00CE53A8" w:rsidRDefault="00C337AB" w:rsidP="00CE53A8">
      <w:pPr>
        <w:rPr>
          <w:rFonts w:ascii="Georgia" w:hAnsi="Georgia" w:cs="Times New Roman"/>
          <w:bCs/>
          <w:color w:val="000000"/>
          <w:sz w:val="36"/>
        </w:rPr>
      </w:pPr>
      <w:r>
        <w:rPr>
          <w:rFonts w:ascii="Georgia" w:hAnsi="Georgia" w:cs="Times New Roman"/>
          <w:bCs/>
          <w:color w:val="000000"/>
          <w:sz w:val="36"/>
        </w:rPr>
        <w:t>Harrisburg, PA 17112</w:t>
      </w:r>
    </w:p>
    <w:p w:rsidR="00CE53A8" w:rsidRPr="0083640D" w:rsidRDefault="00A160CE"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r>
        <w:rPr>
          <w:rFonts w:ascii="Times New Roman" w:eastAsiaTheme="minorEastAsia" w:hAnsi="Times New Roman" w:cs="Times New Roman"/>
          <w:b/>
          <w:bCs/>
          <w:color w:val="000000"/>
          <w:sz w:val="36"/>
          <w:szCs w:val="24"/>
        </w:rPr>
        <w:tab/>
        <w:t xml:space="preserve">         </w:t>
      </w:r>
      <w:r w:rsidR="00E22C90">
        <w:rPr>
          <w:rFonts w:ascii="Times New Roman" w:eastAsiaTheme="minorEastAsia" w:hAnsi="Times New Roman" w:cs="Times New Roman"/>
          <w:b/>
          <w:bCs/>
          <w:color w:val="000000"/>
          <w:sz w:val="36"/>
          <w:szCs w:val="24"/>
        </w:rPr>
        <w:t xml:space="preserve">     </w:t>
      </w:r>
      <w:r w:rsidR="00CE53A8" w:rsidRPr="0083640D">
        <w:rPr>
          <w:rFonts w:ascii="Times New Roman" w:eastAsiaTheme="minorEastAsia" w:hAnsi="Times New Roman" w:cs="Times New Roman"/>
          <w:b/>
          <w:bCs/>
          <w:color w:val="000000"/>
          <w:sz w:val="36"/>
          <w:szCs w:val="24"/>
        </w:rPr>
        <w:t xml:space="preserve">UNITED STATES OF AMERICA NUCLEAR    </w:t>
      </w:r>
    </w:p>
    <w:p w:rsidR="00CE53A8" w:rsidRPr="0083640D" w:rsidRDefault="00A160CE"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sidR="00E22C90">
        <w:rPr>
          <w:rFonts w:ascii="Times New Roman" w:eastAsiaTheme="minorEastAsia" w:hAnsi="Times New Roman" w:cs="Times New Roman"/>
          <w:b/>
          <w:bCs/>
          <w:color w:val="000000"/>
          <w:sz w:val="36"/>
          <w:szCs w:val="24"/>
        </w:rPr>
        <w:t xml:space="preserve">     </w:t>
      </w:r>
      <w:r>
        <w:rPr>
          <w:rFonts w:ascii="Times New Roman" w:eastAsiaTheme="minorEastAsia" w:hAnsi="Times New Roman" w:cs="Times New Roman"/>
          <w:b/>
          <w:bCs/>
          <w:color w:val="000000"/>
          <w:sz w:val="36"/>
          <w:szCs w:val="24"/>
        </w:rPr>
        <w:t xml:space="preserve">  </w:t>
      </w:r>
      <w:r w:rsidR="00940273">
        <w:rPr>
          <w:rFonts w:ascii="Times New Roman" w:eastAsiaTheme="minorEastAsia" w:hAnsi="Times New Roman" w:cs="Times New Roman"/>
          <w:b/>
          <w:bCs/>
          <w:color w:val="000000"/>
          <w:sz w:val="36"/>
          <w:szCs w:val="24"/>
        </w:rPr>
        <w:t xml:space="preserve"> </w:t>
      </w:r>
      <w:r w:rsidR="00CE53A8">
        <w:rPr>
          <w:rFonts w:ascii="Times New Roman" w:eastAsiaTheme="minorEastAsia" w:hAnsi="Times New Roman" w:cs="Times New Roman"/>
          <w:b/>
          <w:bCs/>
          <w:color w:val="000000"/>
          <w:sz w:val="36"/>
          <w:szCs w:val="24"/>
        </w:rPr>
        <w:t xml:space="preserve"> REGULATORY COMMISSION</w:t>
      </w:r>
    </w:p>
    <w:p w:rsidR="00CE53A8" w:rsidRPr="0083640D" w:rsidRDefault="00CE53A8"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p>
    <w:p w:rsidR="00CE53A8" w:rsidRPr="0083640D" w:rsidRDefault="00CE53A8" w:rsidP="00CE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sidR="00E22C90">
        <w:rPr>
          <w:rFonts w:ascii="Times New Roman" w:eastAsiaTheme="minorEastAsia" w:hAnsi="Times New Roman" w:cs="Times New Roman"/>
          <w:b/>
          <w:bCs/>
          <w:color w:val="000000"/>
          <w:sz w:val="36"/>
          <w:szCs w:val="24"/>
        </w:rPr>
        <w:t xml:space="preserve"> </w:t>
      </w:r>
      <w:r>
        <w:rPr>
          <w:rFonts w:ascii="Times New Roman" w:eastAsiaTheme="minorEastAsia" w:hAnsi="Times New Roman" w:cs="Times New Roman"/>
          <w:b/>
          <w:bCs/>
          <w:color w:val="000000"/>
          <w:sz w:val="36"/>
          <w:szCs w:val="24"/>
        </w:rPr>
        <w:t xml:space="preserve"> </w:t>
      </w:r>
      <w:r w:rsidR="00E22C90">
        <w:rPr>
          <w:rFonts w:ascii="Times New Roman" w:eastAsiaTheme="minorEastAsia" w:hAnsi="Times New Roman" w:cs="Times New Roman"/>
          <w:b/>
          <w:bCs/>
          <w:color w:val="000000"/>
          <w:sz w:val="36"/>
          <w:szCs w:val="24"/>
        </w:rPr>
        <w:t xml:space="preserve">   </w:t>
      </w:r>
      <w:r>
        <w:rPr>
          <w:rFonts w:ascii="Times New Roman" w:eastAsiaTheme="minorEastAsia" w:hAnsi="Times New Roman" w:cs="Times New Roman"/>
          <w:b/>
          <w:bCs/>
          <w:color w:val="000000"/>
          <w:sz w:val="36"/>
          <w:szCs w:val="24"/>
        </w:rPr>
        <w:t>BEFORE THE COMMISSION</w:t>
      </w:r>
    </w:p>
    <w:p w:rsidR="00A160CE" w:rsidRPr="00A160CE" w:rsidRDefault="00A160CE" w:rsidP="00A160CE">
      <w:pPr>
        <w:ind w:left="2880" w:firstLine="720"/>
        <w:rPr>
          <w:rFonts w:ascii="Times New Roman" w:eastAsiaTheme="minorEastAsia" w:hAnsi="Times New Roman" w:cs="Times New Roman"/>
          <w:b/>
          <w:bCs/>
          <w:color w:val="000000"/>
          <w:sz w:val="36"/>
          <w:szCs w:val="24"/>
        </w:rPr>
      </w:pPr>
    </w:p>
    <w:p w:rsidR="00A160CE" w:rsidRPr="0080139E" w:rsidRDefault="00A160CE" w:rsidP="00A160CE">
      <w:pPr>
        <w:ind w:left="2880" w:firstLine="720"/>
        <w:rPr>
          <w:rFonts w:ascii="Times New Roman" w:eastAsiaTheme="minorEastAsia" w:hAnsi="Times New Roman" w:cs="Times New Roman"/>
          <w:b/>
          <w:bCs/>
          <w:color w:val="000000"/>
          <w:sz w:val="36"/>
          <w:szCs w:val="24"/>
        </w:rPr>
      </w:pPr>
    </w:p>
    <w:p w:rsidR="00A160CE" w:rsidRPr="0080139E" w:rsidRDefault="00BF4FB0" w:rsidP="00A160CE">
      <w:pPr>
        <w:ind w:left="-720" w:firstLine="720"/>
        <w:rPr>
          <w:rFonts w:ascii="Times New Roman" w:hAnsi="Times New Roman" w:cs="Times New Roman"/>
          <w:color w:val="000000"/>
          <w:sz w:val="36"/>
        </w:rPr>
      </w:pPr>
      <w:r>
        <w:rPr>
          <w:rFonts w:ascii="Times New Roman" w:hAnsi="Times New Roman" w:cs="Times New Roman"/>
          <w:color w:val="000000"/>
          <w:sz w:val="36"/>
        </w:rPr>
        <w:t>In the Matter of</w:t>
      </w:r>
      <w:r w:rsidR="00A160CE">
        <w:rPr>
          <w:rFonts w:ascii="Times New Roman" w:hAnsi="Times New Roman" w:cs="Times New Roman"/>
          <w:color w:val="000000"/>
          <w:sz w:val="36"/>
        </w:rPr>
        <w:t xml:space="preserve">  </w:t>
      </w:r>
      <w:r w:rsidR="00A160CE">
        <w:rPr>
          <w:rFonts w:ascii="Times New Roman" w:hAnsi="Times New Roman" w:cs="Times New Roman"/>
          <w:color w:val="000000"/>
          <w:sz w:val="36"/>
        </w:rPr>
        <w:tab/>
      </w:r>
      <w:r w:rsidR="00A160CE">
        <w:rPr>
          <w:rFonts w:ascii="Times New Roman" w:hAnsi="Times New Roman" w:cs="Times New Roman"/>
          <w:color w:val="000000"/>
          <w:sz w:val="36"/>
        </w:rPr>
        <w:tab/>
      </w:r>
      <w:r w:rsidR="00A160CE">
        <w:rPr>
          <w:rFonts w:ascii="Times New Roman" w:hAnsi="Times New Roman" w:cs="Times New Roman"/>
          <w:color w:val="000000"/>
          <w:sz w:val="36"/>
        </w:rPr>
        <w:tab/>
        <w:t xml:space="preserve">        </w:t>
      </w:r>
      <w:r w:rsidR="00A160CE" w:rsidRPr="0080139E">
        <w:rPr>
          <w:rFonts w:ascii="Times New Roman" w:hAnsi="Times New Roman" w:cs="Times New Roman"/>
          <w:color w:val="000000"/>
          <w:sz w:val="36"/>
        </w:rPr>
        <w:t>)</w:t>
      </w:r>
      <w:r w:rsidR="00A160CE">
        <w:rPr>
          <w:rFonts w:ascii="Times New Roman" w:hAnsi="Times New Roman" w:cs="Times New Roman"/>
          <w:color w:val="000000"/>
          <w:sz w:val="36"/>
        </w:rPr>
        <w:tab/>
      </w:r>
      <w:r w:rsidR="00A160CE">
        <w:rPr>
          <w:rFonts w:ascii="Times New Roman" w:hAnsi="Times New Roman" w:cs="Times New Roman"/>
          <w:color w:val="000000"/>
          <w:sz w:val="36"/>
        </w:rPr>
        <w:tab/>
      </w:r>
      <w:r w:rsidR="00A160CE" w:rsidRPr="0080139E">
        <w:rPr>
          <w:rFonts w:ascii="Times New Roman" w:hAnsi="Times New Roman" w:cs="Times New Roman"/>
          <w:color w:val="000000"/>
          <w:sz w:val="36"/>
        </w:rPr>
        <w:t xml:space="preserve">Docket </w:t>
      </w:r>
      <w:r w:rsidR="00A160CE">
        <w:rPr>
          <w:rFonts w:ascii="Times New Roman" w:hAnsi="Times New Roman" w:cs="Times New Roman"/>
          <w:color w:val="000000"/>
          <w:sz w:val="36"/>
        </w:rPr>
        <w:t xml:space="preserve">ID </w:t>
      </w:r>
    </w:p>
    <w:p w:rsidR="00A160CE" w:rsidRPr="0080139E" w:rsidRDefault="00A160CE" w:rsidP="00A160CE">
      <w:pPr>
        <w:tabs>
          <w:tab w:val="left" w:pos="0"/>
          <w:tab w:val="left" w:pos="90"/>
        </w:tabs>
        <w:rPr>
          <w:rFonts w:ascii="Times New Roman" w:hAnsi="Times New Roman" w:cs="Times New Roman"/>
          <w:color w:val="000000"/>
          <w:sz w:val="36"/>
        </w:rPr>
      </w:pPr>
      <w:r>
        <w:rPr>
          <w:rFonts w:ascii="Times New Roman" w:hAnsi="Times New Roman" w:cs="Times New Roman"/>
          <w:color w:val="000000"/>
          <w:sz w:val="36"/>
        </w:rPr>
        <w:t>Susquehanna Nuclear, LLC.</w:t>
      </w:r>
      <w:r>
        <w:rPr>
          <w:rFonts w:ascii="Times New Roman" w:hAnsi="Times New Roman" w:cs="Times New Roman"/>
          <w:color w:val="000000"/>
          <w:sz w:val="36"/>
        </w:rPr>
        <w:tab/>
      </w:r>
      <w:r>
        <w:rPr>
          <w:rFonts w:ascii="Times New Roman" w:hAnsi="Times New Roman" w:cs="Times New Roman"/>
          <w:color w:val="000000"/>
          <w:sz w:val="36"/>
        </w:rPr>
        <w:tab/>
      </w:r>
      <w:r w:rsidRPr="0080139E">
        <w:rPr>
          <w:rFonts w:ascii="Times New Roman" w:hAnsi="Times New Roman" w:cs="Times New Roman"/>
          <w:color w:val="000000"/>
          <w:sz w:val="36"/>
        </w:rPr>
        <w:t xml:space="preserve">) </w:t>
      </w:r>
      <w:r>
        <w:rPr>
          <w:rFonts w:ascii="Times New Roman" w:hAnsi="Times New Roman" w:cs="Times New Roman"/>
          <w:color w:val="000000"/>
          <w:sz w:val="36"/>
        </w:rPr>
        <w:tab/>
      </w:r>
      <w:r>
        <w:rPr>
          <w:rFonts w:ascii="Times New Roman" w:hAnsi="Times New Roman" w:cs="Times New Roman"/>
          <w:color w:val="000000"/>
          <w:sz w:val="36"/>
        </w:rPr>
        <w:tab/>
        <w:t>NRC-2022-0185</w:t>
      </w:r>
    </w:p>
    <w:p w:rsidR="00A160CE" w:rsidRDefault="00A160CE" w:rsidP="00A160CE">
      <w:pPr>
        <w:rPr>
          <w:rFonts w:ascii="Times New Roman" w:hAnsi="Times New Roman" w:cs="Times New Roman"/>
          <w:color w:val="000000"/>
          <w:sz w:val="36"/>
        </w:rPr>
      </w:pPr>
      <w:r>
        <w:rPr>
          <w:rFonts w:ascii="Times New Roman" w:hAnsi="Times New Roman" w:cs="Times New Roman"/>
          <w:color w:val="000000"/>
          <w:sz w:val="36"/>
        </w:rPr>
        <w:t xml:space="preserve">Indirect Renewed Facility </w:t>
      </w:r>
      <w:r>
        <w:rPr>
          <w:rFonts w:ascii="Times New Roman" w:hAnsi="Times New Roman" w:cs="Times New Roman"/>
          <w:color w:val="000000"/>
          <w:sz w:val="36"/>
        </w:rPr>
        <w:tab/>
      </w:r>
      <w:r>
        <w:rPr>
          <w:rFonts w:ascii="Times New Roman" w:hAnsi="Times New Roman" w:cs="Times New Roman"/>
          <w:color w:val="000000"/>
          <w:sz w:val="36"/>
        </w:rPr>
        <w:tab/>
        <w:t>)</w:t>
      </w:r>
    </w:p>
    <w:p w:rsidR="00A160CE" w:rsidRDefault="00A160CE" w:rsidP="00A160CE">
      <w:pPr>
        <w:rPr>
          <w:rFonts w:ascii="Times New Roman" w:hAnsi="Times New Roman" w:cs="Times New Roman"/>
          <w:color w:val="000000"/>
          <w:sz w:val="36"/>
        </w:rPr>
      </w:pPr>
      <w:r>
        <w:rPr>
          <w:rFonts w:ascii="Times New Roman" w:hAnsi="Times New Roman" w:cs="Times New Roman"/>
          <w:color w:val="000000"/>
          <w:sz w:val="36"/>
        </w:rPr>
        <w:t xml:space="preserve">Operating License Nos. NPF-14 </w:t>
      </w:r>
      <w:r>
        <w:rPr>
          <w:rFonts w:ascii="Times New Roman" w:hAnsi="Times New Roman" w:cs="Times New Roman"/>
          <w:color w:val="000000"/>
          <w:sz w:val="36"/>
        </w:rPr>
        <w:tab/>
        <w:t>)</w:t>
      </w:r>
    </w:p>
    <w:p w:rsidR="00A160CE" w:rsidRDefault="006B2B78" w:rsidP="00A160CE">
      <w:pPr>
        <w:rPr>
          <w:rFonts w:ascii="Times New Roman" w:hAnsi="Times New Roman" w:cs="Times New Roman"/>
          <w:color w:val="000000"/>
          <w:sz w:val="36"/>
        </w:rPr>
      </w:pPr>
      <w:r>
        <w:rPr>
          <w:rFonts w:ascii="Times New Roman" w:hAnsi="Times New Roman" w:cs="Times New Roman"/>
          <w:color w:val="000000"/>
          <w:sz w:val="36"/>
        </w:rPr>
        <w:t>and NPF-22 for the</w:t>
      </w:r>
      <w:r>
        <w:rPr>
          <w:rFonts w:ascii="Times New Roman" w:hAnsi="Times New Roman" w:cs="Times New Roman"/>
          <w:color w:val="000000"/>
          <w:sz w:val="36"/>
        </w:rPr>
        <w:tab/>
      </w:r>
      <w:r>
        <w:rPr>
          <w:rFonts w:ascii="Times New Roman" w:hAnsi="Times New Roman" w:cs="Times New Roman"/>
          <w:color w:val="000000"/>
          <w:sz w:val="36"/>
        </w:rPr>
        <w:tab/>
      </w:r>
      <w:r>
        <w:rPr>
          <w:rFonts w:ascii="Times New Roman" w:hAnsi="Times New Roman" w:cs="Times New Roman"/>
          <w:color w:val="000000"/>
          <w:sz w:val="36"/>
        </w:rPr>
        <w:tab/>
      </w:r>
      <w:r>
        <w:rPr>
          <w:rFonts w:ascii="Times New Roman" w:hAnsi="Times New Roman" w:cs="Times New Roman"/>
          <w:color w:val="000000"/>
          <w:sz w:val="36"/>
        </w:rPr>
        <w:tab/>
        <w:t>)</w:t>
      </w:r>
      <w:r>
        <w:rPr>
          <w:rFonts w:ascii="Times New Roman" w:hAnsi="Times New Roman" w:cs="Times New Roman"/>
          <w:color w:val="000000"/>
          <w:sz w:val="36"/>
        </w:rPr>
        <w:tab/>
      </w:r>
      <w:r>
        <w:rPr>
          <w:rFonts w:ascii="Times New Roman" w:hAnsi="Times New Roman" w:cs="Times New Roman"/>
          <w:color w:val="000000"/>
          <w:sz w:val="36"/>
        </w:rPr>
        <w:tab/>
      </w:r>
      <w:r w:rsidR="00A160CE">
        <w:rPr>
          <w:rFonts w:ascii="Times New Roman" w:hAnsi="Times New Roman" w:cs="Times New Roman"/>
          <w:color w:val="000000"/>
          <w:sz w:val="36"/>
        </w:rPr>
        <w:t>November 25, 2022</w:t>
      </w:r>
    </w:p>
    <w:p w:rsidR="00A160CE" w:rsidRDefault="00A160CE" w:rsidP="00A160CE">
      <w:pPr>
        <w:rPr>
          <w:rFonts w:ascii="Times New Roman" w:hAnsi="Times New Roman" w:cs="Times New Roman"/>
          <w:color w:val="000000"/>
          <w:sz w:val="36"/>
        </w:rPr>
      </w:pPr>
      <w:r>
        <w:rPr>
          <w:rFonts w:ascii="Times New Roman" w:hAnsi="Times New Roman" w:cs="Times New Roman"/>
          <w:color w:val="000000"/>
          <w:sz w:val="36"/>
        </w:rPr>
        <w:t>General License and</w:t>
      </w:r>
      <w:r>
        <w:rPr>
          <w:rFonts w:ascii="Times New Roman" w:hAnsi="Times New Roman" w:cs="Times New Roman"/>
          <w:color w:val="000000"/>
          <w:sz w:val="36"/>
        </w:rPr>
        <w:tab/>
      </w:r>
      <w:r>
        <w:rPr>
          <w:rFonts w:ascii="Times New Roman" w:hAnsi="Times New Roman" w:cs="Times New Roman"/>
          <w:color w:val="000000"/>
          <w:sz w:val="36"/>
        </w:rPr>
        <w:tab/>
      </w:r>
      <w:r>
        <w:rPr>
          <w:rFonts w:ascii="Times New Roman" w:hAnsi="Times New Roman" w:cs="Times New Roman"/>
          <w:color w:val="000000"/>
          <w:sz w:val="36"/>
        </w:rPr>
        <w:tab/>
        <w:t>)</w:t>
      </w:r>
    </w:p>
    <w:p w:rsidR="00A160CE" w:rsidRDefault="00A160CE" w:rsidP="00A160CE">
      <w:pPr>
        <w:rPr>
          <w:rFonts w:ascii="Times New Roman" w:hAnsi="Times New Roman" w:cs="Times New Roman"/>
          <w:color w:val="000000"/>
          <w:sz w:val="36"/>
        </w:rPr>
      </w:pPr>
      <w:r>
        <w:rPr>
          <w:rFonts w:ascii="Times New Roman" w:hAnsi="Times New Roman" w:cs="Times New Roman"/>
          <w:color w:val="000000"/>
          <w:sz w:val="36"/>
        </w:rPr>
        <w:t xml:space="preserve">Independent Spent Fuel Storage </w:t>
      </w:r>
      <w:r>
        <w:rPr>
          <w:rFonts w:ascii="Times New Roman" w:hAnsi="Times New Roman" w:cs="Times New Roman"/>
          <w:color w:val="000000"/>
          <w:sz w:val="36"/>
        </w:rPr>
        <w:tab/>
        <w:t>)</w:t>
      </w:r>
    </w:p>
    <w:p w:rsidR="00CE53A8" w:rsidRPr="00364615" w:rsidRDefault="00CE53A8" w:rsidP="00CE53A8">
      <w:pPr>
        <w:rPr>
          <w:rFonts w:ascii="Times New Roman" w:hAnsi="Times New Roman" w:cs="Times New Roman"/>
          <w:color w:val="000000"/>
          <w:sz w:val="36"/>
        </w:rPr>
      </w:pPr>
    </w:p>
    <w:p w:rsidR="00CE53A8" w:rsidRDefault="00CE53A8" w:rsidP="00CE53A8">
      <w:pPr>
        <w:rPr>
          <w:rFonts w:ascii="Georgia" w:hAnsi="Georgia" w:cs="Times New Roman"/>
          <w:b/>
          <w:bCs/>
          <w:color w:val="000000"/>
          <w:sz w:val="36"/>
        </w:rPr>
      </w:pPr>
    </w:p>
    <w:p w:rsidR="00E22C90" w:rsidRDefault="00C35EF1" w:rsidP="00C35EF1">
      <w:pPr>
        <w:rPr>
          <w:rFonts w:ascii="Georgia" w:hAnsi="Georgia" w:cs="Times New Roman"/>
          <w:b/>
          <w:bCs/>
          <w:color w:val="000000"/>
          <w:sz w:val="36"/>
        </w:rPr>
      </w:pPr>
      <w:r>
        <w:rPr>
          <w:rFonts w:ascii="Georgia" w:hAnsi="Georgia" w:cs="Times New Roman"/>
          <w:b/>
          <w:bCs/>
          <w:color w:val="000000"/>
          <w:sz w:val="36"/>
        </w:rPr>
        <w:t xml:space="preserve"> </w:t>
      </w:r>
      <w:r>
        <w:rPr>
          <w:rFonts w:ascii="Georgia" w:hAnsi="Georgia" w:cs="Times New Roman"/>
          <w:b/>
          <w:bCs/>
          <w:color w:val="000000"/>
          <w:sz w:val="36"/>
        </w:rPr>
        <w:tab/>
        <w:t xml:space="preserve">      </w:t>
      </w:r>
      <w:r w:rsidR="00CE53A8" w:rsidRPr="0083640D">
        <w:rPr>
          <w:rFonts w:ascii="Georgia" w:hAnsi="Georgia" w:cs="Times New Roman"/>
          <w:b/>
          <w:bCs/>
          <w:color w:val="000000"/>
          <w:sz w:val="36"/>
        </w:rPr>
        <w:t>ERIC JO</w:t>
      </w:r>
      <w:r w:rsidR="00E22C90">
        <w:rPr>
          <w:rFonts w:ascii="Georgia" w:hAnsi="Georgia" w:cs="Times New Roman"/>
          <w:b/>
          <w:bCs/>
          <w:color w:val="000000"/>
          <w:sz w:val="36"/>
        </w:rPr>
        <w:t xml:space="preserve">SEPH EPSTEIN’S PETITION FOR </w:t>
      </w:r>
      <w:r w:rsidR="00CE53A8" w:rsidRPr="0083640D">
        <w:rPr>
          <w:rFonts w:ascii="Georgia" w:hAnsi="Georgia" w:cs="Times New Roman"/>
          <w:b/>
          <w:bCs/>
          <w:color w:val="000000"/>
          <w:sz w:val="36"/>
        </w:rPr>
        <w:t>LEAVE</w:t>
      </w:r>
      <w:r w:rsidR="00364615">
        <w:rPr>
          <w:rFonts w:ascii="Georgia" w:hAnsi="Georgia" w:cs="Times New Roman"/>
          <w:b/>
          <w:bCs/>
          <w:color w:val="000000"/>
          <w:sz w:val="36"/>
        </w:rPr>
        <w:t xml:space="preserve"> </w:t>
      </w:r>
    </w:p>
    <w:p w:rsidR="00940273" w:rsidRDefault="00C35EF1" w:rsidP="00C35EF1">
      <w:pPr>
        <w:rPr>
          <w:rFonts w:ascii="Georgia" w:hAnsi="Georgia" w:cs="Times New Roman"/>
          <w:b/>
          <w:bCs/>
          <w:color w:val="000000"/>
          <w:sz w:val="36"/>
        </w:rPr>
      </w:pPr>
      <w:r>
        <w:rPr>
          <w:rFonts w:ascii="Georgia" w:hAnsi="Georgia" w:cs="Times New Roman"/>
          <w:b/>
          <w:bCs/>
          <w:color w:val="000000"/>
          <w:sz w:val="36"/>
        </w:rPr>
        <w:t xml:space="preserve"> </w:t>
      </w:r>
      <w:r>
        <w:rPr>
          <w:rFonts w:ascii="Georgia" w:hAnsi="Georgia" w:cs="Times New Roman"/>
          <w:b/>
          <w:bCs/>
          <w:color w:val="000000"/>
          <w:sz w:val="36"/>
        </w:rPr>
        <w:tab/>
      </w:r>
      <w:r>
        <w:rPr>
          <w:rFonts w:ascii="Georgia" w:hAnsi="Georgia" w:cs="Times New Roman"/>
          <w:b/>
          <w:bCs/>
          <w:color w:val="000000"/>
          <w:sz w:val="36"/>
        </w:rPr>
        <w:tab/>
      </w:r>
      <w:r>
        <w:rPr>
          <w:rFonts w:ascii="Georgia" w:hAnsi="Georgia" w:cs="Times New Roman"/>
          <w:b/>
          <w:bCs/>
          <w:color w:val="000000"/>
          <w:sz w:val="36"/>
        </w:rPr>
        <w:tab/>
        <w:t xml:space="preserve">         </w:t>
      </w:r>
      <w:r w:rsidR="00CE53A8" w:rsidRPr="0083640D">
        <w:rPr>
          <w:rFonts w:ascii="Georgia" w:hAnsi="Georgia" w:cs="Times New Roman"/>
          <w:b/>
          <w:bCs/>
          <w:color w:val="000000"/>
          <w:sz w:val="36"/>
        </w:rPr>
        <w:t xml:space="preserve">TO INTERVENE AND HEARING  </w:t>
      </w:r>
    </w:p>
    <w:p w:rsidR="00CE53A8" w:rsidRPr="0083640D" w:rsidRDefault="00CE53A8" w:rsidP="00CE53A8">
      <w:pPr>
        <w:ind w:left="1440"/>
        <w:rPr>
          <w:rFonts w:ascii="Georgia" w:hAnsi="Georgia" w:cs="Times New Roman"/>
          <w:b/>
          <w:bCs/>
          <w:color w:val="000000"/>
          <w:sz w:val="36"/>
        </w:rPr>
      </w:pPr>
    </w:p>
    <w:p w:rsidR="00940273" w:rsidRPr="00940273" w:rsidRDefault="00940273" w:rsidP="00940273">
      <w:pPr>
        <w:pStyle w:val="ListParagraph"/>
        <w:numPr>
          <w:ilvl w:val="0"/>
          <w:numId w:val="26"/>
        </w:numPr>
        <w:rPr>
          <w:rFonts w:ascii="Georgia" w:hAnsi="Georgia" w:cs="Times New Roman"/>
          <w:b/>
          <w:bCs/>
          <w:color w:val="000000"/>
          <w:sz w:val="28"/>
        </w:rPr>
      </w:pPr>
      <w:r>
        <w:rPr>
          <w:rFonts w:ascii="Georgia" w:hAnsi="Georgia" w:cs="Times New Roman"/>
          <w:b/>
          <w:bCs/>
          <w:color w:val="000000"/>
          <w:sz w:val="28"/>
        </w:rPr>
        <w:t>Introd</w:t>
      </w:r>
      <w:r w:rsidRPr="00940273">
        <w:rPr>
          <w:rFonts w:ascii="Georgia" w:hAnsi="Georgia" w:cs="Times New Roman"/>
          <w:b/>
          <w:bCs/>
          <w:color w:val="000000"/>
          <w:sz w:val="28"/>
        </w:rPr>
        <w:t>u</w:t>
      </w:r>
      <w:r>
        <w:rPr>
          <w:rFonts w:ascii="Georgia" w:hAnsi="Georgia" w:cs="Times New Roman"/>
          <w:b/>
          <w:bCs/>
          <w:color w:val="000000"/>
          <w:sz w:val="28"/>
        </w:rPr>
        <w:t>c</w:t>
      </w:r>
      <w:r w:rsidRPr="00940273">
        <w:rPr>
          <w:rFonts w:ascii="Georgia" w:hAnsi="Georgia" w:cs="Times New Roman"/>
          <w:b/>
          <w:bCs/>
          <w:color w:val="000000"/>
          <w:sz w:val="28"/>
        </w:rPr>
        <w:t>tion.</w:t>
      </w:r>
    </w:p>
    <w:p w:rsidR="00CE53A8" w:rsidRPr="00FE3C73" w:rsidRDefault="00CE53A8" w:rsidP="00940273">
      <w:pPr>
        <w:ind w:left="360"/>
        <w:rPr>
          <w:rFonts w:ascii="Georgia" w:hAnsi="Georgia" w:cs="Times New Roman"/>
          <w:b/>
          <w:bCs/>
          <w:color w:val="000000"/>
          <w:sz w:val="28"/>
        </w:rPr>
      </w:pPr>
    </w:p>
    <w:p w:rsidR="00D12CDB" w:rsidRPr="00E03EDA" w:rsidRDefault="00364615" w:rsidP="00E03EDA">
      <w:pPr>
        <w:widowControl w:val="0"/>
        <w:autoSpaceDE w:val="0"/>
        <w:autoSpaceDN w:val="0"/>
        <w:adjustRightInd w:val="0"/>
        <w:spacing w:after="480" w:line="540" w:lineRule="atLeast"/>
        <w:ind w:firstLine="360"/>
        <w:rPr>
          <w:rFonts w:ascii="Georgia" w:hAnsi="Georgia" w:cs="Georgia"/>
          <w:sz w:val="28"/>
          <w:szCs w:val="32"/>
        </w:rPr>
      </w:pPr>
      <w:r w:rsidRPr="00C35EF1">
        <w:rPr>
          <w:rFonts w:ascii="Georgia" w:hAnsi="Georgia" w:cs="Times New Roman"/>
          <w:sz w:val="28"/>
        </w:rPr>
        <w:t>Eric Joseph Epstein (“Epstein,” “</w:t>
      </w:r>
      <w:r w:rsidR="00940273" w:rsidRPr="00C35EF1">
        <w:rPr>
          <w:rFonts w:ascii="Georgia" w:hAnsi="Georgia" w:cs="Times New Roman"/>
          <w:sz w:val="28"/>
        </w:rPr>
        <w:t>M</w:t>
      </w:r>
      <w:r w:rsidRPr="00C35EF1">
        <w:rPr>
          <w:rFonts w:ascii="Georgia" w:hAnsi="Georgia" w:cs="Times New Roman"/>
          <w:sz w:val="28"/>
        </w:rPr>
        <w:t>r. Epstein” or “the Petitioner”) is filing a Petit</w:t>
      </w:r>
      <w:r w:rsidR="00435097" w:rsidRPr="00C35EF1">
        <w:rPr>
          <w:rFonts w:ascii="Georgia" w:hAnsi="Georgia" w:cs="Times New Roman"/>
          <w:sz w:val="28"/>
        </w:rPr>
        <w:t xml:space="preserve">ion for Leave to Intervene and </w:t>
      </w:r>
      <w:r w:rsidR="001D2348" w:rsidRPr="00C35EF1">
        <w:rPr>
          <w:rFonts w:ascii="Georgia" w:hAnsi="Georgia" w:cs="Times New Roman"/>
          <w:sz w:val="28"/>
        </w:rPr>
        <w:t xml:space="preserve">a </w:t>
      </w:r>
      <w:r w:rsidR="00435097" w:rsidRPr="00C35EF1">
        <w:rPr>
          <w:rFonts w:ascii="Georgia" w:hAnsi="Georgia" w:cs="Times New Roman"/>
          <w:sz w:val="28"/>
        </w:rPr>
        <w:t>H</w:t>
      </w:r>
      <w:r w:rsidR="00EF2B97">
        <w:rPr>
          <w:rFonts w:ascii="Georgia" w:hAnsi="Georgia" w:cs="Times New Roman"/>
          <w:sz w:val="28"/>
        </w:rPr>
        <w:t xml:space="preserve">earing </w:t>
      </w:r>
      <w:r w:rsidR="001D2348" w:rsidRPr="00C35EF1">
        <w:rPr>
          <w:rFonts w:ascii="Georgia" w:hAnsi="Georgia" w:cs="Times New Roman"/>
          <w:sz w:val="28"/>
        </w:rPr>
        <w:t xml:space="preserve">Request </w:t>
      </w:r>
      <w:r w:rsidR="00132673" w:rsidRPr="00C35EF1">
        <w:rPr>
          <w:rFonts w:ascii="Georgia" w:hAnsi="Georgia" w:cs="Times New Roman"/>
          <w:sz w:val="28"/>
        </w:rPr>
        <w:t xml:space="preserve">in the above captioned matter. </w:t>
      </w:r>
      <w:r w:rsidR="00E03EDA">
        <w:rPr>
          <w:rFonts w:ascii="Georgia" w:hAnsi="Georgia" w:cs="Georgia"/>
          <w:sz w:val="28"/>
          <w:szCs w:val="32"/>
        </w:rPr>
        <w:t xml:space="preserve"> </w:t>
      </w:r>
      <w:r w:rsidR="00FE3C73" w:rsidRPr="00C35EF1">
        <w:rPr>
          <w:rFonts w:ascii="Georgia" w:eastAsiaTheme="minorEastAsia" w:hAnsi="Georgia" w:cs="Georgia"/>
          <w:sz w:val="28"/>
          <w:szCs w:val="32"/>
        </w:rPr>
        <w:t xml:space="preserve">The NRC is </w:t>
      </w:r>
      <w:r w:rsidR="00E03EDA">
        <w:rPr>
          <w:rFonts w:ascii="Georgia" w:eastAsiaTheme="minorEastAsia" w:hAnsi="Georgia" w:cs="Georgia"/>
          <w:sz w:val="28"/>
          <w:szCs w:val="32"/>
        </w:rPr>
        <w:t>considering the issuance of an O</w:t>
      </w:r>
      <w:r w:rsidR="00FE3C73" w:rsidRPr="00C35EF1">
        <w:rPr>
          <w:rFonts w:ascii="Georgia" w:eastAsiaTheme="minorEastAsia" w:hAnsi="Georgia" w:cs="Georgia"/>
          <w:sz w:val="28"/>
          <w:szCs w:val="32"/>
        </w:rPr>
        <w:t>rder under </w:t>
      </w:r>
      <w:hyperlink r:id="rId9" w:history="1">
        <w:r w:rsidR="00C35EF1">
          <w:rPr>
            <w:rFonts w:ascii="Georgia" w:eastAsiaTheme="minorEastAsia" w:hAnsi="Georgia" w:cs="Georgia"/>
            <w:sz w:val="28"/>
            <w:szCs w:val="32"/>
          </w:rPr>
          <w:t xml:space="preserve">10 CFR </w:t>
        </w:r>
        <w:r w:rsidR="00FE3C73" w:rsidRPr="00C35EF1">
          <w:rPr>
            <w:rFonts w:ascii="Georgia" w:eastAsiaTheme="minorEastAsia" w:hAnsi="Georgia" w:cs="Georgia"/>
            <w:sz w:val="28"/>
            <w:szCs w:val="32"/>
          </w:rPr>
          <w:t>50.80</w:t>
        </w:r>
      </w:hyperlink>
      <w:r w:rsidR="00FE3C73" w:rsidRPr="00C35EF1">
        <w:rPr>
          <w:rFonts w:ascii="Georgia" w:eastAsiaTheme="minorEastAsia" w:hAnsi="Georgia" w:cs="Georgia"/>
          <w:sz w:val="28"/>
          <w:szCs w:val="32"/>
        </w:rPr>
        <w:t> and </w:t>
      </w:r>
      <w:hyperlink r:id="rId10" w:history="1">
        <w:r w:rsidR="00FE3C73" w:rsidRPr="00C35EF1">
          <w:rPr>
            <w:rFonts w:ascii="Georgia" w:eastAsiaTheme="minorEastAsia" w:hAnsi="Georgia" w:cs="Georgia"/>
            <w:sz w:val="28"/>
            <w:szCs w:val="32"/>
          </w:rPr>
          <w:t>72.50</w:t>
        </w:r>
      </w:hyperlink>
      <w:r w:rsidR="00C35EF1">
        <w:t xml:space="preserve"> </w:t>
      </w:r>
      <w:r w:rsidR="00E03EDA">
        <w:rPr>
          <w:rFonts w:ascii="Georgia" w:eastAsiaTheme="minorEastAsia" w:hAnsi="Georgia" w:cs="Georgia"/>
          <w:sz w:val="28"/>
          <w:szCs w:val="32"/>
        </w:rPr>
        <w:t>approving the Indirect T</w:t>
      </w:r>
      <w:r w:rsidR="00FE3C73" w:rsidRPr="00C35EF1">
        <w:rPr>
          <w:rFonts w:ascii="Georgia" w:eastAsiaTheme="minorEastAsia" w:hAnsi="Georgia" w:cs="Georgia"/>
          <w:sz w:val="28"/>
          <w:szCs w:val="32"/>
        </w:rPr>
        <w:t>ransfer of Renewed Facility Operating License Nos. NPF-14 and NPF-22 for Susquehanna, Units 1 and 2, respectively, and the general license for the Susquehanna I</w:t>
      </w:r>
      <w:r w:rsidR="00E03EDA">
        <w:rPr>
          <w:rFonts w:ascii="Georgia" w:eastAsiaTheme="minorEastAsia" w:hAnsi="Georgia" w:cs="Georgia"/>
          <w:sz w:val="28"/>
          <w:szCs w:val="32"/>
        </w:rPr>
        <w:t xml:space="preserve">ndependent </w:t>
      </w:r>
      <w:r w:rsidR="00FE3C73" w:rsidRPr="00C35EF1">
        <w:rPr>
          <w:rFonts w:ascii="Georgia" w:eastAsiaTheme="minorEastAsia" w:hAnsi="Georgia" w:cs="Georgia"/>
          <w:sz w:val="28"/>
          <w:szCs w:val="32"/>
        </w:rPr>
        <w:t>S</w:t>
      </w:r>
      <w:r w:rsidR="00E03EDA">
        <w:rPr>
          <w:rFonts w:ascii="Georgia" w:eastAsiaTheme="minorEastAsia" w:hAnsi="Georgia" w:cs="Georgia"/>
          <w:sz w:val="28"/>
          <w:szCs w:val="32"/>
        </w:rPr>
        <w:t xml:space="preserve">pent </w:t>
      </w:r>
      <w:r w:rsidR="00FE3C73" w:rsidRPr="00C35EF1">
        <w:rPr>
          <w:rFonts w:ascii="Georgia" w:eastAsiaTheme="minorEastAsia" w:hAnsi="Georgia" w:cs="Georgia"/>
          <w:sz w:val="28"/>
          <w:szCs w:val="32"/>
        </w:rPr>
        <w:t>F</w:t>
      </w:r>
      <w:r w:rsidR="00E03EDA">
        <w:rPr>
          <w:rFonts w:ascii="Georgia" w:eastAsiaTheme="minorEastAsia" w:hAnsi="Georgia" w:cs="Georgia"/>
          <w:sz w:val="28"/>
          <w:szCs w:val="32"/>
        </w:rPr>
        <w:t xml:space="preserve">uel </w:t>
      </w:r>
      <w:r w:rsidR="00FE3C73" w:rsidRPr="00C35EF1">
        <w:rPr>
          <w:rFonts w:ascii="Georgia" w:eastAsiaTheme="minorEastAsia" w:hAnsi="Georgia" w:cs="Georgia"/>
          <w:sz w:val="28"/>
          <w:szCs w:val="32"/>
        </w:rPr>
        <w:t>S</w:t>
      </w:r>
      <w:r w:rsidR="00E03EDA">
        <w:rPr>
          <w:rFonts w:ascii="Georgia" w:eastAsiaTheme="minorEastAsia" w:hAnsi="Georgia" w:cs="Georgia"/>
          <w:sz w:val="28"/>
          <w:szCs w:val="32"/>
        </w:rPr>
        <w:t xml:space="preserve">torage </w:t>
      </w:r>
      <w:r w:rsidR="00FE3C73" w:rsidRPr="00C35EF1">
        <w:rPr>
          <w:rFonts w:ascii="Georgia" w:eastAsiaTheme="minorEastAsia" w:hAnsi="Georgia" w:cs="Georgia"/>
          <w:sz w:val="28"/>
          <w:szCs w:val="32"/>
        </w:rPr>
        <w:t>I</w:t>
      </w:r>
      <w:r w:rsidR="00E03EDA">
        <w:rPr>
          <w:rFonts w:ascii="Georgia" w:eastAsiaTheme="minorEastAsia" w:hAnsi="Georgia" w:cs="Georgia"/>
          <w:sz w:val="28"/>
          <w:szCs w:val="32"/>
        </w:rPr>
        <w:t>nstallation (“ISIFI”)</w:t>
      </w:r>
      <w:r w:rsidR="00FE3C73" w:rsidRPr="00C35EF1">
        <w:rPr>
          <w:rFonts w:ascii="Georgia" w:eastAsiaTheme="minorEastAsia" w:hAnsi="Georgia" w:cs="Georgia"/>
          <w:sz w:val="28"/>
          <w:szCs w:val="32"/>
        </w:rPr>
        <w:t xml:space="preserve"> as a result of the restructuring of Talen Energy Corporation</w:t>
      </w:r>
      <w:r w:rsidR="00E03EDA">
        <w:rPr>
          <w:rFonts w:ascii="Georgia" w:eastAsiaTheme="minorEastAsia" w:hAnsi="Georgia" w:cs="Georgia"/>
          <w:sz w:val="28"/>
          <w:szCs w:val="32"/>
        </w:rPr>
        <w:t xml:space="preserve"> (“TES”, “Talen,” or “Talen Energy” </w:t>
      </w:r>
      <w:r w:rsidR="00FE3C73" w:rsidRPr="00C35EF1">
        <w:rPr>
          <w:rFonts w:ascii="Georgia" w:eastAsiaTheme="minorEastAsia" w:hAnsi="Georgia" w:cs="Georgia"/>
          <w:sz w:val="28"/>
          <w:szCs w:val="32"/>
        </w:rPr>
        <w:t xml:space="preserve"> as </w:t>
      </w:r>
      <w:r w:rsidR="00C81D46">
        <w:rPr>
          <w:rFonts w:ascii="Georgia" w:eastAsiaTheme="minorEastAsia" w:hAnsi="Georgia" w:cs="Georgia"/>
          <w:sz w:val="28"/>
          <w:szCs w:val="32"/>
        </w:rPr>
        <w:t>“Reorganized Talen.”</w:t>
      </w:r>
      <w:r w:rsidR="00BF4FB0">
        <w:rPr>
          <w:rFonts w:ascii="Georgia" w:eastAsiaTheme="minorEastAsia" w:hAnsi="Georgia" w:cs="Georgia"/>
          <w:sz w:val="28"/>
          <w:szCs w:val="32"/>
        </w:rPr>
        <w:t xml:space="preserve"> </w:t>
      </w:r>
      <w:r w:rsidR="00FE3C73" w:rsidRPr="00C35EF1">
        <w:rPr>
          <w:rFonts w:ascii="Georgia" w:eastAsiaTheme="minorEastAsia" w:hAnsi="Georgia" w:cs="Georgia"/>
          <w:sz w:val="28"/>
          <w:szCs w:val="32"/>
        </w:rPr>
        <w:t>The NRC is also considering amending the renewed facility operating licenses for administrative purposes to reflect the proposed</w:t>
      </w:r>
      <w:r w:rsidR="00FE3C73" w:rsidRPr="00FE3C73">
        <w:rPr>
          <w:rFonts w:ascii="Georgia" w:eastAsiaTheme="minorEastAsia" w:hAnsi="Georgia" w:cs="Georgia"/>
          <w:color w:val="262626"/>
          <w:sz w:val="28"/>
          <w:szCs w:val="32"/>
        </w:rPr>
        <w:t xml:space="preserve"> </w:t>
      </w:r>
      <w:r w:rsidR="00F756D2">
        <w:rPr>
          <w:rFonts w:ascii="Georgia" w:eastAsiaTheme="minorEastAsia" w:hAnsi="Georgia" w:cs="Georgia"/>
          <w:color w:val="262626"/>
          <w:sz w:val="28"/>
          <w:szCs w:val="32"/>
        </w:rPr>
        <w:t>License T</w:t>
      </w:r>
      <w:r w:rsidR="00FE3C73" w:rsidRPr="00FE3C73">
        <w:rPr>
          <w:rFonts w:ascii="Georgia" w:eastAsiaTheme="minorEastAsia" w:hAnsi="Georgia" w:cs="Georgia"/>
          <w:color w:val="262626"/>
          <w:sz w:val="28"/>
          <w:szCs w:val="32"/>
        </w:rPr>
        <w:t>rans</w:t>
      </w:r>
      <w:r w:rsidR="00FE3C73">
        <w:rPr>
          <w:rFonts w:ascii="Georgia" w:eastAsiaTheme="minorEastAsia" w:hAnsi="Georgia" w:cs="Georgia"/>
          <w:color w:val="262626"/>
          <w:sz w:val="28"/>
          <w:szCs w:val="32"/>
        </w:rPr>
        <w:t>fer.</w:t>
      </w:r>
    </w:p>
    <w:p w:rsidR="00BF4FB0" w:rsidRDefault="00BF4FB0" w:rsidP="00822CEB">
      <w:pPr>
        <w:widowControl w:val="0"/>
        <w:autoSpaceDE w:val="0"/>
        <w:autoSpaceDN w:val="0"/>
        <w:adjustRightInd w:val="0"/>
        <w:spacing w:after="480" w:line="540" w:lineRule="atLeast"/>
        <w:ind w:firstLine="360"/>
        <w:rPr>
          <w:rFonts w:ascii="Georgia" w:hAnsi="Georgia" w:cs="Times New Roman"/>
          <w:color w:val="000000"/>
          <w:sz w:val="28"/>
        </w:rPr>
      </w:pPr>
    </w:p>
    <w:p w:rsidR="00822CEB" w:rsidRPr="00B934FE" w:rsidRDefault="00822CEB" w:rsidP="00BF4FB0">
      <w:pPr>
        <w:widowControl w:val="0"/>
        <w:autoSpaceDE w:val="0"/>
        <w:autoSpaceDN w:val="0"/>
        <w:adjustRightInd w:val="0"/>
        <w:spacing w:after="480" w:line="540" w:lineRule="atLeast"/>
        <w:ind w:firstLine="720"/>
        <w:rPr>
          <w:rFonts w:ascii="Georgia" w:eastAsiaTheme="minorEastAsia" w:hAnsi="Georgia" w:cs="Georgia"/>
          <w:color w:val="262626"/>
          <w:sz w:val="28"/>
          <w:szCs w:val="32"/>
        </w:rPr>
      </w:pPr>
      <w:r>
        <w:rPr>
          <w:rFonts w:ascii="Georgia" w:hAnsi="Georgia" w:cs="Times New Roman"/>
          <w:color w:val="000000"/>
          <w:sz w:val="28"/>
        </w:rPr>
        <w:t>The pr</w:t>
      </w:r>
      <w:r w:rsidR="00BF4FB0">
        <w:rPr>
          <w:rFonts w:ascii="Georgia" w:hAnsi="Georgia" w:cs="Times New Roman"/>
          <w:color w:val="000000"/>
          <w:sz w:val="28"/>
        </w:rPr>
        <w:t xml:space="preserve">oposed License Transfer fails to  </w:t>
      </w:r>
      <w:r>
        <w:rPr>
          <w:rFonts w:ascii="Georgia" w:hAnsi="Georgia" w:cs="Times New Roman"/>
          <w:color w:val="000000"/>
          <w:sz w:val="28"/>
        </w:rPr>
        <w:t xml:space="preserve">address the core issues that undermined </w:t>
      </w:r>
      <w:r w:rsidR="00BF4FB0">
        <w:rPr>
          <w:rFonts w:ascii="Georgia" w:hAnsi="Georgia" w:cs="Times New Roman"/>
          <w:color w:val="000000"/>
          <w:sz w:val="28"/>
        </w:rPr>
        <w:t>the financial position of Talen.</w:t>
      </w:r>
      <w:r>
        <w:rPr>
          <w:rFonts w:ascii="Georgia" w:hAnsi="Georgia" w:cs="Times New Roman"/>
          <w:color w:val="000000"/>
          <w:sz w:val="28"/>
        </w:rPr>
        <w:t xml:space="preserve"> </w:t>
      </w:r>
      <w:r w:rsidR="000A38AA">
        <w:rPr>
          <w:rFonts w:ascii="Georgia" w:hAnsi="Georgia" w:cs="Times New Roman"/>
          <w:color w:val="000000"/>
          <w:sz w:val="28"/>
        </w:rPr>
        <w:t xml:space="preserve">It </w:t>
      </w:r>
      <w:r>
        <w:rPr>
          <w:rFonts w:ascii="Georgia" w:hAnsi="Georgia" w:cs="Times New Roman"/>
          <w:color w:val="000000"/>
          <w:sz w:val="28"/>
        </w:rPr>
        <w:t xml:space="preserve">will reduce financial security and safety margins, and increase the likelihood of “significant hazards” after the undisclosed </w:t>
      </w:r>
      <w:r w:rsidR="00BF4FB0">
        <w:rPr>
          <w:rFonts w:ascii="Georgia" w:hAnsi="Georgia" w:cs="Times New Roman"/>
          <w:color w:val="000000"/>
          <w:sz w:val="28"/>
        </w:rPr>
        <w:t xml:space="preserve">new corporate entity </w:t>
      </w:r>
      <w:r w:rsidR="00C81D46">
        <w:rPr>
          <w:rFonts w:ascii="Georgia" w:hAnsi="Georgia" w:cs="Times New Roman"/>
          <w:color w:val="000000"/>
          <w:sz w:val="28"/>
        </w:rPr>
        <w:t>emerges</w:t>
      </w:r>
      <w:r>
        <w:rPr>
          <w:rFonts w:ascii="Georgia" w:hAnsi="Georgia" w:cs="Times New Roman"/>
          <w:color w:val="000000"/>
          <w:sz w:val="28"/>
        </w:rPr>
        <w:t xml:space="preserve"> </w:t>
      </w:r>
      <w:r w:rsidR="000A38AA">
        <w:rPr>
          <w:rFonts w:ascii="Georgia" w:hAnsi="Georgia" w:cs="Times New Roman"/>
          <w:color w:val="000000"/>
          <w:sz w:val="28"/>
        </w:rPr>
        <w:t xml:space="preserve">from bankruptcy, </w:t>
      </w:r>
      <w:r>
        <w:rPr>
          <w:rFonts w:ascii="Georgia" w:hAnsi="Georgia" w:cs="Times New Roman"/>
          <w:color w:val="000000"/>
          <w:sz w:val="28"/>
        </w:rPr>
        <w:t xml:space="preserve">which will occur </w:t>
      </w:r>
      <w:r w:rsidRPr="00FE3C73">
        <w:rPr>
          <w:rFonts w:ascii="Georgia" w:hAnsi="Georgia" w:cs="Times New Roman"/>
          <w:color w:val="000000"/>
          <w:sz w:val="28"/>
        </w:rPr>
        <w:t xml:space="preserve">after </w:t>
      </w:r>
      <w:r w:rsidR="004F3E67">
        <w:rPr>
          <w:rFonts w:ascii="Georgia" w:hAnsi="Georgia" w:cs="Times New Roman"/>
          <w:color w:val="000000"/>
          <w:sz w:val="28"/>
        </w:rPr>
        <w:t xml:space="preserve">the NRC approves </w:t>
      </w:r>
      <w:r w:rsidR="000A38AA">
        <w:rPr>
          <w:rFonts w:ascii="Georgia" w:hAnsi="Georgia" w:cs="Times New Roman"/>
          <w:color w:val="000000"/>
          <w:sz w:val="28"/>
        </w:rPr>
        <w:t xml:space="preserve">the transfer. The fact that </w:t>
      </w:r>
      <w:r>
        <w:rPr>
          <w:rFonts w:ascii="Georgia" w:hAnsi="Georgia" w:cs="Times New Roman"/>
          <w:color w:val="000000"/>
          <w:sz w:val="28"/>
        </w:rPr>
        <w:t xml:space="preserve"> no management changes are proposed only means that the name of the captain of this corporate Titanic will change, but the sinking vessel will remain intact.</w:t>
      </w:r>
    </w:p>
    <w:p w:rsidR="00EF2B97" w:rsidRDefault="00FE3C73" w:rsidP="00FE3C73">
      <w:pPr>
        <w:ind w:left="720"/>
        <w:rPr>
          <w:rFonts w:ascii="Georgia" w:eastAsiaTheme="minorEastAsia" w:hAnsi="Georgia" w:cs="Georgia"/>
          <w:color w:val="262626"/>
          <w:sz w:val="28"/>
          <w:szCs w:val="32"/>
        </w:rPr>
      </w:pPr>
      <w:r w:rsidRPr="00D12CDB">
        <w:rPr>
          <w:rFonts w:ascii="Georgia" w:eastAsiaTheme="minorEastAsia" w:hAnsi="Georgia" w:cs="Georgia"/>
          <w:color w:val="262626"/>
          <w:sz w:val="28"/>
          <w:szCs w:val="32"/>
        </w:rPr>
        <w:t xml:space="preserve">The expectation is that, at the conclusion of the proposed transactions, Susquehanna Nuclear will continue to be directly owned by Talen Energy </w:t>
      </w:r>
    </w:p>
    <w:p w:rsidR="00EF2B97" w:rsidRDefault="00FE3C73" w:rsidP="00FE3C73">
      <w:pPr>
        <w:ind w:left="720"/>
        <w:rPr>
          <w:rFonts w:ascii="Georgia" w:eastAsiaTheme="minorEastAsia" w:hAnsi="Georgia" w:cs="Georgia"/>
          <w:color w:val="262626"/>
          <w:sz w:val="28"/>
          <w:szCs w:val="32"/>
        </w:rPr>
      </w:pPr>
      <w:r w:rsidRPr="00D12CDB">
        <w:rPr>
          <w:rFonts w:ascii="Georgia" w:eastAsiaTheme="minorEastAsia" w:hAnsi="Georgia" w:cs="Georgia"/>
          <w:color w:val="262626"/>
          <w:sz w:val="28"/>
          <w:szCs w:val="32"/>
        </w:rPr>
        <w:t xml:space="preserve">Supply, which will, in turn, either be, or be directly owned by, Reorganized </w:t>
      </w:r>
    </w:p>
    <w:p w:rsidR="00EF2B97" w:rsidRDefault="00FE3C73" w:rsidP="00EF2B97">
      <w:pPr>
        <w:ind w:left="720"/>
        <w:rPr>
          <w:rFonts w:ascii="Georgia" w:eastAsiaTheme="minorEastAsia" w:hAnsi="Georgia" w:cs="Georgia"/>
          <w:color w:val="262626"/>
          <w:sz w:val="28"/>
          <w:szCs w:val="32"/>
        </w:rPr>
      </w:pPr>
      <w:r w:rsidRPr="00D12CDB">
        <w:rPr>
          <w:rFonts w:ascii="Georgia" w:eastAsiaTheme="minorEastAsia" w:hAnsi="Georgia" w:cs="Georgia"/>
          <w:color w:val="262626"/>
          <w:sz w:val="28"/>
          <w:szCs w:val="32"/>
        </w:rPr>
        <w:t>Talen, and no other changes to the ownership or control of Su</w:t>
      </w:r>
      <w:r w:rsidR="00EF2B97">
        <w:rPr>
          <w:rFonts w:ascii="Georgia" w:eastAsiaTheme="minorEastAsia" w:hAnsi="Georgia" w:cs="Georgia"/>
          <w:color w:val="262626"/>
          <w:sz w:val="28"/>
          <w:szCs w:val="32"/>
        </w:rPr>
        <w:t xml:space="preserve">squehanna </w:t>
      </w:r>
    </w:p>
    <w:p w:rsidR="00EF2B97" w:rsidRDefault="00EF2B97" w:rsidP="00EF2B97">
      <w:pPr>
        <w:ind w:left="720"/>
        <w:rPr>
          <w:rFonts w:ascii="Georgia" w:eastAsiaTheme="minorEastAsia" w:hAnsi="Georgia" w:cs="Georgia"/>
          <w:color w:val="262626"/>
          <w:sz w:val="28"/>
          <w:szCs w:val="32"/>
        </w:rPr>
      </w:pPr>
      <w:r>
        <w:rPr>
          <w:rFonts w:ascii="Georgia" w:eastAsiaTheme="minorEastAsia" w:hAnsi="Georgia" w:cs="Georgia"/>
          <w:color w:val="262626"/>
          <w:sz w:val="28"/>
          <w:szCs w:val="32"/>
        </w:rPr>
        <w:t xml:space="preserve">Nuclear will occur in </w:t>
      </w:r>
      <w:r w:rsidR="00FE3C73" w:rsidRPr="00D12CDB">
        <w:rPr>
          <w:rFonts w:ascii="Georgia" w:eastAsiaTheme="minorEastAsia" w:hAnsi="Georgia" w:cs="Georgia"/>
          <w:color w:val="262626"/>
          <w:sz w:val="28"/>
          <w:szCs w:val="32"/>
        </w:rPr>
        <w:t>the restructuring. NRC consent to the indirect transfer</w:t>
      </w:r>
    </w:p>
    <w:p w:rsidR="00EF2B97" w:rsidRDefault="00FE3C73" w:rsidP="00EF2B97">
      <w:pPr>
        <w:ind w:left="720"/>
        <w:rPr>
          <w:rFonts w:ascii="Georgia" w:eastAsiaTheme="minorEastAsia" w:hAnsi="Georgia" w:cs="Georgia"/>
          <w:color w:val="262626"/>
          <w:sz w:val="28"/>
          <w:szCs w:val="32"/>
        </w:rPr>
      </w:pPr>
      <w:r w:rsidRPr="00D12CDB">
        <w:rPr>
          <w:rFonts w:ascii="Georgia" w:eastAsiaTheme="minorEastAsia" w:hAnsi="Georgia" w:cs="Georgia"/>
          <w:color w:val="262626"/>
          <w:sz w:val="28"/>
          <w:szCs w:val="32"/>
        </w:rPr>
        <w:t xml:space="preserve">of control of the Susquehanna licenses will be required prior to consummating </w:t>
      </w:r>
    </w:p>
    <w:p w:rsidR="00FE3C73" w:rsidRPr="00D12CDB" w:rsidRDefault="00FE3C73" w:rsidP="00EF2B97">
      <w:pPr>
        <w:ind w:left="720"/>
        <w:rPr>
          <w:rFonts w:ascii="Georgia" w:eastAsiaTheme="minorEastAsia" w:hAnsi="Georgia" w:cs="Georgia"/>
          <w:color w:val="262626"/>
          <w:sz w:val="28"/>
          <w:szCs w:val="32"/>
        </w:rPr>
      </w:pPr>
      <w:r w:rsidRPr="00D12CDB">
        <w:rPr>
          <w:rFonts w:ascii="Georgia" w:eastAsiaTheme="minorEastAsia" w:hAnsi="Georgia" w:cs="Georgia"/>
          <w:color w:val="262626"/>
          <w:sz w:val="28"/>
          <w:szCs w:val="32"/>
        </w:rPr>
        <w:t>the transactions contemplated by the reorganization plan.</w:t>
      </w:r>
    </w:p>
    <w:p w:rsidR="00FE3C73" w:rsidRPr="00D12CDB" w:rsidRDefault="00FE3C73" w:rsidP="00FE3C73">
      <w:pPr>
        <w:ind w:firstLine="720"/>
        <w:rPr>
          <w:rFonts w:ascii="Georgia" w:hAnsi="Georgia" w:cs="Times New Roman"/>
          <w:color w:val="000000"/>
          <w:sz w:val="28"/>
        </w:rPr>
      </w:pPr>
    </w:p>
    <w:p w:rsidR="00EF2B97" w:rsidRDefault="00FE3C73" w:rsidP="00FE3C73">
      <w:pPr>
        <w:ind w:left="720"/>
        <w:rPr>
          <w:rFonts w:ascii="Georgia" w:eastAsiaTheme="minorEastAsia" w:hAnsi="Georgia" w:cs="Georgia"/>
          <w:color w:val="262626"/>
          <w:sz w:val="28"/>
          <w:szCs w:val="32"/>
        </w:rPr>
      </w:pPr>
      <w:r w:rsidRPr="00D12CDB">
        <w:rPr>
          <w:rFonts w:ascii="Georgia" w:eastAsiaTheme="minorEastAsia" w:hAnsi="Georgia" w:cs="Georgia"/>
          <w:color w:val="262626"/>
          <w:sz w:val="28"/>
          <w:szCs w:val="32"/>
        </w:rPr>
        <w:t xml:space="preserve">According to the application, the proposed transactions do not involve any change </w:t>
      </w:r>
    </w:p>
    <w:p w:rsidR="00D12CDB" w:rsidRDefault="00FE3C73" w:rsidP="00FE3C73">
      <w:pPr>
        <w:ind w:left="720"/>
        <w:rPr>
          <w:rFonts w:ascii="Georgia" w:eastAsiaTheme="minorEastAsia" w:hAnsi="Georgia" w:cs="Georgia"/>
          <w:color w:val="262626"/>
          <w:sz w:val="28"/>
          <w:szCs w:val="32"/>
        </w:rPr>
      </w:pPr>
      <w:r w:rsidRPr="00D12CDB">
        <w:rPr>
          <w:rFonts w:ascii="Georgia" w:eastAsiaTheme="minorEastAsia" w:hAnsi="Georgia" w:cs="Georgia"/>
          <w:color w:val="262626"/>
          <w:sz w:val="28"/>
          <w:szCs w:val="32"/>
        </w:rPr>
        <w:t>to Susquehanna Nuclear's continued operation or its ownership of Susquehanna and do not involve any physical changes in Susquehanna or any changes to the conduct of operations at Susquehanna.</w:t>
      </w:r>
      <w:r w:rsidR="00D12CDB" w:rsidRPr="00D12CDB">
        <w:rPr>
          <w:rFonts w:ascii="Georgia" w:eastAsiaTheme="minorEastAsia" w:hAnsi="Georgia" w:cs="Georgia"/>
          <w:color w:val="262626"/>
          <w:sz w:val="28"/>
          <w:szCs w:val="32"/>
        </w:rPr>
        <w:t xml:space="preserve"> (Federal Register, Posted on November 8, 2022)</w:t>
      </w:r>
    </w:p>
    <w:p w:rsidR="00B934FE" w:rsidRDefault="00B934FE" w:rsidP="00002E12">
      <w:pPr>
        <w:rPr>
          <w:rFonts w:ascii="Georgia" w:hAnsi="Georgia" w:cs="Times New Roman"/>
          <w:color w:val="000000"/>
          <w:sz w:val="28"/>
        </w:rPr>
      </w:pPr>
    </w:p>
    <w:p w:rsidR="00823720" w:rsidRDefault="00B934FE" w:rsidP="00C35EF1">
      <w:pPr>
        <w:spacing w:line="360" w:lineRule="auto"/>
        <w:ind w:firstLine="720"/>
        <w:rPr>
          <w:rFonts w:ascii="Georgia" w:hAnsi="Georgia" w:cs="Times New Roman"/>
          <w:color w:val="000000"/>
          <w:sz w:val="28"/>
        </w:rPr>
      </w:pPr>
      <w:r>
        <w:rPr>
          <w:rFonts w:ascii="Georgia" w:hAnsi="Georgia" w:cs="Times New Roman"/>
          <w:color w:val="000000"/>
          <w:sz w:val="28"/>
        </w:rPr>
        <w:t xml:space="preserve">An “expectation” is not a guarantee, and </w:t>
      </w:r>
      <w:r w:rsidR="00EF2B97">
        <w:rPr>
          <w:rFonts w:ascii="Georgia" w:hAnsi="Georgia" w:cs="Times New Roman"/>
          <w:color w:val="000000"/>
          <w:sz w:val="28"/>
        </w:rPr>
        <w:t xml:space="preserve">this transaction can </w:t>
      </w:r>
      <w:r w:rsidR="008B6C2C">
        <w:rPr>
          <w:rFonts w:ascii="Georgia" w:hAnsi="Georgia" w:cs="Times New Roman"/>
          <w:color w:val="000000"/>
          <w:sz w:val="28"/>
        </w:rPr>
        <w:t xml:space="preserve">not be </w:t>
      </w:r>
      <w:r>
        <w:rPr>
          <w:rFonts w:ascii="Georgia" w:hAnsi="Georgia" w:cs="Times New Roman"/>
          <w:color w:val="000000"/>
          <w:sz w:val="28"/>
        </w:rPr>
        <w:t>approved until</w:t>
      </w:r>
      <w:r w:rsidR="00BF4FB0">
        <w:rPr>
          <w:rFonts w:ascii="Georgia" w:hAnsi="Georgia" w:cs="Times New Roman"/>
          <w:color w:val="000000"/>
          <w:sz w:val="28"/>
        </w:rPr>
        <w:t xml:space="preserve"> guarantees are in place along with </w:t>
      </w:r>
      <w:r w:rsidR="008B6C2C">
        <w:rPr>
          <w:rFonts w:ascii="Georgia" w:hAnsi="Georgia" w:cs="Times New Roman"/>
          <w:color w:val="000000"/>
          <w:sz w:val="28"/>
        </w:rPr>
        <w:t xml:space="preserve">accountable and enforceable </w:t>
      </w:r>
      <w:r>
        <w:rPr>
          <w:rFonts w:ascii="Georgia" w:hAnsi="Georgia" w:cs="Times New Roman"/>
          <w:color w:val="000000"/>
          <w:sz w:val="28"/>
        </w:rPr>
        <w:t>miles</w:t>
      </w:r>
      <w:r w:rsidR="000A38AA">
        <w:rPr>
          <w:rFonts w:ascii="Georgia" w:hAnsi="Georgia" w:cs="Times New Roman"/>
          <w:color w:val="000000"/>
          <w:sz w:val="28"/>
        </w:rPr>
        <w:t xml:space="preserve">tones as </w:t>
      </w:r>
      <w:r w:rsidR="006F18E9">
        <w:rPr>
          <w:rFonts w:ascii="Georgia" w:hAnsi="Georgia" w:cs="Times New Roman"/>
          <w:color w:val="000000"/>
          <w:sz w:val="28"/>
        </w:rPr>
        <w:t>part of the L</w:t>
      </w:r>
      <w:r w:rsidR="00E33B7F">
        <w:rPr>
          <w:rFonts w:ascii="Georgia" w:hAnsi="Georgia" w:cs="Times New Roman"/>
          <w:color w:val="000000"/>
          <w:sz w:val="28"/>
        </w:rPr>
        <w:t>icense T</w:t>
      </w:r>
      <w:r w:rsidR="008B6C2C">
        <w:rPr>
          <w:rFonts w:ascii="Georgia" w:hAnsi="Georgia" w:cs="Times New Roman"/>
          <w:color w:val="000000"/>
          <w:sz w:val="28"/>
        </w:rPr>
        <w:t xml:space="preserve">ransfer </w:t>
      </w:r>
      <w:r>
        <w:rPr>
          <w:rFonts w:ascii="Georgia" w:hAnsi="Georgia" w:cs="Times New Roman"/>
          <w:color w:val="000000"/>
          <w:sz w:val="28"/>
        </w:rPr>
        <w:t xml:space="preserve">process. </w:t>
      </w:r>
      <w:r w:rsidR="00D12CDB">
        <w:rPr>
          <w:rFonts w:ascii="Georgia" w:hAnsi="Georgia" w:cs="Times New Roman"/>
          <w:color w:val="000000"/>
          <w:sz w:val="28"/>
        </w:rPr>
        <w:t xml:space="preserve">This </w:t>
      </w:r>
      <w:r w:rsidR="0043211B">
        <w:rPr>
          <w:rFonts w:ascii="Georgia" w:hAnsi="Georgia" w:cs="Times New Roman"/>
          <w:color w:val="000000"/>
          <w:sz w:val="28"/>
        </w:rPr>
        <w:t>“</w:t>
      </w:r>
      <w:r w:rsidR="00D12CDB">
        <w:rPr>
          <w:rFonts w:ascii="Georgia" w:hAnsi="Georgia" w:cs="Times New Roman"/>
          <w:color w:val="000000"/>
          <w:sz w:val="28"/>
        </w:rPr>
        <w:t>stay the course</w:t>
      </w:r>
      <w:r w:rsidR="008B6C2C">
        <w:rPr>
          <w:rFonts w:ascii="Georgia" w:hAnsi="Georgia" w:cs="Times New Roman"/>
          <w:color w:val="000000"/>
          <w:sz w:val="28"/>
        </w:rPr>
        <w:t>”</w:t>
      </w:r>
      <w:r w:rsidR="00EF2B97">
        <w:rPr>
          <w:rFonts w:ascii="Georgia" w:hAnsi="Georgia" w:cs="Times New Roman"/>
          <w:color w:val="000000"/>
          <w:sz w:val="28"/>
        </w:rPr>
        <w:t xml:space="preserve"> doctrine is remarkably</w:t>
      </w:r>
      <w:r w:rsidR="00D12CDB">
        <w:rPr>
          <w:rFonts w:ascii="Georgia" w:hAnsi="Georgia" w:cs="Times New Roman"/>
          <w:color w:val="000000"/>
          <w:sz w:val="28"/>
        </w:rPr>
        <w:t xml:space="preserve"> similar to Talen’s initial distress signal sent to the NRC on Jul</w:t>
      </w:r>
      <w:r w:rsidR="00BF4FB0">
        <w:rPr>
          <w:rFonts w:ascii="Georgia" w:hAnsi="Georgia" w:cs="Times New Roman"/>
          <w:color w:val="000000"/>
          <w:sz w:val="28"/>
        </w:rPr>
        <w:t xml:space="preserve">y </w:t>
      </w:r>
      <w:r w:rsidR="00D12CDB">
        <w:rPr>
          <w:rFonts w:ascii="Georgia" w:hAnsi="Georgia" w:cs="Times New Roman"/>
          <w:color w:val="000000"/>
          <w:sz w:val="28"/>
        </w:rPr>
        <w:t>5, 2017</w:t>
      </w:r>
      <w:r w:rsidR="00BF4FB0">
        <w:rPr>
          <w:rFonts w:ascii="Georgia" w:hAnsi="Georgia" w:cs="Times New Roman"/>
          <w:color w:val="000000"/>
          <w:sz w:val="28"/>
        </w:rPr>
        <w:t>, (“Susquehanna Electric Steam Station Notice of Restructuring, PLA-7617, Docket Nos. 50-387; 50-388’ and 72-28.)</w:t>
      </w:r>
      <w:r w:rsidR="00D12CDB">
        <w:rPr>
          <w:rFonts w:ascii="Georgia" w:hAnsi="Georgia" w:cs="Times New Roman"/>
          <w:color w:val="000000"/>
          <w:sz w:val="28"/>
        </w:rPr>
        <w:t>.</w:t>
      </w:r>
      <w:r>
        <w:rPr>
          <w:rFonts w:ascii="Georgia" w:hAnsi="Georgia" w:cs="Times New Roman"/>
          <w:color w:val="000000"/>
          <w:sz w:val="28"/>
        </w:rPr>
        <w:t xml:space="preserve"> When Talen</w:t>
      </w:r>
      <w:r w:rsidR="006F18E9">
        <w:rPr>
          <w:rFonts w:ascii="Georgia" w:hAnsi="Georgia" w:cs="Times New Roman"/>
          <w:color w:val="000000"/>
          <w:sz w:val="28"/>
        </w:rPr>
        <w:t xml:space="preserve">’s spin-off </w:t>
      </w:r>
      <w:r w:rsidR="00823720">
        <w:rPr>
          <w:rFonts w:ascii="Georgia" w:hAnsi="Georgia" w:cs="Times New Roman"/>
          <w:color w:val="000000"/>
          <w:sz w:val="28"/>
        </w:rPr>
        <w:t xml:space="preserve">from PPL was completed in 2015, </w:t>
      </w:r>
      <w:r>
        <w:rPr>
          <w:rFonts w:ascii="Georgia" w:hAnsi="Georgia" w:cs="Times New Roman"/>
          <w:color w:val="000000"/>
          <w:sz w:val="28"/>
        </w:rPr>
        <w:t xml:space="preserve">there was no </w:t>
      </w:r>
      <w:r w:rsidR="00EF2B97">
        <w:rPr>
          <w:rFonts w:ascii="Georgia" w:hAnsi="Georgia" w:cs="Times New Roman"/>
          <w:color w:val="000000"/>
          <w:sz w:val="28"/>
        </w:rPr>
        <w:t>“</w:t>
      </w:r>
      <w:r>
        <w:rPr>
          <w:rFonts w:ascii="Georgia" w:hAnsi="Georgia" w:cs="Times New Roman"/>
          <w:color w:val="000000"/>
          <w:sz w:val="28"/>
        </w:rPr>
        <w:t>expectation</w:t>
      </w:r>
      <w:r w:rsidR="00EF2B97">
        <w:rPr>
          <w:rFonts w:ascii="Georgia" w:hAnsi="Georgia" w:cs="Times New Roman"/>
          <w:color w:val="000000"/>
          <w:sz w:val="28"/>
        </w:rPr>
        <w:t>”</w:t>
      </w:r>
      <w:r w:rsidR="00F43F2F">
        <w:rPr>
          <w:rFonts w:ascii="Georgia" w:hAnsi="Georgia" w:cs="Times New Roman"/>
          <w:color w:val="000000"/>
          <w:sz w:val="28"/>
        </w:rPr>
        <w:t xml:space="preserve"> that the company</w:t>
      </w:r>
      <w:r w:rsidR="00BF4FB0">
        <w:rPr>
          <w:rFonts w:ascii="Georgia" w:hAnsi="Georgia" w:cs="Times New Roman"/>
          <w:color w:val="000000"/>
          <w:sz w:val="28"/>
        </w:rPr>
        <w:t xml:space="preserve"> would go bankrupt,</w:t>
      </w:r>
      <w:r w:rsidR="008B6C2C">
        <w:rPr>
          <w:rFonts w:ascii="Georgia" w:hAnsi="Georgia" w:cs="Times New Roman"/>
          <w:color w:val="000000"/>
          <w:sz w:val="28"/>
        </w:rPr>
        <w:t xml:space="preserve"> and seek protection </w:t>
      </w:r>
      <w:r w:rsidR="00F43F2F">
        <w:rPr>
          <w:rFonts w:ascii="Georgia" w:hAnsi="Georgia" w:cs="Times New Roman"/>
          <w:color w:val="000000"/>
          <w:sz w:val="28"/>
        </w:rPr>
        <w:t xml:space="preserve">from </w:t>
      </w:r>
      <w:r w:rsidR="00BF4FB0">
        <w:rPr>
          <w:rFonts w:ascii="Georgia" w:hAnsi="Georgia" w:cs="Times New Roman"/>
          <w:color w:val="000000"/>
          <w:sz w:val="28"/>
        </w:rPr>
        <w:t xml:space="preserve">a </w:t>
      </w:r>
      <w:r w:rsidR="008B6C2C">
        <w:rPr>
          <w:rFonts w:ascii="Georgia" w:hAnsi="Georgia" w:cs="Times New Roman"/>
          <w:color w:val="000000"/>
          <w:sz w:val="28"/>
        </w:rPr>
        <w:t>Bankruptcy Court of the Southern District of Texas.</w:t>
      </w:r>
      <w:r w:rsidR="00823720">
        <w:rPr>
          <w:rFonts w:ascii="Georgia" w:hAnsi="Georgia" w:cs="Times New Roman"/>
          <w:color w:val="000000"/>
          <w:sz w:val="28"/>
        </w:rPr>
        <w:t xml:space="preserve"> </w:t>
      </w:r>
    </w:p>
    <w:p w:rsidR="00BF4FB0" w:rsidRDefault="00BF4FB0" w:rsidP="00C35EF1">
      <w:pPr>
        <w:spacing w:line="360" w:lineRule="auto"/>
        <w:ind w:firstLine="720"/>
        <w:rPr>
          <w:rFonts w:ascii="Georgia" w:hAnsi="Georgia" w:cs="Times New Roman"/>
          <w:color w:val="000000"/>
          <w:sz w:val="28"/>
        </w:rPr>
      </w:pPr>
    </w:p>
    <w:p w:rsidR="00BF4FB0" w:rsidRDefault="00BF4FB0" w:rsidP="00C35EF1">
      <w:pPr>
        <w:spacing w:line="360" w:lineRule="auto"/>
        <w:ind w:firstLine="720"/>
        <w:rPr>
          <w:rFonts w:ascii="Georgia" w:hAnsi="Georgia" w:cs="Times New Roman"/>
          <w:color w:val="000000"/>
          <w:sz w:val="28"/>
        </w:rPr>
      </w:pPr>
    </w:p>
    <w:p w:rsidR="00BF4FB0" w:rsidRDefault="00BF4FB0" w:rsidP="00C35EF1">
      <w:pPr>
        <w:spacing w:line="360" w:lineRule="auto"/>
        <w:ind w:firstLine="720"/>
        <w:rPr>
          <w:rFonts w:ascii="Georgia" w:hAnsi="Georgia" w:cs="Times New Roman"/>
          <w:color w:val="000000"/>
          <w:sz w:val="28"/>
        </w:rPr>
      </w:pPr>
    </w:p>
    <w:p w:rsidR="00BF4FB0" w:rsidRDefault="00BF4FB0" w:rsidP="00C35EF1">
      <w:pPr>
        <w:spacing w:line="360" w:lineRule="auto"/>
        <w:ind w:firstLine="720"/>
        <w:rPr>
          <w:rFonts w:ascii="Georgia" w:hAnsi="Georgia" w:cs="Times New Roman"/>
          <w:color w:val="000000"/>
          <w:sz w:val="28"/>
        </w:rPr>
      </w:pPr>
    </w:p>
    <w:p w:rsidR="00BF4FB0" w:rsidRDefault="00BF4FB0" w:rsidP="00C35EF1">
      <w:pPr>
        <w:spacing w:line="360" w:lineRule="auto"/>
        <w:ind w:firstLine="720"/>
        <w:rPr>
          <w:rFonts w:ascii="Georgia" w:hAnsi="Georgia" w:cs="Times New Roman"/>
          <w:color w:val="000000"/>
          <w:sz w:val="28"/>
        </w:rPr>
      </w:pPr>
    </w:p>
    <w:p w:rsidR="00BF4FB0" w:rsidRDefault="00BF4FB0" w:rsidP="00C35EF1">
      <w:pPr>
        <w:spacing w:line="360" w:lineRule="auto"/>
        <w:ind w:firstLine="720"/>
        <w:rPr>
          <w:rFonts w:ascii="Georgia" w:hAnsi="Georgia" w:cs="Times New Roman"/>
          <w:color w:val="000000"/>
          <w:sz w:val="28"/>
        </w:rPr>
      </w:pPr>
    </w:p>
    <w:p w:rsidR="00D12CDB" w:rsidRPr="00C81D46" w:rsidRDefault="00D12CDB" w:rsidP="00C35EF1">
      <w:pPr>
        <w:spacing w:line="360" w:lineRule="auto"/>
        <w:ind w:firstLine="720"/>
        <w:rPr>
          <w:rFonts w:ascii="Georgia" w:hAnsi="Georgia" w:cs="Times New Roman"/>
          <w:color w:val="000000"/>
          <w:sz w:val="28"/>
        </w:rPr>
      </w:pPr>
    </w:p>
    <w:p w:rsidR="00D12CDB" w:rsidRPr="00C81D46" w:rsidRDefault="00D12CDB" w:rsidP="00EF2B97">
      <w:pPr>
        <w:widowControl w:val="0"/>
        <w:autoSpaceDE w:val="0"/>
        <w:autoSpaceDN w:val="0"/>
        <w:adjustRightInd w:val="0"/>
        <w:spacing w:after="240"/>
        <w:ind w:left="720"/>
        <w:rPr>
          <w:rFonts w:ascii="Times" w:hAnsi="Times" w:cs="Times"/>
          <w:color w:val="121313"/>
          <w:sz w:val="28"/>
          <w:szCs w:val="32"/>
        </w:rPr>
      </w:pPr>
      <w:r w:rsidRPr="00C81D46">
        <w:rPr>
          <w:rFonts w:ascii="Georgia" w:hAnsi="Georgia" w:cs="Times"/>
          <w:color w:val="121313"/>
          <w:sz w:val="28"/>
          <w:szCs w:val="32"/>
        </w:rPr>
        <w:t xml:space="preserve">The purpose </w:t>
      </w:r>
      <w:r w:rsidRPr="00C81D46">
        <w:rPr>
          <w:rFonts w:ascii="Georgia" w:hAnsi="Georgia" w:cs="Times"/>
          <w:color w:val="121313"/>
          <w:sz w:val="28"/>
          <w:szCs w:val="34"/>
        </w:rPr>
        <w:t>of</w:t>
      </w:r>
      <w:r w:rsidR="000A38AA">
        <w:rPr>
          <w:rFonts w:ascii="Georgia" w:hAnsi="Georgia" w:cs="Times"/>
          <w:color w:val="121313"/>
          <w:sz w:val="28"/>
          <w:szCs w:val="32"/>
        </w:rPr>
        <w:t xml:space="preserve"> t</w:t>
      </w:r>
      <w:r w:rsidRPr="00C81D46">
        <w:rPr>
          <w:rFonts w:ascii="Georgia" w:hAnsi="Georgia" w:cs="Times"/>
          <w:color w:val="121313"/>
          <w:sz w:val="28"/>
          <w:szCs w:val="32"/>
        </w:rPr>
        <w:t xml:space="preserve">his letter is to notify the U.S. Nuclear Regulatory Commission ("NRC") </w:t>
      </w:r>
      <w:r w:rsidRPr="00C81D46">
        <w:rPr>
          <w:rFonts w:ascii="Georgia" w:hAnsi="Georgia" w:cs="Times"/>
          <w:color w:val="121313"/>
          <w:sz w:val="28"/>
          <w:szCs w:val="34"/>
        </w:rPr>
        <w:t xml:space="preserve">of </w:t>
      </w:r>
      <w:r w:rsidRPr="00C81D46">
        <w:rPr>
          <w:rFonts w:ascii="Georgia" w:hAnsi="Georgia" w:cs="Times"/>
          <w:color w:val="121313"/>
          <w:sz w:val="28"/>
          <w:szCs w:val="32"/>
        </w:rPr>
        <w:t xml:space="preserve">the planned elimination </w:t>
      </w:r>
      <w:r w:rsidRPr="00C81D46">
        <w:rPr>
          <w:rFonts w:ascii="Georgia" w:hAnsi="Georgia" w:cs="Times"/>
          <w:color w:val="121313"/>
          <w:sz w:val="28"/>
          <w:szCs w:val="34"/>
        </w:rPr>
        <w:t xml:space="preserve">of </w:t>
      </w:r>
      <w:r w:rsidRPr="00C81D46">
        <w:rPr>
          <w:rFonts w:ascii="Georgia" w:hAnsi="Georgia" w:cs="Times"/>
          <w:color w:val="121313"/>
          <w:sz w:val="28"/>
          <w:szCs w:val="32"/>
        </w:rPr>
        <w:t xml:space="preserve">one </w:t>
      </w:r>
      <w:r w:rsidRPr="00C81D46">
        <w:rPr>
          <w:rFonts w:ascii="Georgia" w:hAnsi="Georgia" w:cs="Times"/>
          <w:color w:val="121313"/>
          <w:sz w:val="28"/>
          <w:szCs w:val="34"/>
        </w:rPr>
        <w:t xml:space="preserve">of </w:t>
      </w:r>
      <w:r w:rsidRPr="00C81D46">
        <w:rPr>
          <w:rFonts w:ascii="Georgia" w:hAnsi="Georgia" w:cs="Times"/>
          <w:color w:val="121313"/>
          <w:sz w:val="28"/>
          <w:szCs w:val="32"/>
        </w:rPr>
        <w:t xml:space="preserve">the intermediate parent companies from the chain </w:t>
      </w:r>
      <w:r w:rsidRPr="00C81D46">
        <w:rPr>
          <w:rFonts w:ascii="Georgia" w:hAnsi="Georgia" w:cs="Times"/>
          <w:color w:val="121313"/>
          <w:sz w:val="28"/>
          <w:szCs w:val="34"/>
        </w:rPr>
        <w:t xml:space="preserve">of </w:t>
      </w:r>
      <w:r w:rsidRPr="00C81D46">
        <w:rPr>
          <w:rFonts w:ascii="Georgia" w:hAnsi="Georgia" w:cs="Times"/>
          <w:color w:val="121313"/>
          <w:sz w:val="28"/>
          <w:szCs w:val="32"/>
        </w:rPr>
        <w:t xml:space="preserve">ownership </w:t>
      </w:r>
      <w:r w:rsidRPr="00C81D46">
        <w:rPr>
          <w:rFonts w:ascii="Georgia" w:hAnsi="Georgia" w:cs="Times"/>
          <w:color w:val="121313"/>
          <w:sz w:val="28"/>
          <w:szCs w:val="34"/>
        </w:rPr>
        <w:t xml:space="preserve">of </w:t>
      </w:r>
      <w:r w:rsidRPr="00C81D46">
        <w:rPr>
          <w:rFonts w:ascii="Georgia" w:hAnsi="Georgia" w:cs="Times"/>
          <w:color w:val="121313"/>
          <w:sz w:val="28"/>
          <w:szCs w:val="32"/>
        </w:rPr>
        <w:t>Susquehanna Nuclear</w:t>
      </w:r>
      <w:r w:rsidRPr="00C81D46">
        <w:rPr>
          <w:rFonts w:ascii="Georgia" w:hAnsi="Georgia" w:cs="Times"/>
          <w:color w:val="242525"/>
          <w:sz w:val="28"/>
          <w:szCs w:val="32"/>
        </w:rPr>
        <w:t xml:space="preserve">, </w:t>
      </w:r>
      <w:r w:rsidRPr="00C81D46">
        <w:rPr>
          <w:rFonts w:ascii="Georgia" w:hAnsi="Georgia" w:cs="Times"/>
          <w:color w:val="121313"/>
          <w:sz w:val="28"/>
          <w:szCs w:val="32"/>
        </w:rPr>
        <w:t xml:space="preserve">LLC, which is the licensed operator and an owner </w:t>
      </w:r>
      <w:r w:rsidRPr="00C81D46">
        <w:rPr>
          <w:rFonts w:ascii="Georgia" w:hAnsi="Georgia" w:cs="Times"/>
          <w:color w:val="121313"/>
          <w:sz w:val="28"/>
          <w:szCs w:val="34"/>
        </w:rPr>
        <w:t xml:space="preserve">of </w:t>
      </w:r>
      <w:r w:rsidRPr="00C81D46">
        <w:rPr>
          <w:rFonts w:ascii="Georgia" w:hAnsi="Georgia" w:cs="Times"/>
          <w:color w:val="121313"/>
          <w:sz w:val="28"/>
          <w:szCs w:val="32"/>
        </w:rPr>
        <w:t>the Susquehanna Steam Electric Station ("SSES"). Currently, Susquehanna Nuclear is a direct</w:t>
      </w:r>
      <w:r w:rsidRPr="00C81D46">
        <w:rPr>
          <w:rFonts w:ascii="Georgia" w:hAnsi="Georgia" w:cs="Times"/>
          <w:color w:val="242525"/>
          <w:sz w:val="28"/>
          <w:szCs w:val="32"/>
        </w:rPr>
        <w:t xml:space="preserve">, </w:t>
      </w:r>
      <w:r w:rsidRPr="00C81D46">
        <w:rPr>
          <w:rFonts w:ascii="Georgia" w:hAnsi="Georgia" w:cs="Times"/>
          <w:color w:val="121313"/>
          <w:sz w:val="28"/>
          <w:szCs w:val="32"/>
        </w:rPr>
        <w:t xml:space="preserve">wholly-owned subsidiary </w:t>
      </w:r>
      <w:r w:rsidRPr="00C81D46">
        <w:rPr>
          <w:rFonts w:ascii="Georgia" w:hAnsi="Georgia" w:cs="Times"/>
          <w:color w:val="121313"/>
          <w:sz w:val="28"/>
          <w:szCs w:val="34"/>
        </w:rPr>
        <w:t xml:space="preserve">of </w:t>
      </w:r>
      <w:r w:rsidRPr="00C81D46">
        <w:rPr>
          <w:rFonts w:ascii="Georgia" w:hAnsi="Georgia" w:cs="Times"/>
          <w:color w:val="121313"/>
          <w:sz w:val="28"/>
          <w:szCs w:val="32"/>
        </w:rPr>
        <w:t>Talen Generation</w:t>
      </w:r>
      <w:r w:rsidRPr="00C81D46">
        <w:rPr>
          <w:rFonts w:ascii="Georgia" w:hAnsi="Georgia" w:cs="Times"/>
          <w:color w:val="242525"/>
          <w:sz w:val="28"/>
          <w:szCs w:val="32"/>
        </w:rPr>
        <w:t xml:space="preserve">, </w:t>
      </w:r>
      <w:r w:rsidRPr="00C81D46">
        <w:rPr>
          <w:rFonts w:ascii="Georgia" w:hAnsi="Georgia" w:cs="Times"/>
          <w:color w:val="121313"/>
          <w:sz w:val="28"/>
          <w:szCs w:val="32"/>
        </w:rPr>
        <w:t xml:space="preserve">LLC, which in turn is a direct, wholly-owned subsidiary </w:t>
      </w:r>
      <w:r w:rsidRPr="00C81D46">
        <w:rPr>
          <w:rFonts w:ascii="Georgia" w:hAnsi="Georgia" w:cs="Times"/>
          <w:color w:val="121313"/>
          <w:sz w:val="28"/>
          <w:szCs w:val="34"/>
        </w:rPr>
        <w:t xml:space="preserve">ofTalen </w:t>
      </w:r>
      <w:r w:rsidRPr="00C81D46">
        <w:rPr>
          <w:rFonts w:ascii="Georgia" w:hAnsi="Georgia" w:cs="Times"/>
          <w:color w:val="121313"/>
          <w:sz w:val="28"/>
          <w:szCs w:val="32"/>
        </w:rPr>
        <w:t xml:space="preserve">Energy Supply, LLC. Talen Energy Supply, LLC is a direct, wholly-owned subsidiary </w:t>
      </w:r>
      <w:r w:rsidRPr="00C81D46">
        <w:rPr>
          <w:rFonts w:ascii="Georgia" w:hAnsi="Georgia" w:cs="Times"/>
          <w:color w:val="121313"/>
          <w:sz w:val="28"/>
          <w:szCs w:val="34"/>
        </w:rPr>
        <w:t xml:space="preserve">of </w:t>
      </w:r>
      <w:r w:rsidRPr="00C81D46">
        <w:rPr>
          <w:rFonts w:ascii="Georgia" w:hAnsi="Georgia" w:cs="Times"/>
          <w:color w:val="121313"/>
          <w:sz w:val="28"/>
          <w:szCs w:val="32"/>
        </w:rPr>
        <w:t>Talen Energy Holdings, Inc.</w:t>
      </w:r>
      <w:r w:rsidRPr="00C81D46">
        <w:rPr>
          <w:rFonts w:ascii="Georgia" w:hAnsi="Georgia" w:cs="Times"/>
          <w:color w:val="242525"/>
          <w:sz w:val="28"/>
          <w:szCs w:val="32"/>
        </w:rPr>
        <w:t xml:space="preserve">, </w:t>
      </w:r>
      <w:r w:rsidRPr="00C81D46">
        <w:rPr>
          <w:rFonts w:ascii="Georgia" w:hAnsi="Georgia" w:cs="Times"/>
          <w:color w:val="121313"/>
          <w:sz w:val="28"/>
          <w:szCs w:val="32"/>
        </w:rPr>
        <w:t>which is a direct</w:t>
      </w:r>
      <w:r w:rsidRPr="00C81D46">
        <w:rPr>
          <w:rFonts w:ascii="Georgia" w:hAnsi="Georgia" w:cs="Times"/>
          <w:color w:val="242525"/>
          <w:sz w:val="28"/>
          <w:szCs w:val="32"/>
        </w:rPr>
        <w:t xml:space="preserve">, </w:t>
      </w:r>
      <w:r w:rsidRPr="00C81D46">
        <w:rPr>
          <w:rFonts w:ascii="Georgia" w:hAnsi="Georgia" w:cs="Times"/>
          <w:color w:val="121313"/>
          <w:sz w:val="28"/>
          <w:szCs w:val="32"/>
        </w:rPr>
        <w:t xml:space="preserve">wholly-owned subsidiary </w:t>
      </w:r>
      <w:r w:rsidRPr="00C81D46">
        <w:rPr>
          <w:rFonts w:ascii="Georgia" w:hAnsi="Georgia" w:cs="Times"/>
          <w:color w:val="121313"/>
          <w:sz w:val="28"/>
          <w:szCs w:val="34"/>
        </w:rPr>
        <w:t xml:space="preserve">ofTalen </w:t>
      </w:r>
      <w:r w:rsidRPr="00C81D46">
        <w:rPr>
          <w:rFonts w:ascii="Georgia" w:hAnsi="Georgia" w:cs="Times"/>
          <w:color w:val="121313"/>
          <w:sz w:val="28"/>
          <w:szCs w:val="32"/>
        </w:rPr>
        <w:t>Energy Corporation</w:t>
      </w:r>
      <w:r w:rsidRPr="00C81D46">
        <w:rPr>
          <w:rFonts w:ascii="Georgia" w:hAnsi="Georgia" w:cs="Times"/>
          <w:color w:val="242525"/>
          <w:sz w:val="28"/>
          <w:szCs w:val="32"/>
        </w:rPr>
        <w:t xml:space="preserve">, </w:t>
      </w:r>
      <w:r w:rsidRPr="00C81D46">
        <w:rPr>
          <w:rFonts w:ascii="Georgia" w:hAnsi="Georgia" w:cs="Times"/>
          <w:color w:val="121313"/>
          <w:sz w:val="28"/>
          <w:szCs w:val="32"/>
        </w:rPr>
        <w:t xml:space="preserve">the stock </w:t>
      </w:r>
      <w:r w:rsidRPr="00C81D46">
        <w:rPr>
          <w:rFonts w:ascii="Georgia" w:hAnsi="Georgia" w:cs="Times"/>
          <w:color w:val="121313"/>
          <w:sz w:val="28"/>
          <w:szCs w:val="34"/>
        </w:rPr>
        <w:t>of</w:t>
      </w:r>
      <w:r w:rsidR="008B6C2C" w:rsidRPr="00C81D46">
        <w:rPr>
          <w:rFonts w:ascii="Georgia" w:hAnsi="Georgia" w:cs="Times"/>
          <w:color w:val="121313"/>
          <w:sz w:val="28"/>
          <w:szCs w:val="34"/>
        </w:rPr>
        <w:t xml:space="preserve"> </w:t>
      </w:r>
      <w:r w:rsidRPr="00C81D46">
        <w:rPr>
          <w:rFonts w:ascii="Georgia" w:hAnsi="Georgia" w:cs="Times"/>
          <w:color w:val="121313"/>
          <w:sz w:val="28"/>
          <w:szCs w:val="32"/>
        </w:rPr>
        <w:t>which is held by portfolio companies of</w:t>
      </w:r>
      <w:r w:rsidR="008B6C2C" w:rsidRPr="00C81D46">
        <w:rPr>
          <w:rFonts w:ascii="Georgia" w:hAnsi="Georgia" w:cs="Times"/>
          <w:color w:val="121313"/>
          <w:sz w:val="28"/>
          <w:szCs w:val="32"/>
        </w:rPr>
        <w:t xml:space="preserve"> </w:t>
      </w:r>
      <w:r w:rsidRPr="00C81D46">
        <w:rPr>
          <w:rFonts w:ascii="Georgia" w:hAnsi="Georgia" w:cs="Times"/>
          <w:color w:val="121313"/>
          <w:sz w:val="28"/>
          <w:szCs w:val="32"/>
        </w:rPr>
        <w:t>Riverstone Holdings, LLC. On or about June 30</w:t>
      </w:r>
      <w:r w:rsidRPr="00C81D46">
        <w:rPr>
          <w:rFonts w:ascii="Georgia" w:hAnsi="Georgia" w:cs="Times"/>
          <w:color w:val="242525"/>
          <w:sz w:val="28"/>
          <w:szCs w:val="32"/>
        </w:rPr>
        <w:t xml:space="preserve">, </w:t>
      </w:r>
      <w:r w:rsidRPr="00C81D46">
        <w:rPr>
          <w:rFonts w:ascii="Georgia" w:hAnsi="Georgia" w:cs="Times"/>
          <w:color w:val="121313"/>
          <w:sz w:val="28"/>
          <w:szCs w:val="32"/>
        </w:rPr>
        <w:t xml:space="preserve">2017, Talen Generation will distribute its membership interests in Susquehanna Nuclear to Talen Energy Supply, making Susquehanna Nuclear a direct, wholly-owned subsidiary </w:t>
      </w:r>
      <w:r w:rsidRPr="00C81D46">
        <w:rPr>
          <w:rFonts w:ascii="Georgia" w:hAnsi="Georgia" w:cs="Times"/>
          <w:color w:val="121313"/>
          <w:sz w:val="28"/>
          <w:szCs w:val="34"/>
        </w:rPr>
        <w:t>of</w:t>
      </w:r>
      <w:r w:rsidR="00EF2B97" w:rsidRPr="00C81D46">
        <w:rPr>
          <w:rFonts w:ascii="Georgia" w:hAnsi="Georgia" w:cs="Times"/>
          <w:color w:val="121313"/>
          <w:sz w:val="28"/>
          <w:szCs w:val="34"/>
        </w:rPr>
        <w:t xml:space="preserve"> </w:t>
      </w:r>
      <w:r w:rsidRPr="00C81D46">
        <w:rPr>
          <w:rFonts w:ascii="Georgia" w:hAnsi="Georgia" w:cs="Times"/>
          <w:color w:val="121313"/>
          <w:sz w:val="28"/>
          <w:szCs w:val="34"/>
        </w:rPr>
        <w:t xml:space="preserve">Talen </w:t>
      </w:r>
      <w:r w:rsidRPr="00C81D46">
        <w:rPr>
          <w:rFonts w:ascii="Georgia" w:hAnsi="Georgia" w:cs="Times"/>
          <w:color w:val="121313"/>
          <w:sz w:val="28"/>
          <w:szCs w:val="32"/>
        </w:rPr>
        <w:t>Energy Supply. There are no other planned changes to Susquehanna Nuclear</w:t>
      </w:r>
      <w:r w:rsidRPr="00C81D46">
        <w:rPr>
          <w:rFonts w:ascii="Georgia" w:hAnsi="Georgia" w:cs="Times"/>
          <w:color w:val="242525"/>
          <w:sz w:val="28"/>
          <w:szCs w:val="32"/>
        </w:rPr>
        <w:t>'</w:t>
      </w:r>
      <w:r w:rsidRPr="00C81D46">
        <w:rPr>
          <w:rFonts w:ascii="Georgia" w:hAnsi="Georgia" w:cs="Times"/>
          <w:color w:val="121313"/>
          <w:sz w:val="28"/>
          <w:szCs w:val="32"/>
        </w:rPr>
        <w:t xml:space="preserve">s chain </w:t>
      </w:r>
      <w:r w:rsidRPr="00C81D46">
        <w:rPr>
          <w:rFonts w:ascii="Georgia" w:hAnsi="Georgia" w:cs="Times"/>
          <w:color w:val="121313"/>
          <w:sz w:val="28"/>
          <w:szCs w:val="34"/>
        </w:rPr>
        <w:t xml:space="preserve">of </w:t>
      </w:r>
      <w:r w:rsidRPr="00C81D46">
        <w:rPr>
          <w:rFonts w:ascii="Georgia" w:hAnsi="Georgia" w:cs="Times"/>
          <w:color w:val="121313"/>
          <w:sz w:val="28"/>
          <w:szCs w:val="32"/>
        </w:rPr>
        <w:t>ownership involved in this restructuring</w:t>
      </w:r>
      <w:r w:rsidRPr="00C81D46">
        <w:rPr>
          <w:rFonts w:ascii="Georgia" w:hAnsi="Georgia" w:cs="Times"/>
          <w:color w:val="242525"/>
          <w:sz w:val="28"/>
          <w:szCs w:val="32"/>
        </w:rPr>
        <w:t xml:space="preserve">, </w:t>
      </w:r>
      <w:r w:rsidRPr="00C81D46">
        <w:rPr>
          <w:rFonts w:ascii="Georgia" w:hAnsi="Georgia" w:cs="Times"/>
          <w:color w:val="121313"/>
          <w:sz w:val="28"/>
          <w:szCs w:val="32"/>
        </w:rPr>
        <w:t>as shown in the attached figures.</w:t>
      </w:r>
    </w:p>
    <w:p w:rsidR="00D12CDB" w:rsidRPr="00EF2B97" w:rsidRDefault="00D12CDB" w:rsidP="00EF2B97">
      <w:pPr>
        <w:widowControl w:val="0"/>
        <w:autoSpaceDE w:val="0"/>
        <w:autoSpaceDN w:val="0"/>
        <w:adjustRightInd w:val="0"/>
        <w:spacing w:after="240"/>
        <w:ind w:left="720"/>
        <w:rPr>
          <w:rFonts w:ascii="Georgia" w:hAnsi="Georgia" w:cs="Times"/>
          <w:color w:val="121313"/>
          <w:sz w:val="28"/>
          <w:szCs w:val="32"/>
        </w:rPr>
      </w:pPr>
      <w:r w:rsidRPr="008B6C2C">
        <w:rPr>
          <w:rFonts w:ascii="Georgia" w:hAnsi="Georgia" w:cs="Times"/>
          <w:color w:val="121313"/>
          <w:sz w:val="28"/>
          <w:szCs w:val="32"/>
        </w:rPr>
        <w:t xml:space="preserve">This elimination </w:t>
      </w:r>
      <w:r w:rsidRPr="008B6C2C">
        <w:rPr>
          <w:rFonts w:ascii="Georgia" w:hAnsi="Georgia" w:cs="Times"/>
          <w:color w:val="121313"/>
          <w:sz w:val="28"/>
          <w:szCs w:val="34"/>
        </w:rPr>
        <w:t xml:space="preserve">of </w:t>
      </w:r>
      <w:r w:rsidRPr="008B6C2C">
        <w:rPr>
          <w:rFonts w:ascii="Georgia" w:hAnsi="Georgia" w:cs="Times"/>
          <w:color w:val="121313"/>
          <w:sz w:val="28"/>
          <w:szCs w:val="32"/>
        </w:rPr>
        <w:t xml:space="preserve">an intermediate parent does not involve any direct or indirect transfer </w:t>
      </w:r>
      <w:r w:rsidRPr="008B6C2C">
        <w:rPr>
          <w:rFonts w:ascii="Georgia" w:hAnsi="Georgia" w:cs="Times"/>
          <w:color w:val="121313"/>
          <w:sz w:val="28"/>
          <w:szCs w:val="34"/>
        </w:rPr>
        <w:t xml:space="preserve">of </w:t>
      </w:r>
      <w:r w:rsidRPr="008B6C2C">
        <w:rPr>
          <w:rFonts w:ascii="Georgia" w:hAnsi="Georgia" w:cs="Times"/>
          <w:color w:val="121313"/>
          <w:sz w:val="28"/>
          <w:szCs w:val="32"/>
        </w:rPr>
        <w:t xml:space="preserve">control </w:t>
      </w:r>
      <w:r w:rsidRPr="008B6C2C">
        <w:rPr>
          <w:rFonts w:ascii="Georgia" w:hAnsi="Georgia" w:cs="Times"/>
          <w:color w:val="121313"/>
          <w:sz w:val="28"/>
          <w:szCs w:val="34"/>
        </w:rPr>
        <w:t xml:space="preserve">of </w:t>
      </w:r>
      <w:r w:rsidRPr="008B6C2C">
        <w:rPr>
          <w:rFonts w:ascii="Georgia" w:hAnsi="Georgia" w:cs="Times"/>
          <w:color w:val="121313"/>
          <w:sz w:val="28"/>
          <w:szCs w:val="32"/>
        </w:rPr>
        <w:t>the SSES licenses that would require NRC consent pursuant to 10 C.F.R. § 50.80</w:t>
      </w:r>
      <w:r w:rsidR="008B6C2C" w:rsidRPr="008B6C2C">
        <w:rPr>
          <w:rFonts w:ascii="Georgia" w:hAnsi="Georgia" w:cs="Times"/>
          <w:color w:val="242525"/>
          <w:sz w:val="28"/>
          <w:szCs w:val="32"/>
        </w:rPr>
        <w:t>…</w:t>
      </w:r>
    </w:p>
    <w:p w:rsidR="0075322D" w:rsidRDefault="00D12CDB" w:rsidP="00C35EF1">
      <w:pPr>
        <w:widowControl w:val="0"/>
        <w:autoSpaceDE w:val="0"/>
        <w:autoSpaceDN w:val="0"/>
        <w:adjustRightInd w:val="0"/>
        <w:spacing w:after="240"/>
        <w:ind w:left="720"/>
        <w:rPr>
          <w:rFonts w:ascii="Georgia" w:hAnsi="Georgia" w:cs="Times"/>
          <w:color w:val="121313"/>
          <w:sz w:val="28"/>
          <w:szCs w:val="32"/>
        </w:rPr>
      </w:pPr>
      <w:r w:rsidRPr="008B6C2C">
        <w:rPr>
          <w:rFonts w:ascii="Georgia" w:hAnsi="Georgia" w:cs="Times"/>
          <w:color w:val="121313"/>
          <w:sz w:val="28"/>
          <w:szCs w:val="32"/>
        </w:rPr>
        <w:t xml:space="preserve">This corporate change does not require any change to the terms and conditions </w:t>
      </w:r>
      <w:r w:rsidRPr="008B6C2C">
        <w:rPr>
          <w:rFonts w:ascii="Georgia" w:hAnsi="Georgia" w:cs="Times"/>
          <w:color w:val="121313"/>
          <w:sz w:val="28"/>
          <w:szCs w:val="34"/>
        </w:rPr>
        <w:t>of</w:t>
      </w:r>
      <w:r w:rsidR="00EF2B97">
        <w:rPr>
          <w:rFonts w:ascii="Georgia" w:hAnsi="Georgia" w:cs="Times"/>
          <w:color w:val="121313"/>
          <w:sz w:val="28"/>
          <w:szCs w:val="32"/>
        </w:rPr>
        <w:t xml:space="preserve"> t</w:t>
      </w:r>
      <w:r w:rsidRPr="008B6C2C">
        <w:rPr>
          <w:rFonts w:ascii="Georgia" w:hAnsi="Georgia" w:cs="Times"/>
          <w:color w:val="121313"/>
          <w:sz w:val="28"/>
          <w:szCs w:val="32"/>
        </w:rPr>
        <w:t>he SSES licenses</w:t>
      </w:r>
      <w:r w:rsidRPr="008B6C2C">
        <w:rPr>
          <w:rFonts w:ascii="Georgia" w:hAnsi="Georgia" w:cs="Times"/>
          <w:color w:val="242525"/>
          <w:sz w:val="28"/>
          <w:szCs w:val="32"/>
        </w:rPr>
        <w:t xml:space="preserve">, </w:t>
      </w:r>
      <w:r w:rsidRPr="008B6C2C">
        <w:rPr>
          <w:rFonts w:ascii="Georgia" w:hAnsi="Georgia" w:cs="Times"/>
          <w:color w:val="121313"/>
          <w:sz w:val="28"/>
          <w:szCs w:val="32"/>
        </w:rPr>
        <w:t>and will have no effect on the management, technical qualifications</w:t>
      </w:r>
      <w:r w:rsidRPr="008B6C2C">
        <w:rPr>
          <w:rFonts w:ascii="Georgia" w:hAnsi="Georgia" w:cs="Times"/>
          <w:color w:val="242525"/>
          <w:sz w:val="28"/>
          <w:szCs w:val="32"/>
        </w:rPr>
        <w:t xml:space="preserve">, </w:t>
      </w:r>
      <w:r w:rsidRPr="008B6C2C">
        <w:rPr>
          <w:rFonts w:ascii="Georgia" w:hAnsi="Georgia" w:cs="Times"/>
          <w:color w:val="121313"/>
          <w:sz w:val="28"/>
          <w:szCs w:val="32"/>
        </w:rPr>
        <w:t xml:space="preserve">or financial qualifications </w:t>
      </w:r>
      <w:r w:rsidRPr="008B6C2C">
        <w:rPr>
          <w:rFonts w:ascii="Georgia" w:hAnsi="Georgia" w:cs="Times"/>
          <w:color w:val="121313"/>
          <w:sz w:val="28"/>
          <w:szCs w:val="34"/>
        </w:rPr>
        <w:t xml:space="preserve">of </w:t>
      </w:r>
      <w:r w:rsidRPr="008B6C2C">
        <w:rPr>
          <w:rFonts w:ascii="Georgia" w:hAnsi="Georgia" w:cs="Times"/>
          <w:color w:val="121313"/>
          <w:sz w:val="28"/>
          <w:szCs w:val="32"/>
        </w:rPr>
        <w:t>Susquehanna Nuclear. The change will not alter Susquehanna Nuclear's organization, staff</w:t>
      </w:r>
      <w:r w:rsidRPr="008B6C2C">
        <w:rPr>
          <w:rFonts w:ascii="Georgia" w:hAnsi="Georgia" w:cs="Times"/>
          <w:color w:val="242525"/>
          <w:sz w:val="28"/>
          <w:szCs w:val="32"/>
        </w:rPr>
        <w:t xml:space="preserve">, </w:t>
      </w:r>
      <w:r w:rsidRPr="008B6C2C">
        <w:rPr>
          <w:rFonts w:ascii="Georgia" w:hAnsi="Georgia" w:cs="Times"/>
          <w:color w:val="121313"/>
          <w:sz w:val="28"/>
          <w:szCs w:val="32"/>
        </w:rPr>
        <w:t xml:space="preserve">officers, or managers, or any </w:t>
      </w:r>
      <w:r w:rsidRPr="008B6C2C">
        <w:rPr>
          <w:rFonts w:ascii="Georgia" w:hAnsi="Georgia" w:cs="Times"/>
          <w:color w:val="121313"/>
          <w:sz w:val="28"/>
          <w:szCs w:val="34"/>
        </w:rPr>
        <w:t xml:space="preserve">of </w:t>
      </w:r>
      <w:r w:rsidRPr="008B6C2C">
        <w:rPr>
          <w:rFonts w:ascii="Georgia" w:hAnsi="Georgia" w:cs="Times"/>
          <w:color w:val="121313"/>
          <w:sz w:val="28"/>
          <w:szCs w:val="32"/>
        </w:rPr>
        <w:t>Susquehanna Nuclear's programs</w:t>
      </w:r>
      <w:r w:rsidRPr="008B6C2C">
        <w:rPr>
          <w:rFonts w:ascii="Georgia" w:hAnsi="Georgia" w:cs="Times"/>
          <w:color w:val="242525"/>
          <w:sz w:val="28"/>
          <w:szCs w:val="32"/>
        </w:rPr>
        <w:t xml:space="preserve">, </w:t>
      </w:r>
      <w:r w:rsidRPr="008B6C2C">
        <w:rPr>
          <w:rFonts w:ascii="Georgia" w:hAnsi="Georgia" w:cs="Times"/>
          <w:color w:val="121313"/>
          <w:sz w:val="28"/>
          <w:szCs w:val="32"/>
        </w:rPr>
        <w:t xml:space="preserve">procedures, or conduct </w:t>
      </w:r>
      <w:r w:rsidRPr="008B6C2C">
        <w:rPr>
          <w:rFonts w:ascii="Georgia" w:hAnsi="Georgia" w:cs="Times"/>
          <w:color w:val="121313"/>
          <w:sz w:val="28"/>
          <w:szCs w:val="34"/>
        </w:rPr>
        <w:t xml:space="preserve">of </w:t>
      </w:r>
      <w:r w:rsidRPr="008B6C2C">
        <w:rPr>
          <w:rFonts w:ascii="Georgia" w:hAnsi="Georgia" w:cs="Times"/>
          <w:color w:val="121313"/>
          <w:sz w:val="28"/>
          <w:szCs w:val="32"/>
        </w:rPr>
        <w:t>operations. The corporate change does not involve any changes to the nuclear plant operations or equipment at SSES, and does not affect SSES's costs, revenues, or the Parent Support Agreement currently in place between</w:t>
      </w:r>
      <w:r w:rsidR="0043211B" w:rsidRPr="008B6C2C">
        <w:rPr>
          <w:rFonts w:ascii="Georgia" w:hAnsi="Georgia" w:cs="Times"/>
          <w:color w:val="121313"/>
          <w:sz w:val="28"/>
          <w:szCs w:val="32"/>
        </w:rPr>
        <w:t xml:space="preserve"> Susquehaana Nuclear and Taeln Energy Corporation…</w:t>
      </w:r>
      <w:r w:rsidR="00B934FE" w:rsidRPr="008B6C2C">
        <w:rPr>
          <w:rFonts w:ascii="Georgia" w:hAnsi="Georgia" w:cs="Times"/>
          <w:color w:val="121313"/>
          <w:sz w:val="28"/>
          <w:szCs w:val="32"/>
        </w:rPr>
        <w:t>(1</w:t>
      </w:r>
      <w:r w:rsidR="00C35EF1">
        <w:rPr>
          <w:rFonts w:ascii="Georgia" w:hAnsi="Georgia" w:cs="Times"/>
          <w:color w:val="121313"/>
          <w:sz w:val="28"/>
          <w:szCs w:val="32"/>
        </w:rPr>
        <w:t>)</w:t>
      </w:r>
    </w:p>
    <w:p w:rsidR="00BF4FB0" w:rsidRDefault="00BF4FB0" w:rsidP="007525CD">
      <w:pPr>
        <w:widowControl w:val="0"/>
        <w:autoSpaceDE w:val="0"/>
        <w:autoSpaceDN w:val="0"/>
        <w:adjustRightInd w:val="0"/>
        <w:spacing w:after="240" w:line="360" w:lineRule="auto"/>
        <w:ind w:firstLine="720"/>
        <w:rPr>
          <w:rFonts w:ascii="Georgia" w:hAnsi="Georgia" w:cs="Times"/>
          <w:color w:val="121313"/>
          <w:sz w:val="28"/>
          <w:szCs w:val="32"/>
        </w:rPr>
      </w:pPr>
      <w:r w:rsidRPr="00F14C16">
        <w:rPr>
          <w:rFonts w:ascii="Georgia" w:hAnsi="Georgia" w:cs="Times"/>
          <w:color w:val="121313"/>
          <w:sz w:val="28"/>
          <w:szCs w:val="32"/>
        </w:rPr>
        <w:t>The letter provided</w:t>
      </w:r>
      <w:r w:rsidR="007525CD">
        <w:rPr>
          <w:rFonts w:ascii="Georgia" w:hAnsi="Georgia" w:cs="Times"/>
          <w:color w:val="121313"/>
          <w:sz w:val="28"/>
          <w:szCs w:val="32"/>
        </w:rPr>
        <w:t xml:space="preserve"> to the NRC </w:t>
      </w:r>
      <w:r w:rsidRPr="00F14C16">
        <w:rPr>
          <w:rFonts w:ascii="Georgia" w:hAnsi="Georgia" w:cs="Times"/>
          <w:color w:val="121313"/>
          <w:sz w:val="28"/>
          <w:szCs w:val="32"/>
        </w:rPr>
        <w:t xml:space="preserve"> an organization chart,</w:t>
      </w:r>
      <w:r>
        <w:rPr>
          <w:rFonts w:ascii="Georgia" w:hAnsi="Georgia" w:cs="Times"/>
          <w:color w:val="121313"/>
          <w:sz w:val="28"/>
          <w:szCs w:val="32"/>
        </w:rPr>
        <w:t xml:space="preserve"> i.e. </w:t>
      </w:r>
      <w:r w:rsidRPr="00B26A04">
        <w:rPr>
          <w:rFonts w:ascii="Georgia" w:hAnsi="Georgia" w:cs="Times"/>
          <w:b/>
          <w:color w:val="121313"/>
          <w:sz w:val="28"/>
          <w:szCs w:val="32"/>
        </w:rPr>
        <w:t>Figure 2</w:t>
      </w:r>
      <w:r w:rsidR="000A38AA" w:rsidRPr="000A38AA">
        <w:rPr>
          <w:rFonts w:ascii="Georgia" w:hAnsi="Georgia" w:cs="Times"/>
          <w:color w:val="121313"/>
          <w:sz w:val="28"/>
          <w:szCs w:val="32"/>
        </w:rPr>
        <w:t>,</w:t>
      </w:r>
      <w:r w:rsidRPr="000A38AA">
        <w:rPr>
          <w:rFonts w:ascii="Georgia" w:hAnsi="Georgia" w:cs="Times"/>
          <w:color w:val="121313"/>
          <w:sz w:val="28"/>
          <w:szCs w:val="32"/>
        </w:rPr>
        <w:t xml:space="preserve"> </w:t>
      </w:r>
      <w:r w:rsidRPr="00F14C16">
        <w:rPr>
          <w:rFonts w:ascii="Georgia" w:hAnsi="Georgia" w:cs="Times"/>
          <w:color w:val="121313"/>
          <w:sz w:val="28"/>
          <w:szCs w:val="32"/>
        </w:rPr>
        <w:t xml:space="preserve">with no discussion on data mining, debt exposure, or staffing reductions. The </w:t>
      </w:r>
      <w:r>
        <w:rPr>
          <w:rFonts w:ascii="Georgia" w:hAnsi="Georgia" w:cs="Times"/>
          <w:color w:val="121313"/>
          <w:sz w:val="28"/>
          <w:szCs w:val="32"/>
        </w:rPr>
        <w:t xml:space="preserve">five </w:t>
      </w:r>
      <w:r w:rsidRPr="00F14C16">
        <w:rPr>
          <w:rFonts w:ascii="Georgia" w:hAnsi="Georgia" w:cs="Times"/>
          <w:color w:val="121313"/>
          <w:sz w:val="28"/>
          <w:szCs w:val="32"/>
        </w:rPr>
        <w:t>companies are organized</w:t>
      </w:r>
      <w:r>
        <w:rPr>
          <w:rFonts w:ascii="Georgia" w:hAnsi="Georgia" w:cs="Times"/>
          <w:color w:val="121313"/>
          <w:sz w:val="28"/>
          <w:szCs w:val="32"/>
        </w:rPr>
        <w:t xml:space="preserve"> as </w:t>
      </w:r>
      <w:r w:rsidRPr="00F14C16">
        <w:rPr>
          <w:rFonts w:ascii="Georgia" w:hAnsi="Georgia" w:cs="Times"/>
          <w:color w:val="121313"/>
          <w:sz w:val="28"/>
          <w:szCs w:val="32"/>
        </w:rPr>
        <w:t>Limited Liability Corporations</w:t>
      </w:r>
      <w:r>
        <w:rPr>
          <w:rFonts w:ascii="Georgia" w:hAnsi="Georgia" w:cs="Times"/>
          <w:color w:val="121313"/>
          <w:sz w:val="28"/>
          <w:szCs w:val="32"/>
        </w:rPr>
        <w:t xml:space="preserve"> in Delaware with corporate headquarters </w:t>
      </w:r>
      <w:r w:rsidRPr="00F14C16">
        <w:rPr>
          <w:rFonts w:ascii="Georgia" w:hAnsi="Georgia" w:cs="Times"/>
          <w:color w:val="121313"/>
          <w:sz w:val="28"/>
          <w:szCs w:val="32"/>
        </w:rPr>
        <w:t>in The Woodlands, Texas. F</w:t>
      </w:r>
      <w:r>
        <w:rPr>
          <w:rFonts w:ascii="Georgia" w:hAnsi="Georgia" w:cs="Times"/>
          <w:color w:val="121313"/>
          <w:sz w:val="28"/>
          <w:szCs w:val="32"/>
        </w:rPr>
        <w:t>igure 1 is almost identical to Figure 2 which was the corporate compass prior to the restructuring that lead to bankruptcy.</w:t>
      </w:r>
    </w:p>
    <w:p w:rsidR="00B934FE" w:rsidRPr="00B073DB" w:rsidRDefault="00BF4FB0" w:rsidP="00B073DB">
      <w:pPr>
        <w:widowControl w:val="0"/>
        <w:autoSpaceDE w:val="0"/>
        <w:autoSpaceDN w:val="0"/>
        <w:adjustRightInd w:val="0"/>
        <w:spacing w:after="240"/>
        <w:rPr>
          <w:rFonts w:ascii="Georgia" w:hAnsi="Georgia" w:cs="Times"/>
          <w:color w:val="121313"/>
          <w:sz w:val="28"/>
          <w:szCs w:val="32"/>
        </w:rPr>
      </w:pPr>
      <w:r>
        <w:rPr>
          <w:rFonts w:ascii="Georgia" w:hAnsi="Georgia" w:cs="Times"/>
          <w:color w:val="121313"/>
          <w:sz w:val="28"/>
          <w:szCs w:val="32"/>
        </w:rPr>
        <w:t>_____</w:t>
      </w:r>
      <w:r w:rsidR="00B073DB">
        <w:rPr>
          <w:rFonts w:ascii="Georgia" w:hAnsi="Georgia" w:cs="Times"/>
          <w:color w:val="121313"/>
          <w:sz w:val="28"/>
          <w:szCs w:val="32"/>
        </w:rPr>
        <w:br/>
      </w:r>
      <w:r w:rsidR="008B6C2C" w:rsidRPr="00002E12">
        <w:rPr>
          <w:rFonts w:ascii="Georgia" w:hAnsi="Georgia" w:cs="Times"/>
          <w:color w:val="121313"/>
          <w:sz w:val="28"/>
          <w:szCs w:val="32"/>
        </w:rPr>
        <w:t>1</w:t>
      </w:r>
      <w:r w:rsidR="008B6C2C" w:rsidRPr="00002E12">
        <w:rPr>
          <w:rFonts w:ascii="Georgia" w:hAnsi="Georgia" w:cs="Times"/>
          <w:color w:val="121313"/>
          <w:sz w:val="28"/>
          <w:szCs w:val="32"/>
        </w:rPr>
        <w:tab/>
      </w:r>
      <w:r w:rsidR="00B934FE" w:rsidRPr="00002E12">
        <w:rPr>
          <w:rFonts w:ascii="Georgia" w:hAnsi="Georgia" w:cs="Times"/>
          <w:color w:val="121313"/>
          <w:sz w:val="28"/>
          <w:szCs w:val="32"/>
        </w:rPr>
        <w:t>10 CFR 50.80</w:t>
      </w:r>
      <w:r w:rsidR="00B934FE" w:rsidRPr="00002E12">
        <w:rPr>
          <w:rFonts w:ascii="Georgia" w:hAnsi="Georgia" w:cs="Helvetica"/>
          <w:sz w:val="28"/>
          <w:szCs w:val="24"/>
        </w:rPr>
        <w:t xml:space="preserve">, </w:t>
      </w:r>
      <w:r w:rsidR="00B934FE" w:rsidRPr="00002E12">
        <w:rPr>
          <w:rFonts w:ascii="Georgia" w:hAnsi="Georgia" w:cs="Times"/>
          <w:color w:val="121313"/>
          <w:sz w:val="28"/>
          <w:szCs w:val="32"/>
        </w:rPr>
        <w:t xml:space="preserve">Docket Nos. 50-387 50-388 </w:t>
      </w:r>
      <w:r w:rsidR="00B934FE" w:rsidRPr="00002E12">
        <w:rPr>
          <w:rFonts w:ascii="Georgia" w:hAnsi="Georgia" w:cs="Times"/>
          <w:color w:val="121313"/>
          <w:sz w:val="28"/>
          <w:szCs w:val="34"/>
        </w:rPr>
        <w:t xml:space="preserve">and </w:t>
      </w:r>
      <w:r w:rsidR="00B934FE" w:rsidRPr="00002E12">
        <w:rPr>
          <w:rFonts w:ascii="Georgia" w:hAnsi="Georgia" w:cs="Times"/>
          <w:color w:val="121313"/>
          <w:sz w:val="28"/>
          <w:szCs w:val="32"/>
        </w:rPr>
        <w:t>72-28</w:t>
      </w:r>
      <w:r w:rsidR="00B934FE" w:rsidRPr="00002E12">
        <w:rPr>
          <w:rFonts w:ascii="Georgia" w:hAnsi="Georgia" w:cs="Helvetica"/>
          <w:sz w:val="28"/>
          <w:szCs w:val="24"/>
        </w:rPr>
        <w:t xml:space="preserve">, </w:t>
      </w:r>
      <w:r w:rsidR="00B934FE" w:rsidRPr="00002E12">
        <w:rPr>
          <w:rFonts w:ascii="Georgia" w:hAnsi="Georgia" w:cs="Times"/>
          <w:color w:val="121313"/>
          <w:sz w:val="28"/>
          <w:szCs w:val="34"/>
        </w:rPr>
        <w:t>SUSQUEHANNA STEAM ELECTRIC STA TION NOTIFICATION OF RESTRUCTURING PLA-7617, Brad Berryan, Site Vice President, July 5, 2017.</w:t>
      </w:r>
    </w:p>
    <w:p w:rsidR="00D12CDB" w:rsidRPr="00F14C16" w:rsidRDefault="008B6C2C" w:rsidP="00F14C16">
      <w:pPr>
        <w:widowControl w:val="0"/>
        <w:autoSpaceDE w:val="0"/>
        <w:autoSpaceDN w:val="0"/>
        <w:adjustRightInd w:val="0"/>
        <w:spacing w:after="240" w:line="360" w:lineRule="auto"/>
        <w:rPr>
          <w:rFonts w:ascii="Georgia" w:hAnsi="Georgia" w:cs="Times"/>
          <w:color w:val="121313"/>
          <w:sz w:val="28"/>
          <w:szCs w:val="32"/>
        </w:rPr>
      </w:pPr>
      <w:r w:rsidRPr="00F14C16">
        <w:rPr>
          <w:rFonts w:ascii="Georgia" w:hAnsi="Georgia" w:cs="Times"/>
          <w:color w:val="121313"/>
          <w:sz w:val="28"/>
          <w:szCs w:val="32"/>
        </w:rPr>
        <w:tab/>
      </w:r>
      <w:r w:rsidR="00F14C16">
        <w:rPr>
          <w:rFonts w:ascii="Georgia" w:hAnsi="Georgia" w:cs="Times"/>
          <w:color w:val="121313"/>
          <w:sz w:val="28"/>
          <w:szCs w:val="32"/>
        </w:rPr>
        <w:t>.</w:t>
      </w:r>
    </w:p>
    <w:p w:rsidR="0043211B" w:rsidRPr="00F14C16" w:rsidRDefault="0043211B" w:rsidP="0043211B">
      <w:pPr>
        <w:widowControl w:val="0"/>
        <w:autoSpaceDE w:val="0"/>
        <w:autoSpaceDN w:val="0"/>
        <w:adjustRightInd w:val="0"/>
        <w:spacing w:after="240"/>
        <w:rPr>
          <w:rFonts w:ascii="Georgia" w:eastAsiaTheme="minorEastAsia" w:hAnsi="Georgia" w:cs="Helvetica"/>
          <w:sz w:val="24"/>
          <w:szCs w:val="24"/>
        </w:rPr>
      </w:pPr>
      <w:r w:rsidRPr="00F14C16">
        <w:rPr>
          <w:rFonts w:ascii="Georgia" w:eastAsiaTheme="minorEastAsia" w:hAnsi="Georgia" w:cs="Times"/>
          <w:b/>
          <w:bCs/>
          <w:color w:val="101010"/>
          <w:sz w:val="32"/>
          <w:szCs w:val="32"/>
        </w:rPr>
        <w:t>Figure 2  Simplified Organization Chart- After Restructuring</w:t>
      </w:r>
    </w:p>
    <w:p w:rsidR="0043211B" w:rsidRPr="00F14C16" w:rsidRDefault="0043211B" w:rsidP="0043211B">
      <w:pPr>
        <w:widowControl w:val="0"/>
        <w:autoSpaceDE w:val="0"/>
        <w:autoSpaceDN w:val="0"/>
        <w:adjustRightInd w:val="0"/>
        <w:spacing w:after="240"/>
        <w:rPr>
          <w:rFonts w:ascii="Georgia" w:eastAsiaTheme="minorEastAsia" w:hAnsi="Georgia" w:cs="Helvetica"/>
          <w:sz w:val="24"/>
          <w:szCs w:val="24"/>
        </w:rPr>
      </w:pPr>
      <w:r w:rsidRPr="00F14C16">
        <w:rPr>
          <w:rFonts w:ascii="Georgia" w:eastAsiaTheme="minorEastAsia" w:hAnsi="Georgia" w:cs="Times"/>
          <w:color w:val="101010"/>
          <w:sz w:val="30"/>
          <w:szCs w:val="30"/>
        </w:rPr>
        <w:t>Riverstone Shareholders (DE LLCs)</w:t>
      </w:r>
      <w:r w:rsidR="008B6C2C" w:rsidRPr="00F14C16">
        <w:rPr>
          <w:rFonts w:ascii="Georgia" w:eastAsiaTheme="minorEastAsia" w:hAnsi="Georgia" w:cs="Helvetica"/>
          <w:sz w:val="24"/>
          <w:szCs w:val="24"/>
        </w:rPr>
        <w:tab/>
      </w:r>
      <w:r w:rsidRPr="00F14C16">
        <w:rPr>
          <w:rFonts w:ascii="Georgia" w:eastAsiaTheme="minorEastAsia" w:hAnsi="Georgia" w:cs="Times"/>
          <w:color w:val="101010"/>
          <w:sz w:val="30"/>
          <w:szCs w:val="30"/>
        </w:rPr>
        <w:t>100%</w:t>
      </w:r>
    </w:p>
    <w:p w:rsidR="0043211B" w:rsidRPr="00F14C16" w:rsidRDefault="0043211B" w:rsidP="0043211B">
      <w:pPr>
        <w:widowControl w:val="0"/>
        <w:autoSpaceDE w:val="0"/>
        <w:autoSpaceDN w:val="0"/>
        <w:adjustRightInd w:val="0"/>
        <w:spacing w:after="240"/>
        <w:rPr>
          <w:rFonts w:ascii="Georgia" w:eastAsiaTheme="minorEastAsia" w:hAnsi="Georgia" w:cs="Helvetica"/>
          <w:sz w:val="24"/>
          <w:szCs w:val="24"/>
        </w:rPr>
      </w:pPr>
      <w:r w:rsidRPr="00F14C16">
        <w:rPr>
          <w:rFonts w:ascii="Georgia" w:eastAsiaTheme="minorEastAsia" w:hAnsi="Georgia" w:cs="Times"/>
          <w:color w:val="101010"/>
          <w:sz w:val="30"/>
          <w:szCs w:val="30"/>
        </w:rPr>
        <w:t xml:space="preserve">Talen Energy Corporation </w:t>
      </w:r>
      <w:r w:rsidRPr="00F14C16">
        <w:rPr>
          <w:rFonts w:ascii="Georgia" w:eastAsiaTheme="minorEastAsia" w:hAnsi="Georgia" w:cs="Times"/>
          <w:color w:val="101010"/>
          <w:sz w:val="26"/>
          <w:szCs w:val="26"/>
        </w:rPr>
        <w:t>(DE Corp)</w:t>
      </w:r>
    </w:p>
    <w:p w:rsidR="0043211B" w:rsidRPr="00F14C16" w:rsidRDefault="0043211B" w:rsidP="0043211B">
      <w:pPr>
        <w:widowControl w:val="0"/>
        <w:autoSpaceDE w:val="0"/>
        <w:autoSpaceDN w:val="0"/>
        <w:adjustRightInd w:val="0"/>
        <w:spacing w:after="240"/>
        <w:rPr>
          <w:rFonts w:ascii="Georgia" w:eastAsiaTheme="minorEastAsia" w:hAnsi="Georgia" w:cs="Helvetica"/>
          <w:sz w:val="24"/>
          <w:szCs w:val="24"/>
        </w:rPr>
      </w:pPr>
      <w:r w:rsidRPr="00F14C16">
        <w:rPr>
          <w:rFonts w:ascii="Georgia" w:eastAsiaTheme="minorEastAsia" w:hAnsi="Georgia" w:cs="Times"/>
          <w:color w:val="101010"/>
          <w:sz w:val="30"/>
          <w:szCs w:val="30"/>
        </w:rPr>
        <w:t xml:space="preserve">Talen Energy Holdings, Inc. </w:t>
      </w:r>
      <w:r w:rsidRPr="00F14C16">
        <w:rPr>
          <w:rFonts w:ascii="Georgia" w:eastAsiaTheme="minorEastAsia" w:hAnsi="Georgia" w:cs="Times"/>
          <w:color w:val="101010"/>
          <w:sz w:val="26"/>
          <w:szCs w:val="26"/>
        </w:rPr>
        <w:t>(DE Corp)</w:t>
      </w:r>
    </w:p>
    <w:p w:rsidR="0043211B" w:rsidRPr="00F14C16" w:rsidRDefault="0043211B" w:rsidP="0043211B">
      <w:pPr>
        <w:widowControl w:val="0"/>
        <w:autoSpaceDE w:val="0"/>
        <w:autoSpaceDN w:val="0"/>
        <w:adjustRightInd w:val="0"/>
        <w:spacing w:after="240"/>
        <w:rPr>
          <w:rFonts w:ascii="Georgia" w:eastAsiaTheme="minorEastAsia" w:hAnsi="Georgia" w:cs="Helvetica"/>
          <w:sz w:val="24"/>
          <w:szCs w:val="24"/>
        </w:rPr>
      </w:pPr>
      <w:r w:rsidRPr="00F14C16">
        <w:rPr>
          <w:rFonts w:ascii="Georgia" w:eastAsiaTheme="minorEastAsia" w:hAnsi="Georgia" w:cs="Times"/>
          <w:color w:val="101010"/>
          <w:sz w:val="30"/>
          <w:szCs w:val="30"/>
        </w:rPr>
        <w:t xml:space="preserve">Talen Energy Supply, LLC </w:t>
      </w:r>
      <w:r w:rsidRPr="00F14C16">
        <w:rPr>
          <w:rFonts w:ascii="Georgia" w:eastAsiaTheme="minorEastAsia" w:hAnsi="Georgia" w:cs="Times"/>
          <w:color w:val="101010"/>
          <w:sz w:val="26"/>
          <w:szCs w:val="26"/>
        </w:rPr>
        <w:t>(DELLC)</w:t>
      </w:r>
    </w:p>
    <w:p w:rsidR="00FE3C73" w:rsidRPr="00D22602" w:rsidRDefault="0043211B" w:rsidP="00823720">
      <w:pPr>
        <w:widowControl w:val="0"/>
        <w:autoSpaceDE w:val="0"/>
        <w:autoSpaceDN w:val="0"/>
        <w:adjustRightInd w:val="0"/>
        <w:spacing w:after="240"/>
        <w:rPr>
          <w:rFonts w:ascii="Georgia" w:eastAsiaTheme="minorEastAsia" w:hAnsi="Georgia" w:cs="Helvetica"/>
          <w:sz w:val="24"/>
          <w:szCs w:val="24"/>
        </w:rPr>
      </w:pPr>
      <w:r w:rsidRPr="00F14C16">
        <w:rPr>
          <w:rFonts w:ascii="Georgia" w:eastAsiaTheme="minorEastAsia" w:hAnsi="Georgia" w:cs="Times"/>
          <w:color w:val="101010"/>
          <w:sz w:val="30"/>
          <w:szCs w:val="30"/>
        </w:rPr>
        <w:t>Susquehanna</w:t>
      </w:r>
      <w:r w:rsidR="008B6C2C" w:rsidRPr="00F14C16">
        <w:rPr>
          <w:rFonts w:ascii="Georgia" w:eastAsiaTheme="minorEastAsia" w:hAnsi="Georgia" w:cs="Helvetica"/>
          <w:sz w:val="24"/>
          <w:szCs w:val="24"/>
        </w:rPr>
        <w:t xml:space="preserve"> </w:t>
      </w:r>
      <w:r w:rsidRPr="00F14C16">
        <w:rPr>
          <w:rFonts w:ascii="Georgia" w:eastAsiaTheme="minorEastAsia" w:hAnsi="Georgia" w:cs="Times"/>
          <w:color w:val="101010"/>
          <w:sz w:val="30"/>
          <w:szCs w:val="30"/>
        </w:rPr>
        <w:t xml:space="preserve">Nuclear, LLC </w:t>
      </w:r>
      <w:r w:rsidRPr="00F14C16">
        <w:rPr>
          <w:rFonts w:ascii="Georgia" w:eastAsiaTheme="minorEastAsia" w:hAnsi="Georgia" w:cs="Times"/>
          <w:color w:val="101010"/>
          <w:sz w:val="26"/>
          <w:szCs w:val="26"/>
        </w:rPr>
        <w:t>(DELLC) </w:t>
      </w:r>
      <w:r w:rsidR="00823720">
        <w:rPr>
          <w:rFonts w:ascii="Georgia" w:eastAsiaTheme="minorEastAsia" w:hAnsi="Georgia" w:cs="Helvetica"/>
          <w:sz w:val="24"/>
          <w:szCs w:val="24"/>
        </w:rPr>
        <w:tab/>
      </w:r>
    </w:p>
    <w:p w:rsidR="00B26A04" w:rsidRDefault="00F14C16" w:rsidP="00F14C16">
      <w:pPr>
        <w:spacing w:line="360" w:lineRule="auto"/>
        <w:ind w:firstLine="720"/>
        <w:rPr>
          <w:rFonts w:ascii="Georgia" w:hAnsi="Georgia" w:cs="Helvetica"/>
          <w:sz w:val="28"/>
          <w:szCs w:val="30"/>
        </w:rPr>
      </w:pPr>
      <w:r>
        <w:rPr>
          <w:rFonts w:ascii="Georgia" w:hAnsi="Georgia" w:cs="Times"/>
          <w:sz w:val="28"/>
          <w:szCs w:val="32"/>
        </w:rPr>
        <w:t>However</w:t>
      </w:r>
      <w:r w:rsidR="00B26A04">
        <w:rPr>
          <w:rFonts w:ascii="Georgia" w:hAnsi="Georgia" w:cs="Times"/>
          <w:sz w:val="28"/>
          <w:szCs w:val="32"/>
        </w:rPr>
        <w:t xml:space="preserve">, not </w:t>
      </w:r>
      <w:r w:rsidR="00D22602">
        <w:rPr>
          <w:rFonts w:ascii="Georgia" w:hAnsi="Georgia" w:cs="Times"/>
          <w:sz w:val="28"/>
          <w:szCs w:val="32"/>
        </w:rPr>
        <w:t xml:space="preserve">disclosed </w:t>
      </w:r>
      <w:r w:rsidR="00B26A04">
        <w:rPr>
          <w:rFonts w:ascii="Georgia" w:hAnsi="Georgia" w:cs="Times"/>
          <w:sz w:val="28"/>
          <w:szCs w:val="32"/>
        </w:rPr>
        <w:t>in the letter and</w:t>
      </w:r>
      <w:r>
        <w:rPr>
          <w:rFonts w:ascii="Georgia" w:hAnsi="Georgia" w:cs="Times"/>
          <w:sz w:val="28"/>
          <w:szCs w:val="32"/>
        </w:rPr>
        <w:t xml:space="preserve"> as part of T</w:t>
      </w:r>
      <w:r w:rsidR="00B26A04">
        <w:rPr>
          <w:rFonts w:ascii="Georgia" w:hAnsi="Georgia" w:cs="Times"/>
          <w:sz w:val="28"/>
          <w:szCs w:val="32"/>
        </w:rPr>
        <w:t xml:space="preserve">alen’s </w:t>
      </w:r>
      <w:r w:rsidR="00002E12">
        <w:rPr>
          <w:rFonts w:ascii="Georgia" w:hAnsi="Georgia" w:cs="Times"/>
          <w:sz w:val="28"/>
          <w:szCs w:val="32"/>
        </w:rPr>
        <w:t>restructurin</w:t>
      </w:r>
      <w:r w:rsidR="00C81D46">
        <w:rPr>
          <w:rFonts w:ascii="Georgia" w:hAnsi="Georgia" w:cs="Times"/>
          <w:sz w:val="28"/>
          <w:szCs w:val="32"/>
        </w:rPr>
        <w:t>g</w:t>
      </w:r>
      <w:r w:rsidR="007525CD">
        <w:rPr>
          <w:rFonts w:ascii="Georgia" w:hAnsi="Georgia" w:cs="Times"/>
          <w:sz w:val="28"/>
          <w:szCs w:val="32"/>
        </w:rPr>
        <w:t xml:space="preserve"> plan</w:t>
      </w:r>
      <w:r w:rsidR="004F3E67">
        <w:rPr>
          <w:rFonts w:ascii="Georgia" w:hAnsi="Georgia" w:cs="Times"/>
          <w:sz w:val="28"/>
          <w:szCs w:val="32"/>
        </w:rPr>
        <w:t>, is</w:t>
      </w:r>
      <w:r w:rsidR="00B26A04">
        <w:rPr>
          <w:rFonts w:ascii="Georgia" w:hAnsi="Georgia" w:cs="Times"/>
          <w:sz w:val="28"/>
          <w:szCs w:val="32"/>
        </w:rPr>
        <w:t xml:space="preserve"> the </w:t>
      </w:r>
      <w:r w:rsidR="007525CD">
        <w:rPr>
          <w:rFonts w:ascii="Georgia" w:hAnsi="Georgia" w:cs="Times"/>
          <w:sz w:val="28"/>
          <w:szCs w:val="32"/>
        </w:rPr>
        <w:t xml:space="preserve">fact that </w:t>
      </w:r>
      <w:r w:rsidR="004F3E67">
        <w:rPr>
          <w:rFonts w:ascii="Georgia" w:hAnsi="Georgia" w:cs="Times"/>
          <w:sz w:val="28"/>
          <w:szCs w:val="32"/>
        </w:rPr>
        <w:t>Talen</w:t>
      </w:r>
      <w:r w:rsidR="00B26A04">
        <w:rPr>
          <w:rFonts w:ascii="Georgia" w:hAnsi="Georgia" w:cs="Times"/>
          <w:sz w:val="28"/>
          <w:szCs w:val="32"/>
        </w:rPr>
        <w:t xml:space="preserve"> eliminated 131 </w:t>
      </w:r>
      <w:r w:rsidR="00B43FC2" w:rsidRPr="00F14C16">
        <w:rPr>
          <w:rFonts w:ascii="Georgia" w:hAnsi="Georgia" w:cs="Times"/>
          <w:sz w:val="28"/>
          <w:szCs w:val="32"/>
        </w:rPr>
        <w:t>“e</w:t>
      </w:r>
      <w:r w:rsidR="00B26A04">
        <w:rPr>
          <w:rFonts w:ascii="Georgia" w:hAnsi="Georgia" w:cs="Times"/>
          <w:sz w:val="28"/>
          <w:szCs w:val="32"/>
        </w:rPr>
        <w:t>x</w:t>
      </w:r>
      <w:r w:rsidR="00B43FC2" w:rsidRPr="00F14C16">
        <w:rPr>
          <w:rFonts w:ascii="Georgia" w:hAnsi="Georgia" w:cs="Times"/>
          <w:sz w:val="28"/>
          <w:szCs w:val="32"/>
        </w:rPr>
        <w:t>cess employees” in July, 2016. The</w:t>
      </w:r>
      <w:r w:rsidR="00002E12">
        <w:rPr>
          <w:rFonts w:ascii="Georgia" w:hAnsi="Georgia" w:cs="Times"/>
          <w:sz w:val="28"/>
          <w:szCs w:val="32"/>
        </w:rPr>
        <w:t xml:space="preserve"> 5</w:t>
      </w:r>
      <w:r w:rsidR="00B26A04">
        <w:rPr>
          <w:rFonts w:ascii="Georgia" w:hAnsi="Georgia" w:cs="Times"/>
          <w:sz w:val="28"/>
          <w:szCs w:val="32"/>
        </w:rPr>
        <w:t xml:space="preserve">3 </w:t>
      </w:r>
      <w:r w:rsidR="00B43FC2" w:rsidRPr="00F14C16">
        <w:rPr>
          <w:rFonts w:ascii="Georgia" w:hAnsi="Georgia" w:cs="Times"/>
          <w:sz w:val="28"/>
          <w:szCs w:val="32"/>
        </w:rPr>
        <w:t xml:space="preserve">layoffs </w:t>
      </w:r>
      <w:r w:rsidR="000A38AA">
        <w:rPr>
          <w:rFonts w:ascii="Georgia" w:hAnsi="Georgia" w:cs="Times"/>
          <w:sz w:val="28"/>
          <w:szCs w:val="32"/>
        </w:rPr>
        <w:t xml:space="preserve">just </w:t>
      </w:r>
      <w:r w:rsidR="00B26A04">
        <w:rPr>
          <w:rFonts w:ascii="Georgia" w:hAnsi="Georgia" w:cs="Times"/>
          <w:sz w:val="28"/>
          <w:szCs w:val="32"/>
        </w:rPr>
        <w:t xml:space="preserve">at the nuclear plant </w:t>
      </w:r>
      <w:r w:rsidR="004F3E67">
        <w:rPr>
          <w:rFonts w:ascii="Georgia" w:hAnsi="Georgia" w:cs="Times"/>
          <w:sz w:val="28"/>
          <w:szCs w:val="32"/>
        </w:rPr>
        <w:t>came after t</w:t>
      </w:r>
      <w:r w:rsidR="00B26A04">
        <w:rPr>
          <w:rFonts w:ascii="Georgia" w:hAnsi="Georgia" w:cs="Helvetica"/>
          <w:sz w:val="28"/>
          <w:szCs w:val="30"/>
        </w:rPr>
        <w:t xml:space="preserve">he Susquehanna </w:t>
      </w:r>
      <w:r w:rsidR="000A38AA">
        <w:rPr>
          <w:rFonts w:ascii="Georgia" w:hAnsi="Georgia" w:cs="Helvetica"/>
          <w:sz w:val="28"/>
          <w:szCs w:val="30"/>
        </w:rPr>
        <w:t>S</w:t>
      </w:r>
      <w:r w:rsidR="00B26A04">
        <w:rPr>
          <w:rFonts w:ascii="Georgia" w:hAnsi="Georgia" w:cs="Helvetica"/>
          <w:sz w:val="28"/>
          <w:szCs w:val="30"/>
        </w:rPr>
        <w:t xml:space="preserve">team Electric Station (“SSES”) </w:t>
      </w:r>
      <w:r w:rsidR="000A38AA">
        <w:rPr>
          <w:rFonts w:ascii="Georgia" w:hAnsi="Georgia" w:cs="Helvetica"/>
          <w:sz w:val="28"/>
          <w:szCs w:val="30"/>
        </w:rPr>
        <w:t xml:space="preserve">had to shut down </w:t>
      </w:r>
      <w:r w:rsidR="00B43FC2" w:rsidRPr="00F14C16">
        <w:rPr>
          <w:rFonts w:ascii="Georgia" w:hAnsi="Georgia" w:cs="Helvetica"/>
          <w:sz w:val="28"/>
          <w:szCs w:val="30"/>
        </w:rPr>
        <w:t xml:space="preserve">both </w:t>
      </w:r>
      <w:r w:rsidR="000A38AA">
        <w:rPr>
          <w:rFonts w:ascii="Georgia" w:hAnsi="Georgia" w:cs="Helvetica"/>
          <w:sz w:val="28"/>
          <w:szCs w:val="30"/>
        </w:rPr>
        <w:t xml:space="preserve">of </w:t>
      </w:r>
      <w:r w:rsidR="00B43FC2" w:rsidRPr="00F14C16">
        <w:rPr>
          <w:rFonts w:ascii="Georgia" w:hAnsi="Georgia" w:cs="Helvetica"/>
          <w:sz w:val="28"/>
          <w:szCs w:val="30"/>
        </w:rPr>
        <w:t>its reactors. A </w:t>
      </w:r>
      <w:hyperlink r:id="rId11" w:history="1">
        <w:r w:rsidR="00B43FC2" w:rsidRPr="00F14C16">
          <w:rPr>
            <w:rFonts w:ascii="Georgia" w:hAnsi="Georgia" w:cs="Helvetica"/>
            <w:sz w:val="28"/>
            <w:szCs w:val="30"/>
          </w:rPr>
          <w:t>water leak in early June</w:t>
        </w:r>
      </w:hyperlink>
      <w:r w:rsidR="00B43FC2" w:rsidRPr="00F14C16">
        <w:rPr>
          <w:rFonts w:ascii="Georgia" w:hAnsi="Georgia" w:cs="Helvetica"/>
          <w:sz w:val="28"/>
          <w:szCs w:val="30"/>
        </w:rPr>
        <w:t> shut down Unit 1 for three weeks, and then in mid-May, Unit 2 was </w:t>
      </w:r>
      <w:hyperlink r:id="rId12" w:history="1">
        <w:r w:rsidR="00B43FC2" w:rsidRPr="00F14C16">
          <w:rPr>
            <w:rFonts w:ascii="Georgia" w:hAnsi="Georgia" w:cs="Helvetica"/>
            <w:sz w:val="28"/>
            <w:szCs w:val="30"/>
          </w:rPr>
          <w:t>manually shut down</w:t>
        </w:r>
      </w:hyperlink>
      <w:r w:rsidR="00B43FC2" w:rsidRPr="00F14C16">
        <w:rPr>
          <w:rFonts w:ascii="Georgia" w:hAnsi="Georgia" w:cs="Helvetica"/>
          <w:sz w:val="28"/>
          <w:szCs w:val="30"/>
        </w:rPr>
        <w:t> for a weekend after officials found a fault in the electrical distribution center.</w:t>
      </w:r>
    </w:p>
    <w:p w:rsidR="00B26A04" w:rsidRDefault="004F3E67" w:rsidP="004F3E67">
      <w:pPr>
        <w:tabs>
          <w:tab w:val="left" w:pos="4300"/>
        </w:tabs>
        <w:ind w:firstLine="720"/>
        <w:rPr>
          <w:rFonts w:ascii="Georgia" w:hAnsi="Georgia" w:cs="Helvetica"/>
          <w:sz w:val="28"/>
          <w:szCs w:val="30"/>
        </w:rPr>
      </w:pPr>
      <w:r>
        <w:rPr>
          <w:rFonts w:ascii="Georgia" w:hAnsi="Georgia" w:cs="Helvetica"/>
          <w:sz w:val="28"/>
          <w:szCs w:val="30"/>
        </w:rPr>
        <w:tab/>
      </w:r>
    </w:p>
    <w:p w:rsidR="007525CD" w:rsidRDefault="00B26A04" w:rsidP="00002E12">
      <w:pPr>
        <w:pBdr>
          <w:bottom w:val="single" w:sz="12" w:space="1" w:color="auto"/>
        </w:pBdr>
        <w:spacing w:line="360" w:lineRule="auto"/>
        <w:ind w:firstLine="720"/>
        <w:rPr>
          <w:rFonts w:ascii="Georgia" w:hAnsi="Georgia" w:cs="Helvetica"/>
          <w:sz w:val="28"/>
          <w:szCs w:val="30"/>
        </w:rPr>
      </w:pPr>
      <w:r>
        <w:rPr>
          <w:rFonts w:ascii="Georgia" w:hAnsi="Georgia" w:cs="Helvetica"/>
          <w:sz w:val="28"/>
          <w:szCs w:val="30"/>
        </w:rPr>
        <w:t xml:space="preserve">Relicensing and restructuring are a crap shoot based on the </w:t>
      </w:r>
      <w:r w:rsidR="00C81D46">
        <w:rPr>
          <w:rFonts w:ascii="Georgia" w:hAnsi="Georgia" w:cs="Helvetica"/>
          <w:sz w:val="28"/>
          <w:szCs w:val="30"/>
        </w:rPr>
        <w:t xml:space="preserve">proposed </w:t>
      </w:r>
      <w:r>
        <w:rPr>
          <w:rFonts w:ascii="Georgia" w:hAnsi="Georgia" w:cs="Helvetica"/>
          <w:sz w:val="28"/>
          <w:szCs w:val="30"/>
        </w:rPr>
        <w:t xml:space="preserve">business adjacent </w:t>
      </w:r>
      <w:r w:rsidR="00584D15">
        <w:rPr>
          <w:rFonts w:ascii="Georgia" w:hAnsi="Georgia" w:cs="Helvetica"/>
          <w:sz w:val="28"/>
          <w:szCs w:val="30"/>
        </w:rPr>
        <w:t xml:space="preserve">to the nuclear </w:t>
      </w:r>
      <w:r w:rsidR="005D6B6B">
        <w:rPr>
          <w:rFonts w:ascii="Georgia" w:hAnsi="Georgia" w:cs="Helvetica"/>
          <w:sz w:val="28"/>
          <w:szCs w:val="30"/>
        </w:rPr>
        <w:t>power plant as advertised in its</w:t>
      </w:r>
      <w:r w:rsidR="00584D15">
        <w:rPr>
          <w:rFonts w:ascii="Georgia" w:hAnsi="Georgia" w:cs="Helvetica"/>
          <w:sz w:val="28"/>
          <w:szCs w:val="30"/>
        </w:rPr>
        <w:t xml:space="preserve"> </w:t>
      </w:r>
      <w:r w:rsidR="007525CD">
        <w:rPr>
          <w:rFonts w:ascii="Georgia" w:hAnsi="Georgia" w:cs="Helvetica"/>
          <w:sz w:val="28"/>
          <w:szCs w:val="30"/>
        </w:rPr>
        <w:t>“</w:t>
      </w:r>
      <w:r w:rsidR="00584D15">
        <w:rPr>
          <w:rFonts w:ascii="Georgia" w:hAnsi="Georgia" w:cs="Helvetica"/>
          <w:sz w:val="28"/>
          <w:szCs w:val="30"/>
        </w:rPr>
        <w:t>Disclosure Stat</w:t>
      </w:r>
      <w:r w:rsidR="009D6053">
        <w:rPr>
          <w:rFonts w:ascii="Georgia" w:hAnsi="Georgia" w:cs="Helvetica"/>
          <w:sz w:val="28"/>
          <w:szCs w:val="30"/>
        </w:rPr>
        <w:t>ement for Joint Chapter 11 Plan</w:t>
      </w:r>
      <w:r w:rsidR="00584D15">
        <w:rPr>
          <w:rFonts w:ascii="Georgia" w:hAnsi="Georgia" w:cs="Helvetica"/>
          <w:sz w:val="28"/>
          <w:szCs w:val="30"/>
        </w:rPr>
        <w:t xml:space="preserve"> of Talen Energy Supply, L</w:t>
      </w:r>
      <w:r w:rsidR="009D6053">
        <w:rPr>
          <w:rFonts w:ascii="Georgia" w:hAnsi="Georgia" w:cs="Helvetica"/>
          <w:sz w:val="28"/>
          <w:szCs w:val="30"/>
        </w:rPr>
        <w:t>LC and Its Affiliated Debtors filed in Houston, Texas on October 24, 2022.</w:t>
      </w:r>
      <w:r w:rsidR="007525CD">
        <w:rPr>
          <w:rFonts w:ascii="Georgia" w:hAnsi="Georgia" w:cs="Helvetica"/>
          <w:sz w:val="28"/>
          <w:szCs w:val="30"/>
        </w:rPr>
        <w:t>”</w:t>
      </w:r>
      <w:r w:rsidR="00C85730">
        <w:rPr>
          <w:rFonts w:ascii="Georgia" w:hAnsi="Georgia" w:cs="Helvetica"/>
          <w:sz w:val="28"/>
          <w:szCs w:val="30"/>
        </w:rPr>
        <w:t xml:space="preserve"> (2</w:t>
      </w:r>
      <w:r w:rsidR="00C35EF1">
        <w:rPr>
          <w:rFonts w:ascii="Georgia" w:hAnsi="Georgia" w:cs="Helvetica"/>
          <w:sz w:val="28"/>
          <w:szCs w:val="30"/>
        </w:rPr>
        <w:t xml:space="preserve">) </w:t>
      </w:r>
    </w:p>
    <w:p w:rsidR="007525CD" w:rsidRDefault="007525CD" w:rsidP="00002E12">
      <w:pPr>
        <w:pBdr>
          <w:bottom w:val="single" w:sz="12" w:space="1" w:color="auto"/>
        </w:pBdr>
        <w:spacing w:line="360" w:lineRule="auto"/>
        <w:ind w:firstLine="720"/>
        <w:rPr>
          <w:rFonts w:ascii="Georgia" w:hAnsi="Georgia" w:cs="Helvetica"/>
          <w:sz w:val="28"/>
          <w:szCs w:val="30"/>
        </w:rPr>
      </w:pPr>
    </w:p>
    <w:p w:rsidR="007525CD" w:rsidRDefault="007525CD" w:rsidP="00002E12">
      <w:pPr>
        <w:pBdr>
          <w:bottom w:val="single" w:sz="12" w:space="1" w:color="auto"/>
        </w:pBdr>
        <w:spacing w:line="360" w:lineRule="auto"/>
        <w:ind w:firstLine="720"/>
        <w:rPr>
          <w:rFonts w:ascii="Georgia" w:hAnsi="Georgia" w:cs="Helvetica"/>
          <w:sz w:val="28"/>
          <w:szCs w:val="30"/>
        </w:rPr>
      </w:pPr>
    </w:p>
    <w:p w:rsidR="007525CD" w:rsidRDefault="007525CD" w:rsidP="00002E12">
      <w:pPr>
        <w:pBdr>
          <w:bottom w:val="single" w:sz="12" w:space="1" w:color="auto"/>
        </w:pBdr>
        <w:spacing w:line="360" w:lineRule="auto"/>
        <w:ind w:firstLine="720"/>
        <w:rPr>
          <w:rFonts w:ascii="Georgia" w:hAnsi="Georgia" w:cs="Helvetica"/>
          <w:sz w:val="28"/>
          <w:szCs w:val="30"/>
        </w:rPr>
      </w:pPr>
    </w:p>
    <w:p w:rsidR="004F3E67" w:rsidRDefault="004F3E67" w:rsidP="00002E12">
      <w:pPr>
        <w:pBdr>
          <w:bottom w:val="single" w:sz="12" w:space="1" w:color="auto"/>
        </w:pBdr>
        <w:spacing w:line="360" w:lineRule="auto"/>
        <w:ind w:firstLine="720"/>
        <w:rPr>
          <w:rFonts w:ascii="Georgia" w:hAnsi="Georgia" w:cs="Helvetica"/>
          <w:sz w:val="28"/>
          <w:szCs w:val="30"/>
        </w:rPr>
      </w:pPr>
    </w:p>
    <w:p w:rsidR="00584D15" w:rsidRDefault="00584D15" w:rsidP="00002E12">
      <w:pPr>
        <w:pBdr>
          <w:bottom w:val="single" w:sz="12" w:space="1" w:color="auto"/>
        </w:pBdr>
        <w:spacing w:line="360" w:lineRule="auto"/>
        <w:ind w:firstLine="720"/>
        <w:rPr>
          <w:rFonts w:ascii="Georgia" w:hAnsi="Georgia" w:cs="Helvetica"/>
          <w:sz w:val="28"/>
          <w:szCs w:val="30"/>
        </w:rPr>
      </w:pPr>
    </w:p>
    <w:p w:rsidR="00AB0C22" w:rsidRDefault="00C85730" w:rsidP="00AB0C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6"/>
        </w:rPr>
      </w:pPr>
      <w:r>
        <w:rPr>
          <w:rFonts w:ascii="Georgia" w:eastAsiaTheme="minorEastAsia" w:hAnsi="Georgia" w:cs="Helvetica"/>
          <w:sz w:val="28"/>
          <w:szCs w:val="36"/>
        </w:rPr>
        <w:t>2</w:t>
      </w:r>
      <w:r w:rsidR="00C35EF1">
        <w:rPr>
          <w:rFonts w:ascii="Georgia" w:eastAsiaTheme="minorEastAsia" w:hAnsi="Georgia" w:cs="Helvetica"/>
          <w:sz w:val="28"/>
          <w:szCs w:val="36"/>
        </w:rPr>
        <w:t xml:space="preserve">    </w:t>
      </w:r>
      <w:r w:rsidR="00823720">
        <w:rPr>
          <w:rFonts w:ascii="Georgia" w:eastAsiaTheme="minorEastAsia" w:hAnsi="Georgia" w:cs="Helvetica"/>
          <w:sz w:val="28"/>
          <w:szCs w:val="36"/>
        </w:rPr>
        <w:t>In the middle of the bankrupt</w:t>
      </w:r>
      <w:r w:rsidR="00C81D46">
        <w:rPr>
          <w:rFonts w:ascii="Georgia" w:eastAsiaTheme="minorEastAsia" w:hAnsi="Georgia" w:cs="Helvetica"/>
          <w:sz w:val="28"/>
          <w:szCs w:val="36"/>
        </w:rPr>
        <w:t>cy proceeding, Talen Energy</w:t>
      </w:r>
      <w:r w:rsidR="00823720">
        <w:rPr>
          <w:rFonts w:ascii="Georgia" w:eastAsiaTheme="minorEastAsia" w:hAnsi="Georgia" w:cs="Helvetica"/>
          <w:sz w:val="28"/>
          <w:szCs w:val="36"/>
        </w:rPr>
        <w:t xml:space="preserve"> stopped</w:t>
      </w:r>
      <w:r w:rsidR="00C35EF1" w:rsidRPr="00C35EF1">
        <w:rPr>
          <w:rFonts w:ascii="Georgia" w:eastAsiaTheme="minorEastAsia" w:hAnsi="Georgia" w:cs="Helvetica"/>
          <w:sz w:val="28"/>
          <w:szCs w:val="36"/>
        </w:rPr>
        <w:t xml:space="preserve"> construction of a bitcoin mine </w:t>
      </w:r>
      <w:r w:rsidR="00823720">
        <w:rPr>
          <w:rFonts w:ascii="Georgia" w:eastAsiaTheme="minorEastAsia" w:hAnsi="Georgia" w:cs="Helvetica"/>
          <w:sz w:val="28"/>
          <w:szCs w:val="36"/>
        </w:rPr>
        <w:t xml:space="preserve">– the financial staple of reorganization - </w:t>
      </w:r>
      <w:r w:rsidR="00C35EF1" w:rsidRPr="00C35EF1">
        <w:rPr>
          <w:rFonts w:ascii="Georgia" w:eastAsiaTheme="minorEastAsia" w:hAnsi="Georgia" w:cs="Helvetica"/>
          <w:sz w:val="28"/>
          <w:szCs w:val="36"/>
        </w:rPr>
        <w:t>on the property of the n</w:t>
      </w:r>
      <w:r w:rsidR="00823720">
        <w:rPr>
          <w:rFonts w:ascii="Georgia" w:eastAsiaTheme="minorEastAsia" w:hAnsi="Georgia" w:cs="Helvetica"/>
          <w:sz w:val="28"/>
          <w:szCs w:val="36"/>
        </w:rPr>
        <w:t>uclear power plant. Talen’s initial “expectation” was to bring the Susquehanna Hyperscale Campus online in the second quarter of 2022.</w:t>
      </w:r>
      <w:r w:rsidR="007525CD">
        <w:rPr>
          <w:rFonts w:ascii="Georgia" w:eastAsiaTheme="minorEastAsia" w:hAnsi="Georgia" w:cs="Helvetica"/>
          <w:sz w:val="28"/>
          <w:szCs w:val="36"/>
        </w:rPr>
        <w:t xml:space="preserve"> </w:t>
      </w:r>
      <w:r w:rsidR="00823720">
        <w:rPr>
          <w:rFonts w:ascii="Georgia" w:eastAsiaTheme="minorEastAsia" w:hAnsi="Georgia" w:cs="Helvetica"/>
          <w:sz w:val="28"/>
          <w:szCs w:val="36"/>
        </w:rPr>
        <w:t>Taeln revised its “expectation</w:t>
      </w:r>
      <w:r w:rsidR="00C81D46">
        <w:rPr>
          <w:rFonts w:ascii="Georgia" w:eastAsiaTheme="minorEastAsia" w:hAnsi="Georgia" w:cs="Helvetica"/>
          <w:sz w:val="28"/>
          <w:szCs w:val="36"/>
        </w:rPr>
        <w:t>,”</w:t>
      </w:r>
      <w:r w:rsidR="00823720">
        <w:rPr>
          <w:rFonts w:ascii="Georgia" w:eastAsiaTheme="minorEastAsia" w:hAnsi="Georgia" w:cs="Helvetica"/>
          <w:sz w:val="28"/>
          <w:szCs w:val="36"/>
        </w:rPr>
        <w:t xml:space="preserve"> and announced it would</w:t>
      </w:r>
      <w:r w:rsidR="00C35EF1" w:rsidRPr="00C35EF1">
        <w:rPr>
          <w:rFonts w:ascii="Georgia" w:eastAsiaTheme="minorEastAsia" w:hAnsi="Georgia" w:cs="Helvetica"/>
          <w:sz w:val="28"/>
          <w:szCs w:val="36"/>
        </w:rPr>
        <w:t xml:space="preserve"> start minin</w:t>
      </w:r>
      <w:r w:rsidR="00823720">
        <w:rPr>
          <w:rFonts w:ascii="Georgia" w:eastAsiaTheme="minorEastAsia" w:hAnsi="Georgia" w:cs="Helvetica"/>
          <w:sz w:val="28"/>
          <w:szCs w:val="36"/>
        </w:rPr>
        <w:t>g bitcoin by the end 2022</w:t>
      </w:r>
      <w:r w:rsidR="00C35EF1" w:rsidRPr="00C35EF1">
        <w:rPr>
          <w:rFonts w:ascii="Georgia" w:eastAsiaTheme="minorEastAsia" w:hAnsi="Georgia" w:cs="Helvetica"/>
          <w:sz w:val="28"/>
          <w:szCs w:val="36"/>
        </w:rPr>
        <w:t>.</w:t>
      </w:r>
      <w:r w:rsidR="00C35EF1" w:rsidRPr="00C35EF1">
        <w:rPr>
          <w:rFonts w:ascii="Georgia" w:eastAsiaTheme="minorEastAsia" w:hAnsi="Georgia" w:cs="Helvetica"/>
          <w:sz w:val="28"/>
        </w:rPr>
        <w:t xml:space="preserve"> </w:t>
      </w:r>
      <w:r w:rsidR="00C35EF1">
        <w:rPr>
          <w:rFonts w:ascii="Georgia" w:eastAsiaTheme="minorEastAsia" w:hAnsi="Georgia" w:cs="Helvetica"/>
          <w:sz w:val="28"/>
        </w:rPr>
        <w:t xml:space="preserve">Talen </w:t>
      </w:r>
      <w:r w:rsidR="00C35EF1" w:rsidRPr="00C35EF1">
        <w:rPr>
          <w:rFonts w:ascii="Georgia" w:eastAsiaTheme="minorEastAsia" w:hAnsi="Georgia" w:cs="Helvetica"/>
          <w:sz w:val="28"/>
        </w:rPr>
        <w:t>announced on August 17, 2022</w:t>
      </w:r>
      <w:r w:rsidR="00C35EF1" w:rsidRPr="00C35EF1">
        <w:rPr>
          <w:rFonts w:ascii="Georgia" w:eastAsiaTheme="minorEastAsia" w:hAnsi="Georgia" w:cs="Helvetica"/>
          <w:sz w:val="28"/>
          <w:szCs w:val="36"/>
        </w:rPr>
        <w:t xml:space="preserve"> that the construction has been suspended due to "circumstances out of our control."</w:t>
      </w:r>
      <w:r w:rsidR="00002E12">
        <w:rPr>
          <w:rFonts w:ascii="Georgia" w:eastAsiaTheme="minorEastAsia" w:hAnsi="Georgia" w:cs="Helvetica"/>
          <w:sz w:val="28"/>
          <w:szCs w:val="36"/>
        </w:rPr>
        <w:t xml:space="preserve"> </w:t>
      </w:r>
    </w:p>
    <w:p w:rsidR="00B43FC2" w:rsidRPr="00AB0C22" w:rsidRDefault="00B43FC2" w:rsidP="00AB0C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6"/>
        </w:rPr>
      </w:pPr>
    </w:p>
    <w:p w:rsidR="009D6053" w:rsidRPr="0075322D" w:rsidRDefault="009D6053" w:rsidP="00C35EF1">
      <w:pPr>
        <w:widowControl w:val="0"/>
        <w:autoSpaceDE w:val="0"/>
        <w:autoSpaceDN w:val="0"/>
        <w:adjustRightInd w:val="0"/>
        <w:spacing w:after="240"/>
        <w:ind w:left="720"/>
        <w:rPr>
          <w:rFonts w:ascii="Georgia" w:hAnsi="Georgia" w:cs="Times New Roman"/>
          <w:sz w:val="28"/>
          <w:szCs w:val="32"/>
        </w:rPr>
      </w:pPr>
      <w:r w:rsidRPr="009D6053">
        <w:rPr>
          <w:rFonts w:ascii="Georgia" w:hAnsi="Georgia" w:cs="Times New Roman"/>
          <w:sz w:val="28"/>
          <w:szCs w:val="32"/>
        </w:rPr>
        <w:t>The development of (i) the Data Campus (the “</w:t>
      </w:r>
      <w:r w:rsidRPr="009D6053">
        <w:rPr>
          <w:rFonts w:ascii="Georgia" w:hAnsi="Georgia" w:cs="Helvetica"/>
          <w:b/>
          <w:bCs/>
          <w:sz w:val="28"/>
          <w:szCs w:val="32"/>
        </w:rPr>
        <w:t>Cumulus Data Project</w:t>
      </w:r>
      <w:r w:rsidRPr="009D6053">
        <w:rPr>
          <w:rFonts w:ascii="Georgia" w:hAnsi="Georgia" w:cs="Times New Roman"/>
          <w:sz w:val="28"/>
          <w:szCs w:val="32"/>
        </w:rPr>
        <w:t>”) through non- Debtor affiliate Cumulus Data LLC (“</w:t>
      </w:r>
      <w:r w:rsidRPr="009D6053">
        <w:rPr>
          <w:rFonts w:ascii="Georgia" w:hAnsi="Georgia" w:cs="Helvetica"/>
          <w:b/>
          <w:bCs/>
          <w:sz w:val="28"/>
          <w:szCs w:val="32"/>
        </w:rPr>
        <w:t>Cumulus Data</w:t>
      </w:r>
      <w:r w:rsidRPr="009D6053">
        <w:rPr>
          <w:rFonts w:ascii="Georgia" w:hAnsi="Georgia" w:cs="Times New Roman"/>
          <w:sz w:val="28"/>
          <w:szCs w:val="32"/>
        </w:rPr>
        <w:t>”) and (ii) the digital currency mining facility at the Data Campus (the “</w:t>
      </w:r>
      <w:r w:rsidRPr="009D6053">
        <w:rPr>
          <w:rFonts w:ascii="Georgia" w:hAnsi="Georgia" w:cs="Helvetica"/>
          <w:b/>
          <w:bCs/>
          <w:sz w:val="28"/>
          <w:szCs w:val="32"/>
        </w:rPr>
        <w:t>Cumulus Coin Project</w:t>
      </w:r>
      <w:r w:rsidRPr="009D6053">
        <w:rPr>
          <w:rFonts w:ascii="Georgia" w:hAnsi="Georgia" w:cs="Times New Roman"/>
          <w:sz w:val="28"/>
          <w:szCs w:val="32"/>
        </w:rPr>
        <w:t>” and, together with the Cumulus Data Project, the “</w:t>
      </w:r>
      <w:r w:rsidRPr="009D6053">
        <w:rPr>
          <w:rFonts w:ascii="Georgia" w:hAnsi="Georgia" w:cs="Helvetica"/>
          <w:b/>
          <w:bCs/>
          <w:sz w:val="28"/>
          <w:szCs w:val="32"/>
        </w:rPr>
        <w:t>Cumulus Digital Project</w:t>
      </w:r>
      <w:r w:rsidRPr="009D6053">
        <w:rPr>
          <w:rFonts w:ascii="Georgia" w:hAnsi="Georgia" w:cs="Times New Roman"/>
          <w:sz w:val="28"/>
          <w:szCs w:val="32"/>
        </w:rPr>
        <w:t>”) through non-Debtor subsidiary Cumulus Coin LLC (“</w:t>
      </w:r>
      <w:r w:rsidRPr="009D6053">
        <w:rPr>
          <w:rFonts w:ascii="Georgia" w:hAnsi="Georgia" w:cs="Helvetica"/>
          <w:b/>
          <w:bCs/>
          <w:sz w:val="28"/>
          <w:szCs w:val="32"/>
        </w:rPr>
        <w:t>Cumulus Coin</w:t>
      </w:r>
      <w:r w:rsidRPr="009D6053">
        <w:rPr>
          <w:rFonts w:ascii="Georgia" w:hAnsi="Georgia" w:cs="Times New Roman"/>
          <w:sz w:val="28"/>
          <w:szCs w:val="32"/>
        </w:rPr>
        <w:t>”) creates a competitive advantage by solving the reliability, costs, and zero-carbon “energy trilemma” by providing an integrated power and digital infrastructure solution. As described above, flat power demand and an increased power supply have decreased the Debtors’ profits, particularly in the PJM region where the Nuclear Plant is located. The Cumulus Digital Project capitalizes on a clear synergy by bringing a growing electricity demand (</w:t>
      </w:r>
      <w:r w:rsidRPr="009D6053">
        <w:rPr>
          <w:rFonts w:ascii="Georgia" w:hAnsi="Georgia" w:cs="Helvetica"/>
          <w:i/>
          <w:iCs/>
          <w:sz w:val="28"/>
          <w:szCs w:val="32"/>
        </w:rPr>
        <w:t>i.e.</w:t>
      </w:r>
      <w:r w:rsidRPr="009D6053">
        <w:rPr>
          <w:rFonts w:ascii="Georgia" w:hAnsi="Georgia" w:cs="Times New Roman"/>
          <w:sz w:val="28"/>
          <w:szCs w:val="32"/>
        </w:rPr>
        <w:t>, data storage and digital currency mining) directly to the Nuclear Plant’s low-cost, reliable, and carbon-free power supply.</w:t>
      </w:r>
    </w:p>
    <w:p w:rsidR="00B26A04" w:rsidRPr="009D6053" w:rsidRDefault="009D6053" w:rsidP="00C35EF1">
      <w:pPr>
        <w:ind w:left="720"/>
        <w:rPr>
          <w:rFonts w:ascii="Georgia" w:hAnsi="Georgia" w:cs="Times New Roman"/>
          <w:sz w:val="28"/>
        </w:rPr>
      </w:pPr>
      <w:r w:rsidRPr="009D6053">
        <w:rPr>
          <w:rFonts w:ascii="Georgia" w:hAnsi="Georgia" w:cs="Times New Roman"/>
          <w:sz w:val="28"/>
          <w:szCs w:val="32"/>
        </w:rPr>
        <w:t>Pursuant to certain power purchase agreements, Susquehanna Nuclear will sell power generated by the Nuclear Plant to Talen Generation, as a wholesale customer, and Talen Generation will then sell the power to Cumulus Data, as a retail customer. Cumulus Data is expected to sub-meter this power to customers of the Cumulus Data Project as well as the Cumulus Coin Project. Because Cumulus Data owns the transmission lines that interconnect the Cumulus Digital Project to the Nuclear Plant, the cost of power to be sub-metered will be reduced by eliminating the need to transport the power on the grid and incur the associated costs with such transportation. This arrangement is expected to positively impact supply and demand dynamics for the Debtors by providing a stable, long-term source of revenue for the Nuclear Plant, enabling its longevity. This model can also be replicated at other Talen Generation facilities, with similar potential benefits.</w:t>
      </w:r>
      <w:r>
        <w:rPr>
          <w:rFonts w:ascii="Georgia" w:hAnsi="Georgia" w:cs="Times New Roman"/>
          <w:sz w:val="28"/>
          <w:szCs w:val="32"/>
        </w:rPr>
        <w:t xml:space="preserve"> (</w:t>
      </w:r>
      <w:r w:rsidR="00C81D46">
        <w:rPr>
          <w:rFonts w:ascii="Georgia" w:hAnsi="Georgia" w:cs="Times New Roman"/>
          <w:sz w:val="28"/>
          <w:szCs w:val="32"/>
        </w:rPr>
        <w:t xml:space="preserve">“Disclosure Statement,” </w:t>
      </w:r>
      <w:r>
        <w:rPr>
          <w:rFonts w:ascii="Georgia" w:hAnsi="Georgia" w:cs="Times New Roman"/>
          <w:sz w:val="28"/>
          <w:szCs w:val="32"/>
        </w:rPr>
        <w:t>p. 30)</w:t>
      </w:r>
    </w:p>
    <w:p w:rsidR="00B26A04" w:rsidRDefault="00B26A04" w:rsidP="00B26A04">
      <w:pPr>
        <w:spacing w:line="360" w:lineRule="auto"/>
        <w:rPr>
          <w:rFonts w:ascii="Georgia" w:hAnsi="Georgia" w:cs="Times New Roman"/>
          <w:sz w:val="28"/>
        </w:rPr>
      </w:pPr>
    </w:p>
    <w:p w:rsidR="00E91647" w:rsidRPr="00AB0C22" w:rsidRDefault="009D6053" w:rsidP="00E91647">
      <w:pPr>
        <w:widowControl w:val="0"/>
        <w:pBdr>
          <w:bottom w:val="single" w:sz="12" w:space="1" w:color="auto"/>
        </w:pBdr>
        <w:autoSpaceDE w:val="0"/>
        <w:autoSpaceDN w:val="0"/>
        <w:adjustRightInd w:val="0"/>
        <w:spacing w:after="240" w:line="360" w:lineRule="auto"/>
        <w:rPr>
          <w:rFonts w:ascii="Georgia" w:hAnsi="Georgia" w:cs="Helvetica"/>
          <w:color w:val="121212"/>
          <w:sz w:val="28"/>
          <w:szCs w:val="32"/>
        </w:rPr>
      </w:pPr>
      <w:r w:rsidRPr="00ED4AED">
        <w:rPr>
          <w:rFonts w:ascii="Georgia" w:hAnsi="Georgia" w:cs="Times New Roman"/>
          <w:sz w:val="28"/>
        </w:rPr>
        <w:tab/>
      </w:r>
      <w:r w:rsidR="00E711A4" w:rsidRPr="00E711A4">
        <w:rPr>
          <w:rFonts w:ascii="Georgia" w:hAnsi="Georgia" w:cs="Times New Roman"/>
          <w:b/>
          <w:sz w:val="28"/>
        </w:rPr>
        <w:t>This statement was made three days prior to the collapse of Bitcoin miner Core Scientific on October 27, 2022</w:t>
      </w:r>
      <w:r w:rsidR="00CE6810">
        <w:rPr>
          <w:rFonts w:ascii="Georgia" w:hAnsi="Georgia" w:cs="Times New Roman"/>
          <w:sz w:val="28"/>
        </w:rPr>
        <w:t xml:space="preserve">. </w:t>
      </w:r>
      <w:r w:rsidR="00CE6810" w:rsidRPr="00CE6810">
        <w:rPr>
          <w:rFonts w:ascii="Georgia" w:hAnsi="Georgia" w:cs="Times New Roman"/>
          <w:b/>
          <w:sz w:val="28"/>
        </w:rPr>
        <w:t xml:space="preserve">The information in this  “Disclosure Statement” </w:t>
      </w:r>
      <w:r w:rsidR="00E61B91" w:rsidRPr="00CE6810">
        <w:rPr>
          <w:rFonts w:ascii="Georgia" w:hAnsi="Georgia" w:cs="Times New Roman"/>
          <w:b/>
          <w:sz w:val="28"/>
        </w:rPr>
        <w:t xml:space="preserve">is no longer </w:t>
      </w:r>
      <w:r w:rsidR="00C81D46">
        <w:rPr>
          <w:rFonts w:ascii="Georgia" w:hAnsi="Georgia" w:cs="Times New Roman"/>
          <w:b/>
          <w:sz w:val="28"/>
        </w:rPr>
        <w:t xml:space="preserve">current or </w:t>
      </w:r>
      <w:r w:rsidR="00E61B91" w:rsidRPr="00CE6810">
        <w:rPr>
          <w:rFonts w:ascii="Georgia" w:hAnsi="Georgia" w:cs="Times New Roman"/>
          <w:b/>
          <w:sz w:val="28"/>
        </w:rPr>
        <w:t>valid</w:t>
      </w:r>
      <w:r w:rsidR="00E61B91">
        <w:rPr>
          <w:rFonts w:ascii="Georgia" w:hAnsi="Georgia" w:cs="Times New Roman"/>
          <w:sz w:val="28"/>
        </w:rPr>
        <w:t xml:space="preserve">. </w:t>
      </w:r>
      <w:r w:rsidR="00ED4AED" w:rsidRPr="00ED4AED">
        <w:rPr>
          <w:rFonts w:ascii="Georgia" w:hAnsi="Georgia" w:cs="Helvetica"/>
          <w:color w:val="121212"/>
          <w:sz w:val="28"/>
          <w:szCs w:val="32"/>
        </w:rPr>
        <w:t>Core Scientific,</w:t>
      </w:r>
      <w:r w:rsidR="007525CD">
        <w:rPr>
          <w:rFonts w:ascii="Georgia" w:hAnsi="Georgia" w:cs="Helvetica"/>
          <w:color w:val="121212"/>
          <w:sz w:val="28"/>
          <w:szCs w:val="32"/>
        </w:rPr>
        <w:t xml:space="preserve"> also based in Texas,</w:t>
      </w:r>
      <w:r w:rsidR="00ED4AED" w:rsidRPr="00ED4AED">
        <w:rPr>
          <w:rFonts w:ascii="Georgia" w:hAnsi="Georgia" w:cs="Helvetica"/>
          <w:color w:val="121212"/>
          <w:sz w:val="28"/>
          <w:szCs w:val="32"/>
        </w:rPr>
        <w:t xml:space="preserve"> one of the largest publicly traded crypto mining companies in the U.S., raised the possibility of bankruptcy</w:t>
      </w:r>
      <w:r w:rsidR="006255E6">
        <w:rPr>
          <w:rFonts w:ascii="Georgia" w:hAnsi="Georgia" w:cs="Helvetica"/>
          <w:color w:val="121212"/>
          <w:sz w:val="28"/>
          <w:szCs w:val="32"/>
        </w:rPr>
        <w:t xml:space="preserve"> in November </w:t>
      </w:r>
      <w:r w:rsidR="00ED4AED" w:rsidRPr="00ED4AED">
        <w:rPr>
          <w:rFonts w:ascii="Georgia" w:hAnsi="Georgia" w:cs="Helvetica"/>
          <w:color w:val="121212"/>
          <w:sz w:val="28"/>
          <w:szCs w:val="32"/>
        </w:rPr>
        <w:t xml:space="preserve"> in a statement filed with the Securities and Exchange Commission.</w:t>
      </w:r>
      <w:r w:rsidR="00ED4AED" w:rsidRPr="00ED4AED">
        <w:rPr>
          <w:rFonts w:ascii="Georgia" w:hAnsi="Georgia" w:cs="Times New Roman"/>
          <w:sz w:val="28"/>
        </w:rPr>
        <w:t xml:space="preserve"> </w:t>
      </w:r>
      <w:r w:rsidR="00E91647">
        <w:rPr>
          <w:rFonts w:ascii="Georgia" w:hAnsi="Georgia" w:cs="Helvetica"/>
          <w:color w:val="121212"/>
          <w:sz w:val="28"/>
          <w:szCs w:val="32"/>
        </w:rPr>
        <w:t xml:space="preserve">The company </w:t>
      </w:r>
      <w:r w:rsidR="00ED4AED" w:rsidRPr="00ED4AED">
        <w:rPr>
          <w:rFonts w:ascii="Georgia" w:hAnsi="Georgia" w:cs="Helvetica"/>
          <w:color w:val="121212"/>
          <w:sz w:val="28"/>
          <w:szCs w:val="32"/>
        </w:rPr>
        <w:t>disc</w:t>
      </w:r>
      <w:r w:rsidR="00E711A4">
        <w:rPr>
          <w:rFonts w:ascii="Georgia" w:hAnsi="Georgia" w:cs="Helvetica"/>
          <w:color w:val="121212"/>
          <w:sz w:val="28"/>
          <w:szCs w:val="32"/>
        </w:rPr>
        <w:t>losed that</w:t>
      </w:r>
      <w:r w:rsidR="00E91647">
        <w:rPr>
          <w:rFonts w:ascii="Georgia" w:hAnsi="Georgia" w:cs="Helvetica"/>
          <w:color w:val="121212"/>
          <w:sz w:val="28"/>
          <w:szCs w:val="32"/>
        </w:rPr>
        <w:t xml:space="preserve"> it will not make debt payments</w:t>
      </w:r>
      <w:r w:rsidR="00E711A4">
        <w:rPr>
          <w:rFonts w:ascii="Georgia" w:hAnsi="Georgia" w:cs="Helvetica"/>
          <w:color w:val="121212"/>
          <w:sz w:val="28"/>
          <w:szCs w:val="32"/>
        </w:rPr>
        <w:t xml:space="preserve"> due in late October</w:t>
      </w:r>
      <w:r w:rsidR="00E91647">
        <w:rPr>
          <w:rFonts w:ascii="Georgia" w:hAnsi="Georgia" w:cs="Helvetica"/>
          <w:color w:val="121212"/>
          <w:sz w:val="28"/>
          <w:szCs w:val="32"/>
        </w:rPr>
        <w:t xml:space="preserve"> </w:t>
      </w:r>
      <w:r w:rsidR="00ED4AED" w:rsidRPr="00ED4AED">
        <w:rPr>
          <w:rFonts w:ascii="Georgia" w:hAnsi="Georgia" w:cs="Helvetica"/>
          <w:color w:val="121212"/>
          <w:sz w:val="28"/>
          <w:szCs w:val="32"/>
        </w:rPr>
        <w:t>and early Nov</w:t>
      </w:r>
      <w:r w:rsidR="00E711A4">
        <w:rPr>
          <w:rFonts w:ascii="Georgia" w:hAnsi="Georgia" w:cs="Helvetica"/>
          <w:color w:val="121212"/>
          <w:sz w:val="28"/>
          <w:szCs w:val="32"/>
        </w:rPr>
        <w:t>ember</w:t>
      </w:r>
      <w:r w:rsidR="00ED4AED" w:rsidRPr="00ED4AED">
        <w:rPr>
          <w:rFonts w:ascii="Georgia" w:hAnsi="Georgia" w:cs="Helvetica"/>
          <w:color w:val="121212"/>
          <w:sz w:val="28"/>
          <w:szCs w:val="32"/>
        </w:rPr>
        <w:t>.</w:t>
      </w:r>
      <w:r w:rsidR="00ED4AED">
        <w:rPr>
          <w:rFonts w:ascii="Georgia" w:hAnsi="Georgia" w:cs="Times New Roman"/>
          <w:sz w:val="28"/>
        </w:rPr>
        <w:t xml:space="preserve"> </w:t>
      </w:r>
      <w:r w:rsidR="00ED4AED" w:rsidRPr="00ED4AED">
        <w:rPr>
          <w:rFonts w:ascii="Georgia" w:hAnsi="Georgia" w:cs="Helvetica"/>
          <w:color w:val="121212"/>
          <w:sz w:val="28"/>
          <w:szCs w:val="32"/>
        </w:rPr>
        <w:t>Core</w:t>
      </w:r>
      <w:r w:rsidR="005D6B6B">
        <w:rPr>
          <w:rFonts w:ascii="Georgia" w:hAnsi="Georgia" w:cs="Helvetica"/>
          <w:color w:val="121212"/>
          <w:sz w:val="28"/>
          <w:szCs w:val="32"/>
        </w:rPr>
        <w:t xml:space="preserve"> Scientific’s </w:t>
      </w:r>
      <w:r w:rsidR="00ED4AED" w:rsidRPr="00ED4AED">
        <w:rPr>
          <w:rFonts w:ascii="Georgia" w:hAnsi="Georgia" w:cs="Helvetica"/>
          <w:color w:val="121212"/>
          <w:sz w:val="28"/>
          <w:szCs w:val="32"/>
        </w:rPr>
        <w:t>s</w:t>
      </w:r>
      <w:r w:rsidR="00E711A4">
        <w:rPr>
          <w:rFonts w:ascii="Georgia" w:hAnsi="Georgia" w:cs="Helvetica"/>
          <w:color w:val="121212"/>
          <w:sz w:val="28"/>
          <w:szCs w:val="32"/>
        </w:rPr>
        <w:t xml:space="preserve">tock was down 77% </w:t>
      </w:r>
      <w:r w:rsidR="00ED4AED" w:rsidRPr="00ED4AED">
        <w:rPr>
          <w:rFonts w:ascii="Georgia" w:hAnsi="Georgia" w:cs="Helvetica"/>
          <w:color w:val="121212"/>
          <w:sz w:val="28"/>
          <w:szCs w:val="32"/>
        </w:rPr>
        <w:t xml:space="preserve"> following the SEC  filing, and has lost more than 97% of its value to date.</w:t>
      </w:r>
      <w:r w:rsidR="00C85730">
        <w:rPr>
          <w:rFonts w:ascii="Georgia" w:hAnsi="Georgia" w:cs="Helvetica"/>
          <w:color w:val="121212"/>
          <w:sz w:val="28"/>
          <w:szCs w:val="32"/>
        </w:rPr>
        <w:t xml:space="preserve"> (3</w:t>
      </w:r>
      <w:r w:rsidR="00AB0C22">
        <w:rPr>
          <w:rFonts w:ascii="Georgia" w:hAnsi="Georgia" w:cs="Helvetica"/>
          <w:color w:val="121212"/>
          <w:sz w:val="28"/>
          <w:szCs w:val="32"/>
        </w:rPr>
        <w:t>)</w:t>
      </w:r>
    </w:p>
    <w:p w:rsidR="00E53375" w:rsidRPr="00E53375" w:rsidRDefault="00C85730" w:rsidP="00E53375">
      <w:pPr>
        <w:widowControl w:val="0"/>
        <w:autoSpaceDE w:val="0"/>
        <w:autoSpaceDN w:val="0"/>
        <w:adjustRightInd w:val="0"/>
        <w:spacing w:after="240"/>
        <w:rPr>
          <w:rFonts w:ascii="Georgia" w:eastAsiaTheme="minorEastAsia" w:hAnsi="Georgia" w:cs="Helvetica"/>
          <w:sz w:val="28"/>
          <w:szCs w:val="24"/>
        </w:rPr>
      </w:pPr>
      <w:r>
        <w:rPr>
          <w:rFonts w:ascii="Georgia" w:eastAsiaTheme="minorEastAsia" w:hAnsi="Georgia" w:cs="Times New Roman"/>
          <w:sz w:val="28"/>
          <w:szCs w:val="26"/>
        </w:rPr>
        <w:t>3</w:t>
      </w:r>
      <w:r w:rsidR="00E91647">
        <w:rPr>
          <w:rFonts w:ascii="Georgia" w:eastAsiaTheme="minorEastAsia" w:hAnsi="Georgia" w:cs="Times New Roman"/>
          <w:sz w:val="28"/>
          <w:szCs w:val="26"/>
        </w:rPr>
        <w:tab/>
      </w:r>
      <w:r w:rsidR="00E91647" w:rsidRPr="00E91647">
        <w:rPr>
          <w:rFonts w:ascii="Georgia" w:eastAsiaTheme="minorEastAsia" w:hAnsi="Georgia" w:cs="Times New Roman"/>
          <w:sz w:val="28"/>
          <w:szCs w:val="26"/>
        </w:rPr>
        <w:t>If Susquehanna Nuclear defaults under the arrangements with the Nuclear Co-Owner, the Nuclear Co-Owner may be entitled to all of the energy and capacity generated by the Nuclear Plant that would have been allocated to Susquehanna Nucle</w:t>
      </w:r>
      <w:r w:rsidR="00E53375">
        <w:rPr>
          <w:rFonts w:ascii="Georgia" w:eastAsiaTheme="minorEastAsia" w:hAnsi="Georgia" w:cs="Times New Roman"/>
          <w:sz w:val="28"/>
          <w:szCs w:val="26"/>
        </w:rPr>
        <w:t>ar until such default is cured.</w:t>
      </w:r>
    </w:p>
    <w:p w:rsidR="00E53375" w:rsidRDefault="00E53375" w:rsidP="00377850">
      <w:pPr>
        <w:spacing w:line="360" w:lineRule="auto"/>
        <w:ind w:firstLine="720"/>
        <w:rPr>
          <w:rFonts w:ascii="Georgia" w:hAnsi="Georgia" w:cs="Times New Roman"/>
          <w:sz w:val="28"/>
        </w:rPr>
      </w:pPr>
    </w:p>
    <w:p w:rsidR="00D22602" w:rsidRPr="00AB0C22" w:rsidRDefault="00204286" w:rsidP="00AB0C22">
      <w:pPr>
        <w:spacing w:line="360" w:lineRule="auto"/>
        <w:ind w:firstLine="720"/>
        <w:rPr>
          <w:rFonts w:ascii="Georgia" w:hAnsi="Georgia" w:cs="Times New Roman"/>
          <w:sz w:val="28"/>
        </w:rPr>
      </w:pPr>
      <w:r w:rsidRPr="00377850">
        <w:rPr>
          <w:rFonts w:ascii="Georgia" w:hAnsi="Georgia" w:cs="Times New Roman"/>
          <w:sz w:val="28"/>
        </w:rPr>
        <w:t xml:space="preserve">This </w:t>
      </w:r>
      <w:r w:rsidR="005D6B6B" w:rsidRPr="00377850">
        <w:rPr>
          <w:rFonts w:ascii="Georgia" w:hAnsi="Georgia" w:cs="Times New Roman"/>
          <w:sz w:val="28"/>
        </w:rPr>
        <w:t>proposed Indirect License Transfer must be postponed un</w:t>
      </w:r>
      <w:r w:rsidR="00ED4AED" w:rsidRPr="00377850">
        <w:rPr>
          <w:rFonts w:ascii="Georgia" w:hAnsi="Georgia" w:cs="Times New Roman"/>
          <w:sz w:val="28"/>
        </w:rPr>
        <w:t xml:space="preserve">til after the </w:t>
      </w:r>
      <w:r w:rsidR="00CE6810">
        <w:rPr>
          <w:rFonts w:ascii="Georgia" w:hAnsi="Georgia" w:cs="Times New Roman"/>
          <w:sz w:val="28"/>
        </w:rPr>
        <w:t>“Disclosure Statement” is r</w:t>
      </w:r>
      <w:r w:rsidR="00C81D46">
        <w:rPr>
          <w:rFonts w:ascii="Georgia" w:hAnsi="Georgia" w:cs="Times New Roman"/>
          <w:sz w:val="28"/>
        </w:rPr>
        <w:t>evised to reflect current market</w:t>
      </w:r>
      <w:r w:rsidR="00CE6810">
        <w:rPr>
          <w:rFonts w:ascii="Georgia" w:hAnsi="Georgia" w:cs="Times New Roman"/>
          <w:sz w:val="28"/>
        </w:rPr>
        <w:t xml:space="preserve"> condition</w:t>
      </w:r>
      <w:r w:rsidR="00C81D46">
        <w:rPr>
          <w:rFonts w:ascii="Georgia" w:hAnsi="Georgia" w:cs="Times New Roman"/>
          <w:sz w:val="28"/>
        </w:rPr>
        <w:t>s</w:t>
      </w:r>
      <w:r w:rsidR="00CE6810">
        <w:rPr>
          <w:rFonts w:ascii="Georgia" w:hAnsi="Georgia" w:cs="Times New Roman"/>
          <w:sz w:val="28"/>
        </w:rPr>
        <w:t xml:space="preserve">. The </w:t>
      </w:r>
      <w:r w:rsidR="00ED4AED" w:rsidRPr="00377850">
        <w:rPr>
          <w:rFonts w:ascii="Georgia" w:hAnsi="Georgia" w:cs="Times New Roman"/>
          <w:sz w:val="28"/>
        </w:rPr>
        <w:t>legal mile</w:t>
      </w:r>
      <w:r w:rsidR="005D6B6B" w:rsidRPr="00377850">
        <w:rPr>
          <w:rFonts w:ascii="Georgia" w:hAnsi="Georgia" w:cs="Times New Roman"/>
          <w:sz w:val="28"/>
        </w:rPr>
        <w:t>stones associated with bankruptcy</w:t>
      </w:r>
      <w:r w:rsidR="00CE6810">
        <w:rPr>
          <w:rFonts w:ascii="Georgia" w:hAnsi="Georgia" w:cs="Times New Roman"/>
          <w:sz w:val="28"/>
        </w:rPr>
        <w:t xml:space="preserve"> have not been </w:t>
      </w:r>
      <w:r w:rsidR="00ED4AED" w:rsidRPr="00377850">
        <w:rPr>
          <w:rFonts w:ascii="Georgia" w:hAnsi="Georgia" w:cs="Times New Roman"/>
          <w:sz w:val="28"/>
        </w:rPr>
        <w:t>met</w:t>
      </w:r>
      <w:r w:rsidR="005D6B6B" w:rsidRPr="00377850">
        <w:rPr>
          <w:rFonts w:ascii="Georgia" w:hAnsi="Georgia" w:cs="Times New Roman"/>
          <w:sz w:val="28"/>
        </w:rPr>
        <w:t xml:space="preserve"> and evaluated</w:t>
      </w:r>
      <w:r w:rsidR="00CE6810">
        <w:rPr>
          <w:rFonts w:ascii="Georgia" w:hAnsi="Georgia" w:cs="Times New Roman"/>
          <w:sz w:val="28"/>
        </w:rPr>
        <w:t>. (4) T</w:t>
      </w:r>
      <w:r w:rsidR="005D6B6B" w:rsidRPr="00377850">
        <w:rPr>
          <w:rFonts w:ascii="Georgia" w:hAnsi="Georgia" w:cs="Times New Roman"/>
          <w:sz w:val="28"/>
        </w:rPr>
        <w:t xml:space="preserve">he </w:t>
      </w:r>
      <w:r w:rsidR="00E61B91">
        <w:rPr>
          <w:rFonts w:ascii="Georgia" w:hAnsi="Georgia" w:cs="Times New Roman"/>
          <w:sz w:val="28"/>
        </w:rPr>
        <w:t xml:space="preserve">impact of the </w:t>
      </w:r>
      <w:r w:rsidR="005D6B6B" w:rsidRPr="00377850">
        <w:rPr>
          <w:rFonts w:ascii="Georgia" w:hAnsi="Georgia" w:cs="Times New Roman"/>
          <w:sz w:val="28"/>
        </w:rPr>
        <w:t xml:space="preserve">Core Scientific’s </w:t>
      </w:r>
      <w:r w:rsidR="00ED4AED" w:rsidRPr="00377850">
        <w:rPr>
          <w:rFonts w:ascii="Georgia" w:hAnsi="Georgia" w:cs="Times New Roman"/>
          <w:sz w:val="28"/>
        </w:rPr>
        <w:t xml:space="preserve">meltdown </w:t>
      </w:r>
      <w:r w:rsidR="00265378">
        <w:rPr>
          <w:rFonts w:ascii="Georgia" w:hAnsi="Georgia" w:cs="Times New Roman"/>
          <w:sz w:val="28"/>
        </w:rPr>
        <w:t xml:space="preserve">and pending bankruptcy on </w:t>
      </w:r>
      <w:r w:rsidR="006A2AE6" w:rsidRPr="00377850">
        <w:rPr>
          <w:rFonts w:ascii="Georgia" w:hAnsi="Georgia" w:cs="Times New Roman"/>
          <w:sz w:val="28"/>
        </w:rPr>
        <w:t>Talen Energy’s Dis</w:t>
      </w:r>
      <w:r w:rsidR="00E61B91">
        <w:rPr>
          <w:rFonts w:ascii="Georgia" w:hAnsi="Georgia" w:cs="Times New Roman"/>
          <w:sz w:val="28"/>
        </w:rPr>
        <w:t xml:space="preserve">closure Statement </w:t>
      </w:r>
      <w:r w:rsidR="00377850">
        <w:rPr>
          <w:rFonts w:ascii="Georgia" w:hAnsi="Georgia" w:cs="Times New Roman"/>
          <w:sz w:val="28"/>
        </w:rPr>
        <w:t>published</w:t>
      </w:r>
      <w:r w:rsidR="006A2AE6" w:rsidRPr="00377850">
        <w:rPr>
          <w:rFonts w:ascii="Georgia" w:hAnsi="Georgia" w:cs="Times New Roman"/>
          <w:sz w:val="28"/>
        </w:rPr>
        <w:t xml:space="preserve"> on October 24, 2022</w:t>
      </w:r>
      <w:r w:rsidR="00CE6810">
        <w:rPr>
          <w:rFonts w:ascii="Georgia" w:hAnsi="Georgia" w:cs="Times New Roman"/>
          <w:sz w:val="28"/>
        </w:rPr>
        <w:t xml:space="preserve"> have to be reevaluated. The “Disclosure Statement” contains outdated,  erroneous and inaccurate “forward-</w:t>
      </w:r>
      <w:r w:rsidR="00E61B91">
        <w:rPr>
          <w:rFonts w:ascii="Georgia" w:hAnsi="Georgia" w:cs="Times New Roman"/>
          <w:sz w:val="28"/>
        </w:rPr>
        <w:t>looking information</w:t>
      </w:r>
      <w:r w:rsidR="00CE6810">
        <w:rPr>
          <w:rFonts w:ascii="Georgia" w:hAnsi="Georgia" w:cs="Times New Roman"/>
          <w:sz w:val="28"/>
        </w:rPr>
        <w:t xml:space="preserve">” regarding future financial </w:t>
      </w:r>
      <w:r w:rsidR="00C81D46">
        <w:rPr>
          <w:rFonts w:ascii="Georgia" w:hAnsi="Georgia" w:cs="Times New Roman"/>
          <w:sz w:val="28"/>
        </w:rPr>
        <w:t>conditions</w:t>
      </w:r>
      <w:r w:rsidR="00CE6810">
        <w:rPr>
          <w:rFonts w:ascii="Georgia" w:hAnsi="Georgia" w:cs="Times New Roman"/>
          <w:sz w:val="28"/>
        </w:rPr>
        <w:t>.</w:t>
      </w:r>
    </w:p>
    <w:p w:rsidR="00D22602" w:rsidRPr="00377850" w:rsidRDefault="00377850" w:rsidP="006763DE">
      <w:pPr>
        <w:rPr>
          <w:rFonts w:ascii="Georgia" w:hAnsi="Georgia"/>
          <w:color w:val="000000"/>
          <w:sz w:val="28"/>
        </w:rPr>
      </w:pPr>
      <w:r>
        <w:rPr>
          <w:rFonts w:ascii="Georgia" w:hAnsi="Georgia"/>
          <w:color w:val="000000"/>
          <w:sz w:val="28"/>
        </w:rPr>
        <w:t>_____</w:t>
      </w:r>
    </w:p>
    <w:p w:rsidR="00D22602" w:rsidRPr="00377850" w:rsidRDefault="00C85730" w:rsidP="00D22602">
      <w:pPr>
        <w:widowControl w:val="0"/>
        <w:autoSpaceDE w:val="0"/>
        <w:autoSpaceDN w:val="0"/>
        <w:adjustRightInd w:val="0"/>
        <w:spacing w:after="240"/>
        <w:rPr>
          <w:rFonts w:ascii="Georgia" w:hAnsi="Georgia" w:cs="Helvetica"/>
          <w:b/>
          <w:sz w:val="28"/>
          <w:szCs w:val="24"/>
        </w:rPr>
      </w:pPr>
      <w:r>
        <w:rPr>
          <w:rFonts w:ascii="Georgia" w:hAnsi="Georgia" w:cs="Helvetica"/>
          <w:bCs/>
          <w:sz w:val="28"/>
          <w:szCs w:val="32"/>
        </w:rPr>
        <w:t>4</w:t>
      </w:r>
      <w:r w:rsidR="00377850" w:rsidRPr="00377850">
        <w:rPr>
          <w:rFonts w:ascii="Georgia" w:hAnsi="Georgia" w:cs="Helvetica"/>
          <w:bCs/>
          <w:sz w:val="28"/>
          <w:szCs w:val="32"/>
        </w:rPr>
        <w:tab/>
      </w:r>
      <w:r w:rsidR="00D22602" w:rsidRPr="00377850">
        <w:rPr>
          <w:rFonts w:ascii="Georgia" w:hAnsi="Georgia" w:cs="Helvetica"/>
          <w:b/>
          <w:bCs/>
          <w:sz w:val="28"/>
          <w:szCs w:val="32"/>
        </w:rPr>
        <w:t>Confirmation Timeline</w:t>
      </w:r>
    </w:p>
    <w:p w:rsidR="00D22602" w:rsidRPr="00377850" w:rsidRDefault="00D22602" w:rsidP="00D22602">
      <w:pPr>
        <w:widowControl w:val="0"/>
        <w:autoSpaceDE w:val="0"/>
        <w:autoSpaceDN w:val="0"/>
        <w:adjustRightInd w:val="0"/>
        <w:spacing w:after="240"/>
        <w:rPr>
          <w:rFonts w:ascii="Georgia" w:hAnsi="Georgia" w:cs="Helvetica"/>
          <w:sz w:val="28"/>
          <w:szCs w:val="24"/>
        </w:rPr>
      </w:pPr>
      <w:r w:rsidRPr="00377850">
        <w:rPr>
          <w:rFonts w:ascii="Georgia" w:hAnsi="Georgia" w:cs="Times New Roman"/>
          <w:sz w:val="28"/>
          <w:szCs w:val="32"/>
        </w:rPr>
        <w:t>The Debtors seek to move forward expeditiously with the Solicitation of votes and a hearing on Confirmation of the Plan in an effort to minimize the continuing accrual of administrative expenses. Accordingly, subject to the Bankruptcy Court’s approval, the Debtors are proceeding on the following timeline with respect to this Disclosure Statement and the Plan.</w:t>
      </w:r>
    </w:p>
    <w:tbl>
      <w:tblPr>
        <w:tblW w:w="0" w:type="auto"/>
        <w:tblBorders>
          <w:top w:val="nil"/>
          <w:left w:val="nil"/>
          <w:right w:val="nil"/>
        </w:tblBorders>
        <w:tblLayout w:type="fixed"/>
        <w:tblLook w:val="0000"/>
      </w:tblPr>
      <w:tblGrid>
        <w:gridCol w:w="11660"/>
        <w:gridCol w:w="13220"/>
      </w:tblGrid>
      <w:tr w:rsidR="00D22602" w:rsidRPr="00377850">
        <w:tc>
          <w:tcPr>
            <w:tcW w:w="11660" w:type="dxa"/>
            <w:tcMar>
              <w:top w:w="20" w:type="nil"/>
              <w:left w:w="20" w:type="nil"/>
              <w:bottom w:w="20" w:type="nil"/>
              <w:right w:w="20" w:type="nil"/>
            </w:tcMar>
            <w:vAlign w:val="center"/>
          </w:tcPr>
          <w:p w:rsidR="00D22602" w:rsidRPr="00377850" w:rsidRDefault="00D22602" w:rsidP="00D22602">
            <w:pPr>
              <w:widowControl w:val="0"/>
              <w:autoSpaceDE w:val="0"/>
              <w:autoSpaceDN w:val="0"/>
              <w:adjustRightInd w:val="0"/>
              <w:rPr>
                <w:rFonts w:ascii="Georgia" w:hAnsi="Georgia" w:cs="Helvetica"/>
                <w:sz w:val="24"/>
                <w:szCs w:val="24"/>
              </w:rPr>
            </w:pPr>
          </w:p>
        </w:tc>
        <w:tc>
          <w:tcPr>
            <w:tcW w:w="13220" w:type="dxa"/>
            <w:tcMar>
              <w:top w:w="20" w:type="nil"/>
              <w:left w:w="20" w:type="nil"/>
              <w:bottom w:w="20" w:type="nil"/>
              <w:right w:w="20" w:type="nil"/>
            </w:tcMar>
            <w:vAlign w:val="center"/>
          </w:tcPr>
          <w:p w:rsidR="00D22602" w:rsidRPr="00377850" w:rsidRDefault="00D22602" w:rsidP="00D22602">
            <w:pPr>
              <w:widowControl w:val="0"/>
              <w:autoSpaceDE w:val="0"/>
              <w:autoSpaceDN w:val="0"/>
              <w:adjustRightInd w:val="0"/>
              <w:spacing w:after="240"/>
              <w:rPr>
                <w:rFonts w:ascii="Georgia" w:hAnsi="Georgia" w:cs="Helvetica"/>
                <w:sz w:val="24"/>
                <w:szCs w:val="24"/>
              </w:rPr>
            </w:pPr>
            <w:r w:rsidRPr="00377850">
              <w:rPr>
                <w:rFonts w:ascii="Georgia" w:hAnsi="Georgia" w:cs="Times New Roman"/>
                <w:sz w:val="32"/>
                <w:szCs w:val="32"/>
              </w:rPr>
              <w:t>October 26, 2022 9:00 a.m. (prevailing Central Time)</w:t>
            </w:r>
          </w:p>
          <w:p w:rsidR="00D22602" w:rsidRPr="00377850" w:rsidRDefault="00D22602" w:rsidP="00D22602">
            <w:pPr>
              <w:widowControl w:val="0"/>
              <w:autoSpaceDE w:val="0"/>
              <w:autoSpaceDN w:val="0"/>
              <w:adjustRightInd w:val="0"/>
              <w:rPr>
                <w:rFonts w:ascii="Georgia" w:hAnsi="Georgia" w:cs="Helvetica"/>
                <w:sz w:val="24"/>
                <w:szCs w:val="24"/>
              </w:rPr>
            </w:pPr>
          </w:p>
        </w:tc>
      </w:tr>
      <w:tr w:rsidR="00D22602" w:rsidRPr="00377850">
        <w:tblPrEx>
          <w:tblBorders>
            <w:top w:val="none" w:sz="0" w:space="0" w:color="auto"/>
          </w:tblBorders>
        </w:tblPrEx>
        <w:tc>
          <w:tcPr>
            <w:tcW w:w="11660" w:type="dxa"/>
            <w:tcMar>
              <w:top w:w="20" w:type="nil"/>
              <w:left w:w="20" w:type="nil"/>
              <w:bottom w:w="20" w:type="nil"/>
              <w:right w:w="20" w:type="nil"/>
            </w:tcMar>
            <w:vAlign w:val="center"/>
          </w:tcPr>
          <w:p w:rsidR="00377850" w:rsidRDefault="00D22602" w:rsidP="00D22602">
            <w:pPr>
              <w:widowControl w:val="0"/>
              <w:autoSpaceDE w:val="0"/>
              <w:autoSpaceDN w:val="0"/>
              <w:adjustRightInd w:val="0"/>
              <w:spacing w:after="240"/>
              <w:rPr>
                <w:rFonts w:ascii="Georgia" w:hAnsi="Georgia" w:cs="Times New Roman"/>
                <w:sz w:val="28"/>
                <w:szCs w:val="32"/>
              </w:rPr>
            </w:pPr>
            <w:r w:rsidRPr="00377850">
              <w:rPr>
                <w:rFonts w:ascii="Georgia" w:hAnsi="Georgia" w:cs="Times New Roman"/>
                <w:sz w:val="28"/>
                <w:szCs w:val="32"/>
              </w:rPr>
              <w:t xml:space="preserve">Plan Supplement Filing: </w:t>
            </w:r>
          </w:p>
          <w:p w:rsidR="00D22602" w:rsidRPr="00377850" w:rsidRDefault="00D22602" w:rsidP="00D22602">
            <w:pPr>
              <w:widowControl w:val="0"/>
              <w:autoSpaceDE w:val="0"/>
              <w:autoSpaceDN w:val="0"/>
              <w:adjustRightInd w:val="0"/>
              <w:spacing w:after="240"/>
              <w:rPr>
                <w:rFonts w:ascii="Georgia" w:hAnsi="Georgia" w:cs="Times New Roman"/>
                <w:sz w:val="28"/>
                <w:szCs w:val="32"/>
              </w:rPr>
            </w:pPr>
            <w:r w:rsidRPr="00377850">
              <w:rPr>
                <w:rFonts w:ascii="Georgia" w:hAnsi="Georgia" w:cs="Times New Roman"/>
                <w:sz w:val="28"/>
                <w:szCs w:val="32"/>
              </w:rPr>
              <w:t>November 29, 2022.</w:t>
            </w:r>
          </w:p>
        </w:tc>
        <w:tc>
          <w:tcPr>
            <w:tcW w:w="13220" w:type="dxa"/>
            <w:tcMar>
              <w:top w:w="20" w:type="nil"/>
              <w:left w:w="20" w:type="nil"/>
              <w:bottom w:w="20" w:type="nil"/>
              <w:right w:w="20" w:type="nil"/>
            </w:tcMar>
            <w:vAlign w:val="center"/>
          </w:tcPr>
          <w:p w:rsidR="00D22602" w:rsidRPr="00377850" w:rsidRDefault="00D22602" w:rsidP="00D22602">
            <w:pPr>
              <w:widowControl w:val="0"/>
              <w:autoSpaceDE w:val="0"/>
              <w:autoSpaceDN w:val="0"/>
              <w:adjustRightInd w:val="0"/>
              <w:spacing w:after="240"/>
              <w:rPr>
                <w:rFonts w:ascii="Georgia" w:hAnsi="Georgia" w:cs="Helvetica"/>
                <w:sz w:val="24"/>
                <w:szCs w:val="24"/>
              </w:rPr>
            </w:pPr>
            <w:r w:rsidRPr="00377850">
              <w:rPr>
                <w:rFonts w:ascii="Georgia" w:hAnsi="Georgia" w:cs="Times New Roman"/>
                <w:sz w:val="32"/>
                <w:szCs w:val="32"/>
              </w:rPr>
              <w:t>November 29, 2022 11:59 p.m. (prevailing Central Time)</w:t>
            </w:r>
          </w:p>
          <w:p w:rsidR="00D22602" w:rsidRPr="00377850" w:rsidRDefault="00D22602" w:rsidP="00D22602">
            <w:pPr>
              <w:widowControl w:val="0"/>
              <w:autoSpaceDE w:val="0"/>
              <w:autoSpaceDN w:val="0"/>
              <w:adjustRightInd w:val="0"/>
              <w:rPr>
                <w:rFonts w:ascii="Georgia" w:hAnsi="Georgia" w:cs="Helvetica"/>
                <w:sz w:val="24"/>
                <w:szCs w:val="24"/>
              </w:rPr>
            </w:pPr>
          </w:p>
        </w:tc>
      </w:tr>
      <w:tr w:rsidR="00D22602" w:rsidRPr="00377850">
        <w:tblPrEx>
          <w:tblBorders>
            <w:top w:val="none" w:sz="0" w:space="0" w:color="auto"/>
          </w:tblBorders>
        </w:tblPrEx>
        <w:tc>
          <w:tcPr>
            <w:tcW w:w="11660" w:type="dxa"/>
            <w:tcMar>
              <w:top w:w="20" w:type="nil"/>
              <w:left w:w="20" w:type="nil"/>
              <w:bottom w:w="20" w:type="nil"/>
              <w:right w:w="20" w:type="nil"/>
            </w:tcMar>
            <w:vAlign w:val="center"/>
          </w:tcPr>
          <w:p w:rsidR="00D22602" w:rsidRPr="00377850" w:rsidRDefault="00D22602" w:rsidP="00D22602">
            <w:pPr>
              <w:widowControl w:val="0"/>
              <w:autoSpaceDE w:val="0"/>
              <w:autoSpaceDN w:val="0"/>
              <w:adjustRightInd w:val="0"/>
              <w:spacing w:after="240"/>
              <w:rPr>
                <w:rFonts w:ascii="Georgia" w:hAnsi="Georgia" w:cs="Times New Roman"/>
                <w:position w:val="12"/>
                <w:sz w:val="28"/>
              </w:rPr>
            </w:pPr>
            <w:r w:rsidRPr="00377850">
              <w:rPr>
                <w:rFonts w:ascii="Georgia" w:hAnsi="Georgia" w:cs="Times New Roman"/>
                <w:sz w:val="28"/>
                <w:szCs w:val="32"/>
              </w:rPr>
              <w:t>Voting Deadline</w:t>
            </w:r>
            <w:r w:rsidRPr="00377850">
              <w:rPr>
                <w:rFonts w:ascii="Georgia" w:hAnsi="Georgia" w:cs="Times New Roman"/>
                <w:position w:val="12"/>
                <w:sz w:val="28"/>
              </w:rPr>
              <w:t xml:space="preserve">:  </w:t>
            </w:r>
          </w:p>
          <w:p w:rsidR="00D22602" w:rsidRPr="00377850" w:rsidRDefault="00D22602" w:rsidP="00D22602">
            <w:pPr>
              <w:widowControl w:val="0"/>
              <w:autoSpaceDE w:val="0"/>
              <w:autoSpaceDN w:val="0"/>
              <w:adjustRightInd w:val="0"/>
              <w:spacing w:after="240"/>
              <w:rPr>
                <w:rFonts w:ascii="Georgia" w:hAnsi="Georgia" w:cs="Times New Roman"/>
                <w:position w:val="12"/>
                <w:sz w:val="28"/>
              </w:rPr>
            </w:pPr>
            <w:r w:rsidRPr="00377850">
              <w:rPr>
                <w:rFonts w:ascii="Georgia" w:hAnsi="Georgia" w:cs="Times New Roman"/>
                <w:position w:val="12"/>
                <w:sz w:val="28"/>
              </w:rPr>
              <w:t>December 6, 2022.</w:t>
            </w:r>
          </w:p>
        </w:tc>
        <w:tc>
          <w:tcPr>
            <w:tcW w:w="13220" w:type="dxa"/>
            <w:tcMar>
              <w:top w:w="20" w:type="nil"/>
              <w:left w:w="20" w:type="nil"/>
              <w:bottom w:w="20" w:type="nil"/>
              <w:right w:w="20" w:type="nil"/>
            </w:tcMar>
            <w:vAlign w:val="center"/>
          </w:tcPr>
          <w:p w:rsidR="00D22602" w:rsidRPr="00377850" w:rsidRDefault="00D22602" w:rsidP="00D22602">
            <w:pPr>
              <w:widowControl w:val="0"/>
              <w:autoSpaceDE w:val="0"/>
              <w:autoSpaceDN w:val="0"/>
              <w:adjustRightInd w:val="0"/>
              <w:spacing w:after="240"/>
              <w:rPr>
                <w:rFonts w:ascii="Georgia" w:hAnsi="Georgia" w:cs="Helvetica"/>
                <w:sz w:val="24"/>
                <w:szCs w:val="24"/>
              </w:rPr>
            </w:pPr>
            <w:r w:rsidRPr="00377850">
              <w:rPr>
                <w:rFonts w:ascii="Georgia" w:hAnsi="Georgia" w:cs="Times New Roman"/>
                <w:sz w:val="32"/>
                <w:szCs w:val="32"/>
              </w:rPr>
              <w:t>December 6, 2022 5:00 p.m. (prevailing Central Time)</w:t>
            </w:r>
          </w:p>
          <w:p w:rsidR="00D22602" w:rsidRPr="00377850" w:rsidRDefault="00D22602" w:rsidP="00D22602">
            <w:pPr>
              <w:widowControl w:val="0"/>
              <w:autoSpaceDE w:val="0"/>
              <w:autoSpaceDN w:val="0"/>
              <w:adjustRightInd w:val="0"/>
              <w:rPr>
                <w:rFonts w:ascii="Georgia" w:hAnsi="Georgia" w:cs="Helvetica"/>
                <w:sz w:val="24"/>
                <w:szCs w:val="24"/>
              </w:rPr>
            </w:pPr>
          </w:p>
        </w:tc>
      </w:tr>
      <w:tr w:rsidR="00D22602" w:rsidRPr="00377850">
        <w:tblPrEx>
          <w:tblBorders>
            <w:top w:val="none" w:sz="0" w:space="0" w:color="auto"/>
          </w:tblBorders>
        </w:tblPrEx>
        <w:tc>
          <w:tcPr>
            <w:tcW w:w="11660" w:type="dxa"/>
            <w:tcMar>
              <w:top w:w="20" w:type="nil"/>
              <w:left w:w="20" w:type="nil"/>
              <w:bottom w:w="20" w:type="nil"/>
              <w:right w:w="20" w:type="nil"/>
            </w:tcMar>
            <w:vAlign w:val="center"/>
          </w:tcPr>
          <w:p w:rsidR="00D22602" w:rsidRPr="00377850" w:rsidRDefault="00D22602" w:rsidP="00D22602">
            <w:pPr>
              <w:widowControl w:val="0"/>
              <w:autoSpaceDE w:val="0"/>
              <w:autoSpaceDN w:val="0"/>
              <w:adjustRightInd w:val="0"/>
              <w:spacing w:after="240"/>
              <w:rPr>
                <w:rFonts w:ascii="Georgia" w:hAnsi="Georgia" w:cs="Times New Roman"/>
                <w:sz w:val="28"/>
                <w:szCs w:val="32"/>
              </w:rPr>
            </w:pPr>
            <w:r w:rsidRPr="00377850">
              <w:rPr>
                <w:rFonts w:ascii="Georgia" w:hAnsi="Georgia" w:cs="Times New Roman"/>
                <w:sz w:val="28"/>
                <w:szCs w:val="32"/>
              </w:rPr>
              <w:t>Deadline to Object to Confirmation of Plan:</w:t>
            </w:r>
          </w:p>
          <w:p w:rsidR="00D22602" w:rsidRPr="00377850" w:rsidRDefault="00D22602" w:rsidP="00D22602">
            <w:pPr>
              <w:widowControl w:val="0"/>
              <w:autoSpaceDE w:val="0"/>
              <w:autoSpaceDN w:val="0"/>
              <w:adjustRightInd w:val="0"/>
              <w:spacing w:after="240"/>
              <w:rPr>
                <w:rFonts w:ascii="Georgia" w:hAnsi="Georgia" w:cs="Helvetica"/>
                <w:sz w:val="28"/>
                <w:szCs w:val="24"/>
              </w:rPr>
            </w:pPr>
            <w:r w:rsidRPr="00377850">
              <w:rPr>
                <w:rFonts w:ascii="Georgia" w:hAnsi="Georgia" w:cs="Times New Roman"/>
                <w:sz w:val="28"/>
                <w:szCs w:val="32"/>
              </w:rPr>
              <w:t>December 6, 2022.</w:t>
            </w:r>
          </w:p>
          <w:p w:rsidR="00D22602" w:rsidRPr="00377850" w:rsidRDefault="00D22602" w:rsidP="00D22602">
            <w:pPr>
              <w:widowControl w:val="0"/>
              <w:autoSpaceDE w:val="0"/>
              <w:autoSpaceDN w:val="0"/>
              <w:adjustRightInd w:val="0"/>
              <w:rPr>
                <w:rFonts w:ascii="Georgia" w:hAnsi="Georgia" w:cs="Helvetica"/>
                <w:sz w:val="28"/>
                <w:szCs w:val="24"/>
              </w:rPr>
            </w:pPr>
          </w:p>
        </w:tc>
        <w:tc>
          <w:tcPr>
            <w:tcW w:w="13220" w:type="dxa"/>
            <w:tcMar>
              <w:top w:w="20" w:type="nil"/>
              <w:left w:w="20" w:type="nil"/>
              <w:bottom w:w="20" w:type="nil"/>
              <w:right w:w="20" w:type="nil"/>
            </w:tcMar>
            <w:vAlign w:val="center"/>
          </w:tcPr>
          <w:p w:rsidR="00D22602" w:rsidRPr="00377850" w:rsidRDefault="00D22602" w:rsidP="00D22602">
            <w:pPr>
              <w:widowControl w:val="0"/>
              <w:autoSpaceDE w:val="0"/>
              <w:autoSpaceDN w:val="0"/>
              <w:adjustRightInd w:val="0"/>
              <w:spacing w:after="240"/>
              <w:rPr>
                <w:rFonts w:ascii="Georgia" w:hAnsi="Georgia" w:cs="Helvetica"/>
                <w:sz w:val="24"/>
                <w:szCs w:val="24"/>
              </w:rPr>
            </w:pPr>
            <w:r w:rsidRPr="00377850">
              <w:rPr>
                <w:rFonts w:ascii="Georgia" w:hAnsi="Georgia" w:cs="Times New Roman"/>
                <w:sz w:val="32"/>
                <w:szCs w:val="32"/>
              </w:rPr>
              <w:t>December 6, 2022 5:00 p.m. (prevailing Central Time)</w:t>
            </w:r>
          </w:p>
          <w:p w:rsidR="00D22602" w:rsidRPr="00377850" w:rsidRDefault="00D22602" w:rsidP="00D22602">
            <w:pPr>
              <w:widowControl w:val="0"/>
              <w:autoSpaceDE w:val="0"/>
              <w:autoSpaceDN w:val="0"/>
              <w:adjustRightInd w:val="0"/>
              <w:rPr>
                <w:rFonts w:ascii="Georgia" w:hAnsi="Georgia" w:cs="Helvetica"/>
                <w:sz w:val="24"/>
                <w:szCs w:val="24"/>
              </w:rPr>
            </w:pPr>
            <w:r w:rsidRPr="00377850">
              <w:rPr>
                <w:rFonts w:ascii="Georgia" w:hAnsi="Georgia" w:cs="Helvetica"/>
                <w:sz w:val="24"/>
                <w:szCs w:val="24"/>
              </w:rPr>
              <w:t xml:space="preserve"> </w:t>
            </w:r>
          </w:p>
        </w:tc>
      </w:tr>
      <w:tr w:rsidR="00D22602" w:rsidRPr="00377850">
        <w:tblPrEx>
          <w:tblBorders>
            <w:top w:val="none" w:sz="0" w:space="0" w:color="auto"/>
          </w:tblBorders>
        </w:tblPrEx>
        <w:trPr>
          <w:trHeight w:val="100"/>
        </w:trPr>
        <w:tc>
          <w:tcPr>
            <w:tcW w:w="11660" w:type="dxa"/>
            <w:tcMar>
              <w:top w:w="20" w:type="nil"/>
              <w:left w:w="20" w:type="nil"/>
              <w:bottom w:w="20" w:type="nil"/>
              <w:right w:w="20" w:type="nil"/>
            </w:tcMar>
            <w:vAlign w:val="center"/>
          </w:tcPr>
          <w:p w:rsidR="00D22602" w:rsidRPr="00377850" w:rsidRDefault="00D22602" w:rsidP="00D22602">
            <w:pPr>
              <w:widowControl w:val="0"/>
              <w:autoSpaceDE w:val="0"/>
              <w:autoSpaceDN w:val="0"/>
              <w:adjustRightInd w:val="0"/>
              <w:spacing w:after="240"/>
              <w:rPr>
                <w:rFonts w:ascii="Georgia" w:hAnsi="Georgia" w:cs="Times New Roman"/>
                <w:sz w:val="28"/>
                <w:szCs w:val="32"/>
              </w:rPr>
            </w:pPr>
            <w:r w:rsidRPr="00377850">
              <w:rPr>
                <w:rFonts w:ascii="Georgia" w:hAnsi="Georgia" w:cs="Times New Roman"/>
                <w:sz w:val="28"/>
                <w:szCs w:val="32"/>
              </w:rPr>
              <w:t>Deadline to File (i) Reply to Plan Objection(s) and (ii) Brief in Support of Plan Confirmation:</w:t>
            </w:r>
          </w:p>
          <w:p w:rsidR="00D22602" w:rsidRPr="00377850" w:rsidRDefault="00D22602" w:rsidP="00D22602">
            <w:pPr>
              <w:widowControl w:val="0"/>
              <w:autoSpaceDE w:val="0"/>
              <w:autoSpaceDN w:val="0"/>
              <w:adjustRightInd w:val="0"/>
              <w:spacing w:after="240"/>
              <w:rPr>
                <w:rFonts w:ascii="Georgia" w:hAnsi="Georgia" w:cs="Helvetica"/>
                <w:sz w:val="28"/>
                <w:szCs w:val="24"/>
              </w:rPr>
            </w:pPr>
            <w:r w:rsidRPr="00377850">
              <w:rPr>
                <w:rFonts w:ascii="Georgia" w:hAnsi="Georgia" w:cs="Times New Roman"/>
                <w:sz w:val="28"/>
                <w:szCs w:val="32"/>
              </w:rPr>
              <w:t>December 12, 2022</w:t>
            </w:r>
          </w:p>
        </w:tc>
        <w:tc>
          <w:tcPr>
            <w:tcW w:w="13220" w:type="dxa"/>
            <w:tcMar>
              <w:top w:w="20" w:type="nil"/>
              <w:left w:w="20" w:type="nil"/>
              <w:bottom w:w="20" w:type="nil"/>
              <w:right w:w="20" w:type="nil"/>
            </w:tcMar>
            <w:vAlign w:val="center"/>
          </w:tcPr>
          <w:p w:rsidR="00D22602" w:rsidRPr="00377850" w:rsidRDefault="00E95211" w:rsidP="00D22602">
            <w:pPr>
              <w:widowControl w:val="0"/>
              <w:autoSpaceDE w:val="0"/>
              <w:autoSpaceDN w:val="0"/>
              <w:adjustRightInd w:val="0"/>
              <w:spacing w:after="240"/>
              <w:rPr>
                <w:rFonts w:ascii="Georgia" w:hAnsi="Georgia" w:cs="Helvetica"/>
                <w:sz w:val="24"/>
                <w:szCs w:val="24"/>
              </w:rPr>
            </w:pPr>
            <w:r>
              <w:rPr>
                <w:rFonts w:ascii="Georgia" w:hAnsi="Georgia" w:cs="Times New Roman"/>
                <w:sz w:val="32"/>
                <w:szCs w:val="32"/>
              </w:rPr>
              <w:t xml:space="preserve"> </w:t>
            </w:r>
          </w:p>
        </w:tc>
      </w:tr>
      <w:tr w:rsidR="00D22602" w:rsidRPr="00377850">
        <w:tc>
          <w:tcPr>
            <w:tcW w:w="11660" w:type="dxa"/>
            <w:tcMar>
              <w:top w:w="20" w:type="nil"/>
              <w:left w:w="20" w:type="nil"/>
              <w:bottom w:w="20" w:type="nil"/>
              <w:right w:w="20" w:type="nil"/>
            </w:tcMar>
            <w:vAlign w:val="center"/>
          </w:tcPr>
          <w:p w:rsidR="00D22602" w:rsidRPr="00377850" w:rsidRDefault="00D22602" w:rsidP="00D22602">
            <w:pPr>
              <w:widowControl w:val="0"/>
              <w:autoSpaceDE w:val="0"/>
              <w:autoSpaceDN w:val="0"/>
              <w:adjustRightInd w:val="0"/>
              <w:rPr>
                <w:rFonts w:ascii="Georgia" w:hAnsi="Georgia" w:cs="Helvetica"/>
                <w:sz w:val="28"/>
                <w:szCs w:val="24"/>
              </w:rPr>
            </w:pPr>
          </w:p>
          <w:p w:rsidR="00377850" w:rsidRDefault="00D22602" w:rsidP="00D22602">
            <w:pPr>
              <w:widowControl w:val="0"/>
              <w:autoSpaceDE w:val="0"/>
              <w:autoSpaceDN w:val="0"/>
              <w:adjustRightInd w:val="0"/>
              <w:spacing w:after="240"/>
              <w:rPr>
                <w:rFonts w:ascii="Georgia" w:hAnsi="Georgia" w:cs="Times New Roman"/>
                <w:sz w:val="28"/>
                <w:szCs w:val="32"/>
              </w:rPr>
            </w:pPr>
            <w:r w:rsidRPr="00377850">
              <w:rPr>
                <w:rFonts w:ascii="Georgia" w:hAnsi="Georgia" w:cs="Times New Roman"/>
                <w:sz w:val="28"/>
                <w:szCs w:val="32"/>
              </w:rPr>
              <w:t>Confirmation Hearing</w:t>
            </w:r>
            <w:r w:rsidR="00377850">
              <w:rPr>
                <w:rFonts w:ascii="Georgia" w:hAnsi="Georgia" w:cs="Times New Roman"/>
                <w:sz w:val="28"/>
                <w:szCs w:val="32"/>
              </w:rPr>
              <w:t>:</w:t>
            </w:r>
          </w:p>
          <w:p w:rsidR="00D22602" w:rsidRPr="00377850" w:rsidRDefault="00377850" w:rsidP="00D22602">
            <w:pPr>
              <w:widowControl w:val="0"/>
              <w:autoSpaceDE w:val="0"/>
              <w:autoSpaceDN w:val="0"/>
              <w:adjustRightInd w:val="0"/>
              <w:spacing w:after="240"/>
              <w:rPr>
                <w:rFonts w:ascii="Georgia" w:hAnsi="Georgia" w:cs="Helvetica"/>
                <w:sz w:val="28"/>
                <w:szCs w:val="24"/>
              </w:rPr>
            </w:pPr>
            <w:r>
              <w:rPr>
                <w:rFonts w:ascii="Georgia" w:hAnsi="Georgia" w:cs="Times New Roman"/>
                <w:sz w:val="28"/>
                <w:szCs w:val="32"/>
              </w:rPr>
              <w:t>December 15, 2022.</w:t>
            </w:r>
          </w:p>
          <w:p w:rsidR="00D22602" w:rsidRPr="00377850" w:rsidRDefault="00D22602" w:rsidP="00D22602">
            <w:pPr>
              <w:widowControl w:val="0"/>
              <w:autoSpaceDE w:val="0"/>
              <w:autoSpaceDN w:val="0"/>
              <w:adjustRightInd w:val="0"/>
              <w:rPr>
                <w:rFonts w:ascii="Georgia" w:hAnsi="Georgia" w:cs="Helvetica"/>
                <w:sz w:val="28"/>
                <w:szCs w:val="24"/>
              </w:rPr>
            </w:pPr>
          </w:p>
        </w:tc>
        <w:tc>
          <w:tcPr>
            <w:tcW w:w="13220" w:type="dxa"/>
            <w:tcMar>
              <w:top w:w="20" w:type="nil"/>
              <w:left w:w="20" w:type="nil"/>
              <w:bottom w:w="20" w:type="nil"/>
              <w:right w:w="20" w:type="nil"/>
            </w:tcMar>
            <w:vAlign w:val="center"/>
          </w:tcPr>
          <w:p w:rsidR="00D22602" w:rsidRPr="00377850" w:rsidRDefault="00E95211" w:rsidP="00D22602">
            <w:pPr>
              <w:widowControl w:val="0"/>
              <w:autoSpaceDE w:val="0"/>
              <w:autoSpaceDN w:val="0"/>
              <w:adjustRightInd w:val="0"/>
              <w:spacing w:after="240"/>
              <w:rPr>
                <w:rFonts w:ascii="Georgia" w:hAnsi="Georgia" w:cs="Helvetica"/>
                <w:sz w:val="24"/>
                <w:szCs w:val="24"/>
              </w:rPr>
            </w:pPr>
            <w:r>
              <w:rPr>
                <w:rFonts w:ascii="Georgia" w:hAnsi="Georgia" w:cs="Times New Roman"/>
                <w:sz w:val="32"/>
                <w:szCs w:val="32"/>
              </w:rPr>
              <w:t xml:space="preserve"> </w:t>
            </w:r>
            <w:r w:rsidR="00D22602" w:rsidRPr="00377850">
              <w:rPr>
                <w:rFonts w:ascii="Georgia" w:hAnsi="Georgia" w:cs="Times New Roman"/>
                <w:sz w:val="32"/>
                <w:szCs w:val="32"/>
              </w:rPr>
              <w:t xml:space="preserve"> Central Time)</w:t>
            </w:r>
          </w:p>
          <w:p w:rsidR="00D22602" w:rsidRPr="00377850" w:rsidRDefault="00D22602" w:rsidP="00D22602">
            <w:pPr>
              <w:widowControl w:val="0"/>
              <w:autoSpaceDE w:val="0"/>
              <w:autoSpaceDN w:val="0"/>
              <w:adjustRightInd w:val="0"/>
              <w:rPr>
                <w:rFonts w:ascii="Georgia" w:hAnsi="Georgia" w:cs="Helvetica"/>
                <w:sz w:val="24"/>
                <w:szCs w:val="24"/>
              </w:rPr>
            </w:pPr>
            <w:r w:rsidRPr="00377850">
              <w:rPr>
                <w:rFonts w:ascii="Georgia" w:hAnsi="Georgia" w:cs="Helvetica"/>
                <w:sz w:val="24"/>
                <w:szCs w:val="24"/>
              </w:rPr>
              <w:t xml:space="preserve"> </w:t>
            </w:r>
          </w:p>
        </w:tc>
      </w:tr>
    </w:tbl>
    <w:p w:rsidR="002B467B" w:rsidRDefault="002B467B" w:rsidP="0075322D">
      <w:pPr>
        <w:rPr>
          <w:rFonts w:ascii="Georgia" w:hAnsi="Georgia"/>
          <w:color w:val="000000"/>
          <w:sz w:val="28"/>
        </w:rPr>
      </w:pPr>
    </w:p>
    <w:p w:rsidR="00C8183F" w:rsidRDefault="00DF6528" w:rsidP="00DF6528">
      <w:pPr>
        <w:pStyle w:val="ListParagraph"/>
        <w:numPr>
          <w:ilvl w:val="0"/>
          <w:numId w:val="26"/>
        </w:numPr>
        <w:tabs>
          <w:tab w:val="left" w:pos="-1350"/>
          <w:tab w:val="left" w:pos="0"/>
        </w:tabs>
        <w:ind w:left="-180" w:firstLine="540"/>
        <w:rPr>
          <w:rFonts w:ascii="Georgia" w:hAnsi="Georgia" w:cs="Times New Roman"/>
          <w:b/>
          <w:bCs/>
          <w:sz w:val="28"/>
        </w:rPr>
      </w:pPr>
      <w:r>
        <w:rPr>
          <w:rFonts w:ascii="Georgia" w:hAnsi="Georgia" w:cs="Times New Roman"/>
          <w:b/>
          <w:bCs/>
          <w:sz w:val="28"/>
        </w:rPr>
        <w:t xml:space="preserve"> </w:t>
      </w:r>
      <w:r w:rsidR="00940273" w:rsidRPr="00E53375">
        <w:rPr>
          <w:rFonts w:ascii="Georgia" w:hAnsi="Georgia" w:cs="Times New Roman"/>
          <w:b/>
          <w:bCs/>
          <w:sz w:val="28"/>
        </w:rPr>
        <w:t>Background.</w:t>
      </w:r>
    </w:p>
    <w:p w:rsidR="00940273" w:rsidRPr="00AB0C22" w:rsidRDefault="00940273" w:rsidP="00AB0C22">
      <w:pPr>
        <w:tabs>
          <w:tab w:val="left" w:pos="-1350"/>
        </w:tabs>
        <w:ind w:left="360"/>
        <w:rPr>
          <w:rFonts w:ascii="Georgia" w:hAnsi="Georgia" w:cs="Times New Roman"/>
          <w:b/>
          <w:bCs/>
          <w:sz w:val="28"/>
        </w:rPr>
      </w:pPr>
    </w:p>
    <w:p w:rsidR="00CE53A8" w:rsidRPr="00661236" w:rsidRDefault="00CE53A8" w:rsidP="00F46912">
      <w:pPr>
        <w:pStyle w:val="ListParagraph"/>
        <w:ind w:left="1080"/>
        <w:rPr>
          <w:rFonts w:ascii="Georgia" w:hAnsi="Georgia" w:cs="Times New Roman"/>
          <w:b/>
          <w:bCs/>
          <w:sz w:val="28"/>
        </w:rPr>
      </w:pPr>
    </w:p>
    <w:p w:rsidR="00DF6528" w:rsidRDefault="00DF6528" w:rsidP="00106EC8">
      <w:pPr>
        <w:widowControl w:val="0"/>
        <w:autoSpaceDE w:val="0"/>
        <w:autoSpaceDN w:val="0"/>
        <w:adjustRightInd w:val="0"/>
        <w:spacing w:after="240" w:line="360" w:lineRule="auto"/>
        <w:ind w:left="-180" w:hanging="180"/>
        <w:rPr>
          <w:rFonts w:ascii="Georgia" w:hAnsi="Georgia" w:cs="Georgia"/>
          <w:sz w:val="28"/>
          <w:szCs w:val="32"/>
        </w:rPr>
      </w:pPr>
      <w:r>
        <w:rPr>
          <w:rFonts w:ascii="Georgia" w:eastAsiaTheme="minorEastAsia" w:hAnsi="Georgia" w:cs="Times New Roman"/>
          <w:sz w:val="28"/>
          <w:szCs w:val="32"/>
        </w:rPr>
        <w:t xml:space="preserve">        </w:t>
      </w:r>
      <w:r w:rsidR="00E53375" w:rsidRPr="002C21FC">
        <w:rPr>
          <w:rFonts w:ascii="Georgia" w:eastAsiaTheme="minorEastAsia" w:hAnsi="Georgia" w:cs="Times New Roman"/>
          <w:sz w:val="28"/>
          <w:szCs w:val="32"/>
        </w:rPr>
        <w:t xml:space="preserve">Debtor Susquehanna Nuclear, LLC </w:t>
      </w:r>
      <w:r w:rsidR="00517179">
        <w:rPr>
          <w:rFonts w:ascii="Georgia" w:eastAsiaTheme="minorEastAsia" w:hAnsi="Georgia" w:cs="Times New Roman"/>
          <w:sz w:val="28"/>
          <w:szCs w:val="32"/>
        </w:rPr>
        <w:t xml:space="preserve"> </w:t>
      </w:r>
      <w:r w:rsidR="00517179" w:rsidRPr="00BB7A50">
        <w:rPr>
          <w:rFonts w:ascii="Georgia" w:eastAsiaTheme="minorEastAsia" w:hAnsi="Georgia" w:cs="Times New Roman"/>
          <w:b/>
          <w:sz w:val="28"/>
          <w:szCs w:val="32"/>
        </w:rPr>
        <w:t>(</w:t>
      </w:r>
      <w:r w:rsidR="00E53375" w:rsidRPr="00BB7A50">
        <w:rPr>
          <w:rFonts w:ascii="Georgia" w:eastAsiaTheme="minorEastAsia" w:hAnsi="Georgia" w:cs="Times New Roman"/>
          <w:b/>
          <w:sz w:val="28"/>
          <w:szCs w:val="32"/>
        </w:rPr>
        <w:t>“</w:t>
      </w:r>
      <w:r w:rsidR="00E53375" w:rsidRPr="00BB7A50">
        <w:rPr>
          <w:rFonts w:ascii="Georgia" w:eastAsiaTheme="minorEastAsia" w:hAnsi="Georgia" w:cs="Helvetica"/>
          <w:b/>
          <w:bCs/>
          <w:sz w:val="28"/>
          <w:szCs w:val="32"/>
        </w:rPr>
        <w:t>Susquehanna Nuclear</w:t>
      </w:r>
      <w:r w:rsidR="00E61B91" w:rsidRPr="00BB7A50">
        <w:rPr>
          <w:rFonts w:ascii="Georgia" w:eastAsiaTheme="minorEastAsia" w:hAnsi="Georgia" w:cs="Times New Roman"/>
          <w:b/>
          <w:sz w:val="28"/>
          <w:szCs w:val="32"/>
        </w:rPr>
        <w:t>”</w:t>
      </w:r>
      <w:r w:rsidR="00E61B91" w:rsidRPr="00BB7A50">
        <w:rPr>
          <w:rFonts w:ascii="Georgia" w:eastAsiaTheme="minorEastAsia" w:hAnsi="Georgia" w:cs="Times New Roman"/>
          <w:sz w:val="28"/>
          <w:szCs w:val="32"/>
        </w:rPr>
        <w:t>)</w:t>
      </w:r>
      <w:r w:rsidR="00E61B91">
        <w:rPr>
          <w:rFonts w:ascii="Georgia" w:eastAsiaTheme="minorEastAsia" w:hAnsi="Georgia" w:cs="Times New Roman"/>
          <w:sz w:val="28"/>
          <w:szCs w:val="32"/>
        </w:rPr>
        <w:t xml:space="preserve"> is a subsidiary of TES. Its primary asset, and liability, </w:t>
      </w:r>
      <w:r w:rsidR="00E53375" w:rsidRPr="002C21FC">
        <w:rPr>
          <w:rFonts w:ascii="Georgia" w:eastAsiaTheme="minorEastAsia" w:hAnsi="Georgia" w:cs="Times New Roman"/>
          <w:sz w:val="28"/>
          <w:szCs w:val="32"/>
        </w:rPr>
        <w:t>is a nuclear power generation facility in Berwick, Pennsylvania, (the “</w:t>
      </w:r>
      <w:r w:rsidR="00E53375" w:rsidRPr="002C21FC">
        <w:rPr>
          <w:rFonts w:ascii="Georgia" w:eastAsiaTheme="minorEastAsia" w:hAnsi="Georgia" w:cs="Helvetica"/>
          <w:b/>
          <w:bCs/>
          <w:sz w:val="28"/>
          <w:szCs w:val="32"/>
        </w:rPr>
        <w:t>Nuclear Plant</w:t>
      </w:r>
      <w:r w:rsidR="00E53375" w:rsidRPr="002C21FC">
        <w:rPr>
          <w:rFonts w:ascii="Georgia" w:eastAsiaTheme="minorEastAsia" w:hAnsi="Georgia" w:cs="Times New Roman"/>
          <w:sz w:val="28"/>
          <w:szCs w:val="32"/>
        </w:rPr>
        <w:t>”), which occupies approximately 1,075 acres. As part of the Talen Transi</w:t>
      </w:r>
      <w:r w:rsidR="002C21FC">
        <w:rPr>
          <w:rFonts w:ascii="Georgia" w:eastAsiaTheme="minorEastAsia" w:hAnsi="Georgia" w:cs="Times New Roman"/>
          <w:sz w:val="28"/>
          <w:szCs w:val="32"/>
        </w:rPr>
        <w:t>tion Strategy</w:t>
      </w:r>
      <w:r w:rsidR="00E53375" w:rsidRPr="002C21FC">
        <w:rPr>
          <w:rFonts w:ascii="Georgia" w:eastAsiaTheme="minorEastAsia" w:hAnsi="Georgia" w:cs="Times New Roman"/>
          <w:sz w:val="28"/>
          <w:szCs w:val="32"/>
        </w:rPr>
        <w:t>, land adjacent to the Nu</w:t>
      </w:r>
      <w:r w:rsidR="00CE6810">
        <w:rPr>
          <w:rFonts w:ascii="Georgia" w:eastAsiaTheme="minorEastAsia" w:hAnsi="Georgia" w:cs="Times New Roman"/>
          <w:sz w:val="28"/>
          <w:szCs w:val="32"/>
        </w:rPr>
        <w:t>clear Plant may be the</w:t>
      </w:r>
      <w:r w:rsidR="00E53375" w:rsidRPr="002C21FC">
        <w:rPr>
          <w:rFonts w:ascii="Georgia" w:eastAsiaTheme="minorEastAsia" w:hAnsi="Georgia" w:cs="Times New Roman"/>
          <w:sz w:val="28"/>
          <w:szCs w:val="32"/>
        </w:rPr>
        <w:t xml:space="preserve"> site of</w:t>
      </w:r>
      <w:r w:rsidR="00CE6810">
        <w:rPr>
          <w:rFonts w:ascii="Georgia" w:eastAsiaTheme="minorEastAsia" w:hAnsi="Georgia" w:cs="Times New Roman"/>
          <w:sz w:val="28"/>
          <w:szCs w:val="32"/>
        </w:rPr>
        <w:t xml:space="preserve"> a proposed </w:t>
      </w:r>
      <w:r w:rsidR="002C21FC">
        <w:rPr>
          <w:rFonts w:ascii="Georgia" w:eastAsiaTheme="minorEastAsia" w:hAnsi="Georgia" w:cs="Times New Roman"/>
          <w:sz w:val="28"/>
          <w:szCs w:val="32"/>
        </w:rPr>
        <w:t>Data Campus</w:t>
      </w:r>
      <w:r w:rsidR="00E53375" w:rsidRPr="002C21FC">
        <w:rPr>
          <w:rFonts w:ascii="Georgia" w:eastAsiaTheme="minorEastAsia" w:hAnsi="Georgia" w:cs="Times New Roman"/>
          <w:sz w:val="28"/>
          <w:szCs w:val="32"/>
        </w:rPr>
        <w:t>.</w:t>
      </w:r>
      <w:r w:rsidR="00BB7A50">
        <w:rPr>
          <w:rFonts w:ascii="Georgia" w:eastAsiaTheme="minorEastAsia" w:hAnsi="Georgia" w:cs="Times New Roman"/>
          <w:sz w:val="28"/>
          <w:szCs w:val="32"/>
        </w:rPr>
        <w:t xml:space="preserve"> The plant has stoppe</w:t>
      </w:r>
      <w:r w:rsidR="00106EC8">
        <w:rPr>
          <w:rFonts w:ascii="Georgia" w:eastAsiaTheme="minorEastAsia" w:hAnsi="Georgia" w:cs="Times New Roman"/>
          <w:sz w:val="28"/>
          <w:szCs w:val="32"/>
        </w:rPr>
        <w:t xml:space="preserve">d construction in August, 2022. </w:t>
      </w:r>
      <w:r w:rsidR="00E53375" w:rsidRPr="002C21FC">
        <w:rPr>
          <w:rFonts w:ascii="Georgia" w:eastAsiaTheme="minorEastAsia" w:hAnsi="Georgia" w:cs="Times New Roman"/>
          <w:sz w:val="28"/>
          <w:szCs w:val="32"/>
        </w:rPr>
        <w:t>Susquehanna Nuclear’s interest in the Nuclear Plant consists of a 90% undivided interest in the plant. A non-profit electric cooperative owns the remaining 10% undivided interest in the plant (the “</w:t>
      </w:r>
      <w:r w:rsidR="00E53375" w:rsidRPr="002C21FC">
        <w:rPr>
          <w:rFonts w:ascii="Georgia" w:eastAsiaTheme="minorEastAsia" w:hAnsi="Georgia" w:cs="Helvetica"/>
          <w:b/>
          <w:bCs/>
          <w:sz w:val="28"/>
          <w:szCs w:val="32"/>
        </w:rPr>
        <w:t>Nuclear Co-Owner</w:t>
      </w:r>
      <w:r w:rsidR="00E53375" w:rsidRPr="002C21FC">
        <w:rPr>
          <w:rFonts w:ascii="Georgia" w:eastAsiaTheme="minorEastAsia" w:hAnsi="Georgia" w:cs="Times New Roman"/>
          <w:sz w:val="28"/>
          <w:szCs w:val="32"/>
        </w:rPr>
        <w:t xml:space="preserve">”), </w:t>
      </w:r>
      <w:r w:rsidR="009C017C">
        <w:rPr>
          <w:rFonts w:ascii="Georgia" w:eastAsiaTheme="minorEastAsia" w:hAnsi="Georgia" w:cs="Times New Roman"/>
          <w:sz w:val="28"/>
          <w:szCs w:val="32"/>
        </w:rPr>
        <w:t>(5</w:t>
      </w:r>
      <w:r w:rsidR="00517179">
        <w:rPr>
          <w:rFonts w:ascii="Georgia" w:eastAsiaTheme="minorEastAsia" w:hAnsi="Georgia" w:cs="Times New Roman"/>
          <w:sz w:val="28"/>
          <w:szCs w:val="32"/>
        </w:rPr>
        <w:t xml:space="preserve">) </w:t>
      </w:r>
      <w:r w:rsidR="00E53375" w:rsidRPr="002C21FC">
        <w:rPr>
          <w:rFonts w:ascii="Georgia" w:eastAsiaTheme="minorEastAsia" w:hAnsi="Georgia" w:cs="Times New Roman"/>
          <w:sz w:val="28"/>
          <w:szCs w:val="32"/>
        </w:rPr>
        <w:t>with a contractual arrangement to share all costs of operating the Nuclear Plant with Susquehanna Nuclear.</w:t>
      </w:r>
      <w:r w:rsidR="00E53375" w:rsidRPr="002C21FC">
        <w:rPr>
          <w:rFonts w:ascii="Georgia" w:eastAsiaTheme="minorEastAsia" w:hAnsi="Georgia" w:cs="Times New Roman"/>
          <w:position w:val="12"/>
          <w:sz w:val="28"/>
        </w:rPr>
        <w:t xml:space="preserve"> </w:t>
      </w:r>
      <w:r w:rsidR="00E53375" w:rsidRPr="002C21FC">
        <w:rPr>
          <w:rFonts w:ascii="Georgia" w:eastAsiaTheme="minorEastAsia" w:hAnsi="Georgia" w:cs="Times New Roman"/>
          <w:sz w:val="28"/>
          <w:szCs w:val="32"/>
        </w:rPr>
        <w:t>Pursuant to certain agreements with the Nuclear Co-Owner, Susquehanna Nuc</w:t>
      </w:r>
      <w:r w:rsidR="00CE6810">
        <w:rPr>
          <w:rFonts w:ascii="Georgia" w:eastAsiaTheme="minorEastAsia" w:hAnsi="Georgia" w:cs="Times New Roman"/>
          <w:sz w:val="28"/>
          <w:szCs w:val="32"/>
        </w:rPr>
        <w:t>lear operates the Nuclear Plant.</w:t>
      </w:r>
      <w:r w:rsidR="00E53375" w:rsidRPr="002C21FC">
        <w:rPr>
          <w:rFonts w:ascii="Georgia" w:eastAsiaTheme="minorEastAsia" w:hAnsi="Georgia" w:cs="Times New Roman"/>
          <w:sz w:val="28"/>
          <w:szCs w:val="32"/>
        </w:rPr>
        <w:t xml:space="preserve"> Sales of power and energy-related products from the Nuclear Plant are conducted in the PJM market.</w:t>
      </w:r>
      <w:r w:rsidR="00CE6810">
        <w:rPr>
          <w:rFonts w:ascii="Georgia" w:eastAsiaTheme="minorEastAsia" w:hAnsi="Georgia" w:cs="Times New Roman"/>
          <w:sz w:val="28"/>
          <w:szCs w:val="32"/>
        </w:rPr>
        <w:t xml:space="preserve"> Howeve</w:t>
      </w:r>
      <w:r w:rsidR="002316DA">
        <w:rPr>
          <w:rFonts w:ascii="Georgia" w:eastAsiaTheme="minorEastAsia" w:hAnsi="Georgia" w:cs="Times New Roman"/>
          <w:sz w:val="28"/>
          <w:szCs w:val="32"/>
        </w:rPr>
        <w:t>r, Thre</w:t>
      </w:r>
      <w:r w:rsidR="00DB48D2">
        <w:rPr>
          <w:rFonts w:ascii="Georgia" w:eastAsiaTheme="minorEastAsia" w:hAnsi="Georgia" w:cs="Times New Roman"/>
          <w:sz w:val="28"/>
          <w:szCs w:val="32"/>
        </w:rPr>
        <w:t>e Mile Island Unit-1, located dow</w:t>
      </w:r>
      <w:r w:rsidR="002316DA">
        <w:rPr>
          <w:rFonts w:ascii="Georgia" w:eastAsiaTheme="minorEastAsia" w:hAnsi="Georgia" w:cs="Times New Roman"/>
          <w:sz w:val="28"/>
          <w:szCs w:val="32"/>
        </w:rPr>
        <w:t>n river from the SSES, closed i</w:t>
      </w:r>
      <w:r w:rsidR="00106EC8">
        <w:rPr>
          <w:rFonts w:ascii="Georgia" w:eastAsiaTheme="minorEastAsia" w:hAnsi="Georgia" w:cs="Times New Roman"/>
          <w:sz w:val="28"/>
          <w:szCs w:val="32"/>
        </w:rPr>
        <w:t>n September</w:t>
      </w:r>
      <w:r w:rsidR="00CE6810">
        <w:rPr>
          <w:rFonts w:ascii="Georgia" w:eastAsiaTheme="minorEastAsia" w:hAnsi="Georgia" w:cs="Times New Roman"/>
          <w:sz w:val="28"/>
          <w:szCs w:val="32"/>
        </w:rPr>
        <w:t xml:space="preserve">, 2019 after it failed to clear the PJM capacity market auction for the 2020-2021 delivery year. </w:t>
      </w:r>
      <w:r w:rsidR="002316DA">
        <w:rPr>
          <w:rFonts w:ascii="Georgia" w:eastAsiaTheme="minorEastAsia" w:hAnsi="Georgia" w:cs="Times New Roman"/>
          <w:sz w:val="28"/>
          <w:szCs w:val="32"/>
        </w:rPr>
        <w:t xml:space="preserve"> </w:t>
      </w:r>
      <w:r w:rsidR="00E53375" w:rsidRPr="002C21FC">
        <w:rPr>
          <w:rFonts w:ascii="Georgia" w:eastAsiaTheme="minorEastAsia" w:hAnsi="Georgia" w:cs="Times New Roman"/>
          <w:sz w:val="28"/>
          <w:szCs w:val="32"/>
        </w:rPr>
        <w:t xml:space="preserve">Susquehanna Nuclear is </w:t>
      </w:r>
      <w:r w:rsidR="002316DA">
        <w:rPr>
          <w:rFonts w:ascii="Georgia" w:eastAsiaTheme="minorEastAsia" w:hAnsi="Georgia" w:cs="Times New Roman"/>
          <w:sz w:val="28"/>
          <w:szCs w:val="32"/>
        </w:rPr>
        <w:t xml:space="preserve">financially vulnerable and </w:t>
      </w:r>
      <w:r w:rsidR="00E53375" w:rsidRPr="002C21FC">
        <w:rPr>
          <w:rFonts w:ascii="Georgia" w:eastAsiaTheme="minorEastAsia" w:hAnsi="Georgia" w:cs="Times New Roman"/>
          <w:sz w:val="28"/>
          <w:szCs w:val="32"/>
        </w:rPr>
        <w:t>a borrower under the Prepetition CAF Facility.</w:t>
      </w:r>
      <w:r w:rsidR="007920BA">
        <w:rPr>
          <w:rFonts w:ascii="Georgia" w:eastAsiaTheme="minorEastAsia" w:hAnsi="Georgia" w:cs="Times New Roman"/>
          <w:sz w:val="28"/>
          <w:szCs w:val="32"/>
        </w:rPr>
        <w:t xml:space="preserve"> (6</w:t>
      </w:r>
      <w:r w:rsidR="00517179">
        <w:rPr>
          <w:rFonts w:ascii="Georgia" w:eastAsiaTheme="minorEastAsia" w:hAnsi="Georgia" w:cs="Times New Roman"/>
          <w:sz w:val="28"/>
          <w:szCs w:val="32"/>
        </w:rPr>
        <w:t xml:space="preserve">) </w:t>
      </w:r>
      <w:r w:rsidR="002B467B" w:rsidRPr="002C21FC">
        <w:rPr>
          <w:rFonts w:ascii="Georgia" w:hAnsi="Georgia" w:cs="Georgia"/>
          <w:sz w:val="28"/>
          <w:szCs w:val="32"/>
        </w:rPr>
        <w:t xml:space="preserve">The NRC is </w:t>
      </w:r>
      <w:r w:rsidR="002316DA">
        <w:rPr>
          <w:rFonts w:ascii="Georgia" w:hAnsi="Georgia" w:cs="Georgia"/>
          <w:sz w:val="28"/>
          <w:szCs w:val="32"/>
        </w:rPr>
        <w:t>considering the issuance of an O</w:t>
      </w:r>
      <w:r w:rsidR="002B467B" w:rsidRPr="002C21FC">
        <w:rPr>
          <w:rFonts w:ascii="Georgia" w:hAnsi="Georgia" w:cs="Georgia"/>
          <w:sz w:val="28"/>
          <w:szCs w:val="32"/>
        </w:rPr>
        <w:t>rder under </w:t>
      </w:r>
      <w:hyperlink r:id="rId13" w:history="1">
        <w:r w:rsidR="002C21FC" w:rsidRPr="002C21FC">
          <w:rPr>
            <w:rFonts w:ascii="Georgia" w:hAnsi="Georgia" w:cs="Georgia"/>
            <w:sz w:val="28"/>
            <w:szCs w:val="32"/>
          </w:rPr>
          <w:t xml:space="preserve">10 CF </w:t>
        </w:r>
        <w:r w:rsidR="002B467B" w:rsidRPr="002C21FC">
          <w:rPr>
            <w:rFonts w:ascii="Georgia" w:hAnsi="Georgia" w:cs="Georgia"/>
            <w:sz w:val="28"/>
            <w:szCs w:val="32"/>
          </w:rPr>
          <w:t>50.80</w:t>
        </w:r>
      </w:hyperlink>
      <w:r w:rsidR="002B467B" w:rsidRPr="002C21FC">
        <w:rPr>
          <w:rFonts w:ascii="Georgia" w:hAnsi="Georgia" w:cs="Georgia"/>
          <w:sz w:val="28"/>
          <w:szCs w:val="32"/>
        </w:rPr>
        <w:t> and </w:t>
      </w:r>
      <w:hyperlink r:id="rId14" w:history="1">
        <w:r w:rsidR="002B467B" w:rsidRPr="002C21FC">
          <w:rPr>
            <w:rFonts w:ascii="Georgia" w:hAnsi="Georgia" w:cs="Georgia"/>
            <w:sz w:val="28"/>
            <w:szCs w:val="32"/>
          </w:rPr>
          <w:t>72.50</w:t>
        </w:r>
      </w:hyperlink>
      <w:r w:rsidR="002316DA">
        <w:t xml:space="preserve"> </w:t>
      </w:r>
      <w:r w:rsidR="002316DA">
        <w:rPr>
          <w:rFonts w:ascii="Georgia" w:hAnsi="Georgia" w:cs="Georgia"/>
          <w:sz w:val="28"/>
          <w:szCs w:val="32"/>
        </w:rPr>
        <w:t>approving the Indirect T</w:t>
      </w:r>
      <w:r w:rsidR="002B467B" w:rsidRPr="002C21FC">
        <w:rPr>
          <w:rFonts w:ascii="Georgia" w:hAnsi="Georgia" w:cs="Georgia"/>
          <w:sz w:val="28"/>
          <w:szCs w:val="32"/>
        </w:rPr>
        <w:t>ransfer of Renewed Facility Operating License Nos. NPF-14 and NPF-22 for Susquehanna, Units 1 and 2, respectively, and the general license for the Susquehanna ISFSI as a r</w:t>
      </w:r>
      <w:r w:rsidR="00C8183F">
        <w:rPr>
          <w:rFonts w:ascii="Georgia" w:hAnsi="Georgia" w:cs="Georgia"/>
          <w:sz w:val="28"/>
          <w:szCs w:val="32"/>
        </w:rPr>
        <w:t>esult of the restructuring of Ta</w:t>
      </w:r>
      <w:r w:rsidR="002B467B" w:rsidRPr="002C21FC">
        <w:rPr>
          <w:rFonts w:ascii="Georgia" w:hAnsi="Georgia" w:cs="Georgia"/>
          <w:sz w:val="28"/>
          <w:szCs w:val="32"/>
        </w:rPr>
        <w:t xml:space="preserve">len Energy Corporation as </w:t>
      </w:r>
      <w:r w:rsidR="00CE6810">
        <w:rPr>
          <w:rFonts w:ascii="Georgia" w:hAnsi="Georgia" w:cs="Georgia"/>
          <w:sz w:val="28"/>
          <w:szCs w:val="32"/>
        </w:rPr>
        <w:t>“Reorganized Talen</w:t>
      </w:r>
      <w:r w:rsidR="00517179">
        <w:rPr>
          <w:rFonts w:ascii="Georgia" w:hAnsi="Georgia" w:cs="Georgia"/>
          <w:sz w:val="28"/>
          <w:szCs w:val="32"/>
        </w:rPr>
        <w:t>”</w:t>
      </w:r>
      <w:r w:rsidR="00CE6810">
        <w:rPr>
          <w:rFonts w:ascii="Georgia" w:hAnsi="Georgia" w:cs="Georgia"/>
          <w:sz w:val="28"/>
          <w:szCs w:val="32"/>
        </w:rPr>
        <w:t xml:space="preserve"> under these precarious financial conditions.</w:t>
      </w:r>
    </w:p>
    <w:p w:rsidR="009702AA" w:rsidRPr="00DF6528" w:rsidRDefault="00DF6528" w:rsidP="00106EC8">
      <w:pPr>
        <w:widowControl w:val="0"/>
        <w:tabs>
          <w:tab w:val="left" w:pos="0"/>
        </w:tabs>
        <w:autoSpaceDE w:val="0"/>
        <w:autoSpaceDN w:val="0"/>
        <w:adjustRightInd w:val="0"/>
        <w:spacing w:after="240"/>
        <w:ind w:left="270" w:hanging="630"/>
        <w:rPr>
          <w:rFonts w:ascii="Georgia" w:hAnsi="Georgia" w:cs="Georgia"/>
          <w:sz w:val="28"/>
          <w:szCs w:val="32"/>
        </w:rPr>
      </w:pPr>
      <w:r>
        <w:rPr>
          <w:rFonts w:ascii="Georgia" w:eastAsiaTheme="minorEastAsia" w:hAnsi="Georgia" w:cs="Times New Roman"/>
          <w:sz w:val="26"/>
          <w:szCs w:val="26"/>
        </w:rPr>
        <w:t xml:space="preserve">    </w:t>
      </w:r>
      <w:r w:rsidR="00E61B91">
        <w:rPr>
          <w:rFonts w:ascii="Georgia" w:eastAsiaTheme="minorEastAsia" w:hAnsi="Georgia" w:cs="Times New Roman"/>
          <w:sz w:val="26"/>
          <w:szCs w:val="26"/>
        </w:rPr>
        <w:t>5</w:t>
      </w:r>
      <w:r w:rsidR="00E61B91">
        <w:rPr>
          <w:rFonts w:ascii="Georgia" w:eastAsiaTheme="minorEastAsia" w:hAnsi="Georgia" w:cs="Times New Roman"/>
          <w:sz w:val="26"/>
          <w:szCs w:val="26"/>
        </w:rPr>
        <w:tab/>
        <w:t xml:space="preserve"> </w:t>
      </w:r>
      <w:r w:rsidR="009702AA" w:rsidRPr="00DF6528">
        <w:rPr>
          <w:rFonts w:ascii="Georgia" w:eastAsiaTheme="minorEastAsia" w:hAnsi="Georgia" w:cs="Times New Roman"/>
          <w:sz w:val="26"/>
          <w:szCs w:val="26"/>
        </w:rPr>
        <w:t>If Susquehanna Nuclear defaults under the arrangements with the Nuclear Co-</w:t>
      </w:r>
      <w:r>
        <w:rPr>
          <w:rFonts w:ascii="Georgia" w:eastAsiaTheme="minorEastAsia" w:hAnsi="Georgia" w:cs="Times New Roman"/>
          <w:sz w:val="28"/>
          <w:szCs w:val="26"/>
        </w:rPr>
        <w:t xml:space="preserve">Owner, the </w:t>
      </w:r>
      <w:r w:rsidR="009702AA" w:rsidRPr="00DF6528">
        <w:rPr>
          <w:rFonts w:ascii="Georgia" w:eastAsiaTheme="minorEastAsia" w:hAnsi="Georgia" w:cs="Times New Roman"/>
          <w:sz w:val="28"/>
          <w:szCs w:val="26"/>
        </w:rPr>
        <w:t>Nuclear Co-Owner may be entitled to all of the energy and capacity generated by the Nuclear Plant that would have been allocated to Susqueh</w:t>
      </w:r>
      <w:r w:rsidR="00A9459C" w:rsidRPr="00DF6528">
        <w:rPr>
          <w:rFonts w:ascii="Georgia" w:eastAsiaTheme="minorEastAsia" w:hAnsi="Georgia" w:cs="Times New Roman"/>
          <w:sz w:val="28"/>
          <w:szCs w:val="26"/>
        </w:rPr>
        <w:t xml:space="preserve">anna Nuclear until such </w:t>
      </w:r>
      <w:r w:rsidR="002C21FC" w:rsidRPr="00DF6528">
        <w:rPr>
          <w:rFonts w:ascii="Georgia" w:eastAsiaTheme="minorEastAsia" w:hAnsi="Georgia" w:cs="Times New Roman"/>
          <w:sz w:val="28"/>
          <w:szCs w:val="26"/>
        </w:rPr>
        <w:t xml:space="preserve">default </w:t>
      </w:r>
      <w:r w:rsidR="009702AA" w:rsidRPr="00DF6528">
        <w:rPr>
          <w:rFonts w:ascii="Georgia" w:eastAsiaTheme="minorEastAsia" w:hAnsi="Georgia" w:cs="Times New Roman"/>
          <w:sz w:val="28"/>
          <w:szCs w:val="26"/>
        </w:rPr>
        <w:t>is cured. </w:t>
      </w:r>
    </w:p>
    <w:p w:rsidR="007920BA" w:rsidRPr="00DF6528" w:rsidRDefault="007920BA" w:rsidP="007920BA">
      <w:pPr>
        <w:widowControl w:val="0"/>
        <w:autoSpaceDE w:val="0"/>
        <w:autoSpaceDN w:val="0"/>
        <w:adjustRightInd w:val="0"/>
        <w:spacing w:after="240"/>
        <w:rPr>
          <w:rFonts w:ascii="Georgia" w:eastAsiaTheme="minorEastAsia" w:hAnsi="Georgia" w:cs="Helvetica"/>
          <w:sz w:val="28"/>
          <w:szCs w:val="24"/>
        </w:rPr>
      </w:pPr>
      <w:r w:rsidRPr="00DF6528">
        <w:rPr>
          <w:rFonts w:ascii="Georgia" w:hAnsi="Georgia" w:cs="Georgia"/>
          <w:color w:val="262626"/>
          <w:sz w:val="28"/>
          <w:szCs w:val="32"/>
        </w:rPr>
        <w:t xml:space="preserve">6     </w:t>
      </w:r>
      <w:r w:rsidRPr="00DF6528">
        <w:rPr>
          <w:rFonts w:ascii="Georgia" w:eastAsiaTheme="minorEastAsia" w:hAnsi="Georgia" w:cs="Times New Roman"/>
          <w:sz w:val="28"/>
          <w:szCs w:val="24"/>
        </w:rPr>
        <w:t>All of the Debtors’ currently producing Energy Plants are held by certain subsidiaries of Debtor Talen Energy Supply (“TES”)  (each, a “</w:t>
      </w:r>
      <w:r w:rsidRPr="00DF6528">
        <w:rPr>
          <w:rFonts w:ascii="Georgia" w:eastAsiaTheme="minorEastAsia" w:hAnsi="Georgia" w:cs="Helvetica"/>
          <w:b/>
          <w:bCs/>
          <w:sz w:val="28"/>
          <w:szCs w:val="32"/>
        </w:rPr>
        <w:t>TES Generating Subsidiary</w:t>
      </w:r>
      <w:r w:rsidRPr="00DF6528">
        <w:rPr>
          <w:rFonts w:ascii="Georgia" w:eastAsiaTheme="minorEastAsia" w:hAnsi="Georgia" w:cs="Times New Roman"/>
          <w:sz w:val="28"/>
          <w:szCs w:val="32"/>
        </w:rPr>
        <w:t>”). TES was the primary obligor on most of the Company’s funded debt: TES was the sole borrower under the Prepetition RCF Agreement and Prepetition TLB</w:t>
      </w:r>
      <w:r w:rsidR="00A9459C" w:rsidRPr="00DF6528">
        <w:rPr>
          <w:rFonts w:ascii="Georgia" w:eastAsiaTheme="minorEastAsia" w:hAnsi="Georgia" w:cs="Helvetica"/>
          <w:sz w:val="28"/>
          <w:szCs w:val="24"/>
        </w:rPr>
        <w:t>.</w:t>
      </w:r>
      <w:r w:rsidR="00DF6528">
        <w:rPr>
          <w:rFonts w:ascii="Georgia" w:eastAsiaTheme="minorEastAsia" w:hAnsi="Georgia" w:cs="Helvetica"/>
          <w:sz w:val="28"/>
          <w:szCs w:val="24"/>
        </w:rPr>
        <w:t xml:space="preserve"> (</w:t>
      </w:r>
      <w:r w:rsidRPr="00DF6528">
        <w:rPr>
          <w:rFonts w:ascii="Georgia" w:eastAsiaTheme="minorEastAsia" w:hAnsi="Georgia" w:cs="Helvetica"/>
          <w:color w:val="0000FF"/>
          <w:sz w:val="28"/>
          <w:szCs w:val="32"/>
        </w:rPr>
        <w:t>Case 22-90054 Document 1396 Filed in TXSB on 10/24/22 Page 41 of 179</w:t>
      </w:r>
      <w:r w:rsidR="00DF6528">
        <w:rPr>
          <w:rFonts w:ascii="Georgia" w:eastAsiaTheme="minorEastAsia" w:hAnsi="Georgia" w:cs="Helvetica"/>
          <w:color w:val="0000FF"/>
          <w:sz w:val="28"/>
          <w:szCs w:val="32"/>
        </w:rPr>
        <w:t>.)</w:t>
      </w:r>
    </w:p>
    <w:p w:rsidR="00A9459C" w:rsidRDefault="002316DA" w:rsidP="00E8020C">
      <w:pPr>
        <w:widowControl w:val="0"/>
        <w:autoSpaceDE w:val="0"/>
        <w:autoSpaceDN w:val="0"/>
        <w:adjustRightInd w:val="0"/>
        <w:spacing w:after="480" w:line="540" w:lineRule="atLeast"/>
        <w:rPr>
          <w:rFonts w:ascii="Georgia" w:hAnsi="Georgia" w:cs="Georgia"/>
          <w:color w:val="262626"/>
          <w:sz w:val="28"/>
          <w:szCs w:val="32"/>
        </w:rPr>
      </w:pPr>
      <w:r>
        <w:rPr>
          <w:rFonts w:ascii="Georgia" w:hAnsi="Georgia" w:cs="Georgia"/>
          <w:color w:val="262626"/>
          <w:sz w:val="28"/>
          <w:szCs w:val="32"/>
        </w:rPr>
        <w:t xml:space="preserve">     </w:t>
      </w:r>
      <w:r w:rsidR="009D1F3C" w:rsidRPr="002B467B">
        <w:rPr>
          <w:rFonts w:ascii="Georgia" w:hAnsi="Georgia" w:cs="Georgia"/>
          <w:color w:val="262626"/>
          <w:sz w:val="28"/>
          <w:szCs w:val="32"/>
        </w:rPr>
        <w:t>Susquehan</w:t>
      </w:r>
      <w:r w:rsidR="00E8020C">
        <w:rPr>
          <w:rFonts w:ascii="Georgia" w:hAnsi="Georgia" w:cs="Georgia"/>
          <w:color w:val="262626"/>
          <w:sz w:val="28"/>
          <w:szCs w:val="32"/>
        </w:rPr>
        <w:t xml:space="preserve">na Nuclear is a direct, </w:t>
      </w:r>
      <w:r w:rsidR="009D1F3C" w:rsidRPr="002B467B">
        <w:rPr>
          <w:rFonts w:ascii="Georgia" w:hAnsi="Georgia" w:cs="Georgia"/>
          <w:color w:val="262626"/>
          <w:sz w:val="28"/>
          <w:szCs w:val="32"/>
        </w:rPr>
        <w:t xml:space="preserve">wholly owned subsidiary of Talen Energy Supply, which is a direct, wholly owned subsidiary of Talen Energy Corporation, the stock of which is held by affiliates of Riverstone Holdings, LLC (Riverstone). </w:t>
      </w:r>
      <w:r w:rsidR="00A9459C">
        <w:rPr>
          <w:rFonts w:ascii="Georgia" w:hAnsi="Georgia" w:cs="Georgia"/>
          <w:color w:val="262626"/>
          <w:sz w:val="28"/>
          <w:szCs w:val="32"/>
        </w:rPr>
        <w:t>(7)</w:t>
      </w:r>
      <w:r w:rsidR="007059FB">
        <w:rPr>
          <w:rFonts w:ascii="Georgia" w:hAnsi="Georgia" w:cs="Georgia"/>
          <w:color w:val="262626"/>
          <w:sz w:val="28"/>
          <w:szCs w:val="32"/>
        </w:rPr>
        <w:t xml:space="preserve"> </w:t>
      </w:r>
      <w:r w:rsidR="009D1F3C" w:rsidRPr="002B467B">
        <w:rPr>
          <w:rFonts w:ascii="Georgia" w:hAnsi="Georgia" w:cs="Georgia"/>
          <w:color w:val="262626"/>
          <w:sz w:val="28"/>
          <w:szCs w:val="32"/>
        </w:rPr>
        <w:t xml:space="preserve">Talen Energy Supply and certain of its subsidiaries (collectively, the Debtors) each filed a voluntary case </w:t>
      </w:r>
      <w:r w:rsidR="009D1F3C" w:rsidRPr="007059FB">
        <w:rPr>
          <w:rFonts w:ascii="Georgia" w:hAnsi="Georgia" w:cs="Georgia"/>
          <w:sz w:val="28"/>
          <w:szCs w:val="32"/>
        </w:rPr>
        <w:t>under </w:t>
      </w:r>
      <w:hyperlink r:id="rId15" w:history="1">
        <w:r w:rsidR="009D1F3C" w:rsidRPr="007059FB">
          <w:rPr>
            <w:rFonts w:ascii="Georgia" w:hAnsi="Georgia" w:cs="Georgia"/>
            <w:sz w:val="28"/>
            <w:szCs w:val="32"/>
          </w:rPr>
          <w:t>chapter 11 of title 11 of the United States Code</w:t>
        </w:r>
      </w:hyperlink>
      <w:r w:rsidR="009D1F3C" w:rsidRPr="002B467B">
        <w:rPr>
          <w:rFonts w:ascii="Georgia" w:hAnsi="Georgia" w:cs="Georgia"/>
          <w:color w:val="262626"/>
          <w:sz w:val="28"/>
          <w:szCs w:val="32"/>
        </w:rPr>
        <w:t xml:space="preserve"> in the United States Bankruptcy Court for the Southern District of Texas and executed a restructuring support agreement. </w:t>
      </w:r>
      <w:r w:rsidR="00C8183F">
        <w:rPr>
          <w:rFonts w:ascii="Georgia" w:hAnsi="Georgia" w:cs="Georgia"/>
          <w:color w:val="262626"/>
          <w:sz w:val="28"/>
          <w:szCs w:val="32"/>
        </w:rPr>
        <w:t xml:space="preserve"> </w:t>
      </w:r>
      <w:r w:rsidR="009D1F3C" w:rsidRPr="002B467B">
        <w:rPr>
          <w:rFonts w:ascii="Georgia" w:hAnsi="Georgia" w:cs="Georgia"/>
          <w:color w:val="262626"/>
          <w:sz w:val="28"/>
          <w:szCs w:val="32"/>
        </w:rPr>
        <w:t xml:space="preserve">The Debtors filed a joint plan of reorganization. </w:t>
      </w:r>
      <w:r w:rsidR="00A9459C">
        <w:rPr>
          <w:rFonts w:ascii="Georgia" w:hAnsi="Georgia" w:cs="Georgia"/>
          <w:color w:val="262626"/>
          <w:sz w:val="28"/>
          <w:szCs w:val="32"/>
        </w:rPr>
        <w:t>(8</w:t>
      </w:r>
      <w:r w:rsidR="00C8183F">
        <w:rPr>
          <w:rFonts w:ascii="Georgia" w:hAnsi="Georgia" w:cs="Georgia"/>
          <w:color w:val="262626"/>
          <w:sz w:val="28"/>
          <w:szCs w:val="32"/>
        </w:rPr>
        <w:t xml:space="preserve">) </w:t>
      </w:r>
      <w:r w:rsidR="009D1F3C" w:rsidRPr="002B467B">
        <w:rPr>
          <w:rFonts w:ascii="Georgia" w:hAnsi="Georgia" w:cs="Georgia"/>
          <w:color w:val="262626"/>
          <w:sz w:val="28"/>
          <w:szCs w:val="32"/>
        </w:rPr>
        <w:t xml:space="preserve">Under the terms of this plan, the Debtors and Talen Energy Corporation intend to pursue a comprehensive restructuring. The </w:t>
      </w:r>
      <w:r w:rsidR="00106EC8">
        <w:rPr>
          <w:rFonts w:ascii="Georgia" w:hAnsi="Georgia" w:cs="Georgia"/>
          <w:color w:val="262626"/>
          <w:sz w:val="28"/>
          <w:szCs w:val="32"/>
        </w:rPr>
        <w:t>“</w:t>
      </w:r>
      <w:r w:rsidR="009D1F3C" w:rsidRPr="002B467B">
        <w:rPr>
          <w:rFonts w:ascii="Georgia" w:hAnsi="Georgia" w:cs="Georgia"/>
          <w:color w:val="262626"/>
          <w:sz w:val="28"/>
          <w:szCs w:val="32"/>
        </w:rPr>
        <w:t>expectation</w:t>
      </w:r>
      <w:r w:rsidR="00106EC8">
        <w:rPr>
          <w:rFonts w:ascii="Georgia" w:hAnsi="Georgia" w:cs="Georgia"/>
          <w:color w:val="262626"/>
          <w:sz w:val="28"/>
          <w:szCs w:val="32"/>
        </w:rPr>
        <w:t>”</w:t>
      </w:r>
      <w:r w:rsidR="009D1F3C" w:rsidRPr="002B467B">
        <w:rPr>
          <w:rFonts w:ascii="Georgia" w:hAnsi="Georgia" w:cs="Georgia"/>
          <w:color w:val="262626"/>
          <w:sz w:val="28"/>
          <w:szCs w:val="32"/>
        </w:rPr>
        <w:t xml:space="preserve"> is that, at the conclusion of the proposed transactions, Susquehanna Nuclear will continue to be directly owned by Talen Energy Supply, which will, in turn, eith</w:t>
      </w:r>
      <w:r>
        <w:rPr>
          <w:rFonts w:ascii="Georgia" w:hAnsi="Georgia" w:cs="Georgia"/>
          <w:color w:val="262626"/>
          <w:sz w:val="28"/>
          <w:szCs w:val="32"/>
        </w:rPr>
        <w:t xml:space="preserve">er be, or be directly owned by, (yet to be determined) </w:t>
      </w:r>
      <w:r w:rsidR="00E8020C">
        <w:rPr>
          <w:rFonts w:ascii="Georgia" w:hAnsi="Georgia" w:cs="Georgia"/>
          <w:color w:val="262626"/>
          <w:sz w:val="28"/>
          <w:szCs w:val="32"/>
        </w:rPr>
        <w:t>“</w:t>
      </w:r>
      <w:r w:rsidR="009D1F3C" w:rsidRPr="002B467B">
        <w:rPr>
          <w:rFonts w:ascii="Georgia" w:hAnsi="Georgia" w:cs="Georgia"/>
          <w:color w:val="262626"/>
          <w:sz w:val="28"/>
          <w:szCs w:val="32"/>
        </w:rPr>
        <w:t>Reorganized Talen,</w:t>
      </w:r>
      <w:r w:rsidR="00E8020C">
        <w:rPr>
          <w:rFonts w:ascii="Georgia" w:hAnsi="Georgia" w:cs="Georgia"/>
          <w:color w:val="262626"/>
          <w:sz w:val="28"/>
          <w:szCs w:val="32"/>
        </w:rPr>
        <w:t>”</w:t>
      </w:r>
      <w:r w:rsidR="009D1F3C" w:rsidRPr="002B467B">
        <w:rPr>
          <w:rFonts w:ascii="Georgia" w:hAnsi="Georgia" w:cs="Georgia"/>
          <w:color w:val="262626"/>
          <w:sz w:val="28"/>
          <w:szCs w:val="32"/>
        </w:rPr>
        <w:t xml:space="preserve"> and no other changes to the ownership or control of Susquehanna Nuclear will occur in the res</w:t>
      </w:r>
      <w:r w:rsidR="00A37D74">
        <w:rPr>
          <w:rFonts w:ascii="Georgia" w:hAnsi="Georgia" w:cs="Georgia"/>
          <w:color w:val="262626"/>
          <w:sz w:val="28"/>
          <w:szCs w:val="32"/>
        </w:rPr>
        <w:t>tructuring. NRC consent to the Indirect T</w:t>
      </w:r>
      <w:r w:rsidR="009D1F3C" w:rsidRPr="002B467B">
        <w:rPr>
          <w:rFonts w:ascii="Georgia" w:hAnsi="Georgia" w:cs="Georgia"/>
          <w:color w:val="262626"/>
          <w:sz w:val="28"/>
          <w:szCs w:val="32"/>
        </w:rPr>
        <w:t xml:space="preserve">ransfer of control of the Susquehanna licenses will be required </w:t>
      </w:r>
      <w:r w:rsidR="009D1F3C" w:rsidRPr="00A9459C">
        <w:rPr>
          <w:rFonts w:ascii="Georgia" w:hAnsi="Georgia" w:cs="Georgia"/>
          <w:color w:val="262626"/>
          <w:sz w:val="28"/>
          <w:szCs w:val="32"/>
        </w:rPr>
        <w:t>prior to consummating the transactions contemplated by the reorganization</w:t>
      </w:r>
      <w:r w:rsidR="00A9459C">
        <w:rPr>
          <w:rFonts w:ascii="Georgia" w:hAnsi="Georgia" w:cs="Georgia"/>
          <w:color w:val="262626"/>
          <w:sz w:val="28"/>
          <w:szCs w:val="32"/>
        </w:rPr>
        <w:t>.</w:t>
      </w:r>
    </w:p>
    <w:p w:rsidR="00010026" w:rsidRDefault="00010026" w:rsidP="00A9459C">
      <w:pPr>
        <w:widowControl w:val="0"/>
        <w:autoSpaceDE w:val="0"/>
        <w:autoSpaceDN w:val="0"/>
        <w:adjustRightInd w:val="0"/>
        <w:spacing w:after="240"/>
        <w:rPr>
          <w:rFonts w:ascii="Georgia" w:hAnsi="Georgia" w:cs="Georgia"/>
          <w:color w:val="262626"/>
          <w:sz w:val="28"/>
          <w:szCs w:val="32"/>
        </w:rPr>
      </w:pPr>
    </w:p>
    <w:p w:rsidR="00010026" w:rsidRDefault="00010026" w:rsidP="00A9459C">
      <w:pPr>
        <w:widowControl w:val="0"/>
        <w:autoSpaceDE w:val="0"/>
        <w:autoSpaceDN w:val="0"/>
        <w:adjustRightInd w:val="0"/>
        <w:spacing w:after="240"/>
        <w:rPr>
          <w:rFonts w:ascii="Georgia" w:hAnsi="Georgia" w:cs="Georgia"/>
          <w:color w:val="262626"/>
          <w:sz w:val="28"/>
          <w:szCs w:val="32"/>
        </w:rPr>
      </w:pPr>
    </w:p>
    <w:p w:rsidR="00010026" w:rsidRDefault="00010026" w:rsidP="00A9459C">
      <w:pPr>
        <w:widowControl w:val="0"/>
        <w:pBdr>
          <w:bottom w:val="single" w:sz="12" w:space="1" w:color="auto"/>
        </w:pBdr>
        <w:autoSpaceDE w:val="0"/>
        <w:autoSpaceDN w:val="0"/>
        <w:adjustRightInd w:val="0"/>
        <w:spacing w:after="240"/>
        <w:rPr>
          <w:rFonts w:ascii="Georgia" w:hAnsi="Georgia" w:cs="Georgia"/>
          <w:color w:val="262626"/>
          <w:sz w:val="28"/>
          <w:szCs w:val="32"/>
        </w:rPr>
      </w:pPr>
    </w:p>
    <w:p w:rsidR="00A9459C" w:rsidRPr="009656EE" w:rsidRDefault="00A9459C" w:rsidP="00A9459C">
      <w:pPr>
        <w:widowControl w:val="0"/>
        <w:autoSpaceDE w:val="0"/>
        <w:autoSpaceDN w:val="0"/>
        <w:adjustRightInd w:val="0"/>
        <w:spacing w:after="240"/>
        <w:rPr>
          <w:rFonts w:ascii="Georgia" w:hAnsi="Georgia" w:cs="Georgia"/>
          <w:color w:val="262626"/>
          <w:sz w:val="28"/>
          <w:szCs w:val="32"/>
        </w:rPr>
      </w:pPr>
      <w:r w:rsidRPr="00B43D1D">
        <w:rPr>
          <w:rFonts w:ascii="Georgia" w:hAnsi="Georgia" w:cs="Georgia"/>
          <w:color w:val="262626"/>
          <w:sz w:val="28"/>
          <w:szCs w:val="32"/>
        </w:rPr>
        <w:t>7</w:t>
      </w:r>
      <w:r w:rsidRPr="00B43D1D">
        <w:rPr>
          <w:rFonts w:ascii="Georgia" w:hAnsi="Georgia" w:cs="Georgia"/>
          <w:color w:val="262626"/>
          <w:sz w:val="28"/>
          <w:szCs w:val="32"/>
        </w:rPr>
        <w:tab/>
      </w:r>
      <w:r w:rsidRPr="00B43D1D">
        <w:rPr>
          <w:rFonts w:ascii="Georgia" w:eastAsiaTheme="minorEastAsia" w:hAnsi="Georgia" w:cs="Times New Roman"/>
          <w:sz w:val="28"/>
        </w:rPr>
        <w:t xml:space="preserve">TES is not a borrower under the Prepetition CAF Facility; </w:t>
      </w:r>
      <w:r w:rsidRPr="00C81D46">
        <w:rPr>
          <w:rFonts w:ascii="Georgia" w:eastAsiaTheme="minorEastAsia" w:hAnsi="Georgia" w:cs="Times New Roman"/>
          <w:b/>
          <w:sz w:val="28"/>
        </w:rPr>
        <w:t>TEM and Susquehanna Nuclear (both subsidiaries of TES) are</w:t>
      </w:r>
      <w:r w:rsidRPr="00B43D1D">
        <w:rPr>
          <w:rFonts w:ascii="Georgia" w:eastAsiaTheme="minorEastAsia" w:hAnsi="Georgia" w:cs="Times New Roman"/>
          <w:sz w:val="28"/>
        </w:rPr>
        <w:t xml:space="preserve"> </w:t>
      </w:r>
      <w:r w:rsidRPr="00CE6810">
        <w:rPr>
          <w:rFonts w:ascii="Georgia" w:eastAsiaTheme="minorEastAsia" w:hAnsi="Georgia" w:cs="Times New Roman"/>
          <w:b/>
          <w:sz w:val="28"/>
        </w:rPr>
        <w:t>the borrowers</w:t>
      </w:r>
      <w:r w:rsidRPr="00B43D1D">
        <w:rPr>
          <w:rFonts w:ascii="Georgia" w:eastAsiaTheme="minorEastAsia" w:hAnsi="Georgia" w:cs="Times New Roman"/>
          <w:sz w:val="28"/>
        </w:rPr>
        <w:t xml:space="preserve"> thereunder. However, because TES is party to the agreement as parent and guarantor, the Prepetition CAF Facility is considered TES debt for purposes of this Disclosure Statement.</w:t>
      </w:r>
    </w:p>
    <w:p w:rsidR="00A9459C" w:rsidRPr="00B43D1D" w:rsidRDefault="00A9459C" w:rsidP="00A9459C">
      <w:pPr>
        <w:widowControl w:val="0"/>
        <w:autoSpaceDE w:val="0"/>
        <w:autoSpaceDN w:val="0"/>
        <w:adjustRightInd w:val="0"/>
        <w:spacing w:after="480"/>
        <w:ind w:hanging="90"/>
        <w:rPr>
          <w:rFonts w:ascii="Georgia" w:eastAsiaTheme="minorEastAsia" w:hAnsi="Georgia" w:cs="Times New Roman"/>
          <w:sz w:val="28"/>
        </w:rPr>
      </w:pPr>
      <w:r w:rsidRPr="00B43D1D">
        <w:rPr>
          <w:rFonts w:ascii="Georgia" w:eastAsiaTheme="minorEastAsia" w:hAnsi="Georgia" w:cs="Times New Roman"/>
          <w:position w:val="8"/>
          <w:sz w:val="28"/>
        </w:rPr>
        <w:t xml:space="preserve"> 8  </w:t>
      </w:r>
      <w:r w:rsidRPr="00B43D1D">
        <w:rPr>
          <w:rFonts w:ascii="Georgia" w:eastAsiaTheme="minorEastAsia" w:hAnsi="Georgia" w:cs="Times New Roman"/>
          <w:sz w:val="28"/>
        </w:rPr>
        <w:t xml:space="preserve">The TES Subsidiary Guarantors include all subsidiaries of TES in which TES or another TES Subsidiary Guarantor has a majority common equity ownership </w:t>
      </w:r>
      <w:r w:rsidRPr="00B43D1D">
        <w:rPr>
          <w:rFonts w:ascii="Georgia" w:eastAsiaTheme="minorEastAsia" w:hAnsi="Georgia" w:cs="Helvetica"/>
          <w:i/>
          <w:iCs/>
          <w:sz w:val="28"/>
        </w:rPr>
        <w:t xml:space="preserve">except </w:t>
      </w:r>
      <w:r w:rsidRPr="00B43D1D">
        <w:rPr>
          <w:rFonts w:ascii="Georgia" w:eastAsiaTheme="minorEastAsia" w:hAnsi="Georgia" w:cs="Times New Roman"/>
          <w:sz w:val="28"/>
        </w:rPr>
        <w:t>Talen II Growth Holdings LLC, Talen Technology Ventures LLC, LMBE-MC Holdco I LLC, LMBE-MC Holdco II LLC, MC Project Company LLC, LMBE Project Company LLC, and Talen Receivables Funding LLC.</w:t>
      </w:r>
    </w:p>
    <w:p w:rsidR="00A9459C" w:rsidRPr="00B43D1D" w:rsidRDefault="00A9459C" w:rsidP="00A9459C">
      <w:pPr>
        <w:widowControl w:val="0"/>
        <w:autoSpaceDE w:val="0"/>
        <w:autoSpaceDN w:val="0"/>
        <w:adjustRightInd w:val="0"/>
        <w:spacing w:after="480"/>
        <w:ind w:hanging="90"/>
        <w:rPr>
          <w:rFonts w:ascii="Georgia" w:eastAsiaTheme="minorEastAsia" w:hAnsi="Georgia" w:cs="Times New Roman"/>
          <w:sz w:val="28"/>
        </w:rPr>
      </w:pPr>
    </w:p>
    <w:p w:rsidR="00A9459C" w:rsidRPr="00A9459C" w:rsidRDefault="00A9459C" w:rsidP="00E8020C">
      <w:pPr>
        <w:widowControl w:val="0"/>
        <w:autoSpaceDE w:val="0"/>
        <w:autoSpaceDN w:val="0"/>
        <w:adjustRightInd w:val="0"/>
        <w:spacing w:after="480" w:line="360" w:lineRule="auto"/>
        <w:ind w:left="90" w:firstLine="630"/>
        <w:rPr>
          <w:rFonts w:ascii="Georgia" w:eastAsia="Times New Roman" w:hAnsi="Georgia" w:cs="Georgia"/>
          <w:color w:val="262626"/>
          <w:sz w:val="28"/>
        </w:rPr>
      </w:pPr>
      <w:r>
        <w:rPr>
          <w:rFonts w:ascii="Georgia" w:hAnsi="Georgia" w:cs="Helvetica"/>
          <w:bCs/>
          <w:sz w:val="28"/>
          <w:szCs w:val="32"/>
        </w:rPr>
        <w:t xml:space="preserve">“For the avoidance </w:t>
      </w:r>
      <w:r w:rsidRPr="009D1F3C">
        <w:rPr>
          <w:rFonts w:ascii="Georgia" w:hAnsi="Georgia" w:cs="Helvetica"/>
          <w:bCs/>
          <w:sz w:val="28"/>
          <w:szCs w:val="32"/>
        </w:rPr>
        <w:t xml:space="preserve">of doubt, the debtors are continuing to review their unexpired </w:t>
      </w:r>
      <w:r w:rsidR="00E8020C">
        <w:rPr>
          <w:rFonts w:ascii="Georgia" w:hAnsi="Georgia" w:cs="Helvetica"/>
          <w:bCs/>
          <w:sz w:val="28"/>
          <w:szCs w:val="32"/>
        </w:rPr>
        <w:t xml:space="preserve"> </w:t>
      </w:r>
      <w:r w:rsidRPr="009D1F3C">
        <w:rPr>
          <w:rFonts w:ascii="Georgia" w:hAnsi="Georgia" w:cs="Helvetica"/>
          <w:bCs/>
          <w:sz w:val="28"/>
          <w:szCs w:val="32"/>
        </w:rPr>
        <w:t xml:space="preserve">leases and executive contracts to determine which contracts the debtors will seek to assume and which contracts they will seek to reject pursuant to section 365 of the bankruptcy code. </w:t>
      </w:r>
      <w:r w:rsidRPr="00C81D46">
        <w:rPr>
          <w:rFonts w:ascii="Georgia" w:hAnsi="Georgia" w:cs="Helvetica"/>
          <w:bCs/>
          <w:sz w:val="28"/>
          <w:szCs w:val="32"/>
        </w:rPr>
        <w:t>The deadline to file the rejection schedule (among the other plan supplement documents) is November 29, 2022</w:t>
      </w:r>
      <w:r w:rsidRPr="00CE6810">
        <w:rPr>
          <w:rFonts w:ascii="Georgia" w:hAnsi="Georgia" w:cs="Helvetica"/>
          <w:bCs/>
          <w:sz w:val="28"/>
          <w:szCs w:val="32"/>
        </w:rPr>
        <w:t>. Such determination will likely impact the amount of allowed cla</w:t>
      </w:r>
      <w:r w:rsidR="00CE6810">
        <w:rPr>
          <w:rFonts w:ascii="Georgia" w:hAnsi="Georgia" w:cs="Helvetica"/>
          <w:bCs/>
          <w:sz w:val="28"/>
          <w:szCs w:val="32"/>
        </w:rPr>
        <w:t>i</w:t>
      </w:r>
      <w:r w:rsidRPr="00CE6810">
        <w:rPr>
          <w:rFonts w:ascii="Georgia" w:hAnsi="Georgia" w:cs="Helvetica"/>
          <w:bCs/>
          <w:sz w:val="28"/>
          <w:szCs w:val="32"/>
        </w:rPr>
        <w:t xml:space="preserve">ms and projected recoveries at each debt or </w:t>
      </w:r>
      <w:r w:rsidR="009D1F3C" w:rsidRPr="00CE6810">
        <w:rPr>
          <w:rFonts w:ascii="Georgia" w:hAnsi="Georgia" w:cs="Georgia"/>
          <w:color w:val="262626"/>
          <w:sz w:val="28"/>
          <w:szCs w:val="32"/>
        </w:rPr>
        <w:t>plan</w:t>
      </w:r>
      <w:r w:rsidR="002B467B" w:rsidRPr="00CE6810">
        <w:rPr>
          <w:rFonts w:ascii="Georgia" w:hAnsi="Georgia" w:cs="Georgia"/>
          <w:color w:val="262626"/>
          <w:sz w:val="28"/>
          <w:szCs w:val="32"/>
        </w:rPr>
        <w:t>.</w:t>
      </w:r>
      <w:r w:rsidRPr="00CE6810">
        <w:rPr>
          <w:rFonts w:ascii="Georgia" w:eastAsia="Times New Roman" w:hAnsi="Georgia" w:cs="Georgia"/>
          <w:color w:val="262626"/>
          <w:sz w:val="28"/>
        </w:rPr>
        <w:t xml:space="preserve"> </w:t>
      </w:r>
      <w:r>
        <w:rPr>
          <w:rFonts w:ascii="Georgia" w:eastAsia="Times New Roman" w:hAnsi="Georgia" w:cs="Georgia"/>
          <w:color w:val="262626"/>
          <w:sz w:val="28"/>
        </w:rPr>
        <w:t>(</w:t>
      </w:r>
      <w:r w:rsidRPr="009D1F3C">
        <w:rPr>
          <w:rFonts w:ascii="Georgia" w:hAnsi="Georgia" w:cs="Helvetica"/>
          <w:color w:val="0000FF"/>
          <w:sz w:val="28"/>
          <w:szCs w:val="32"/>
        </w:rPr>
        <w:t>Case 22-90054 Document 1396 Filed in TXSB on 10/24/22 Page 34 of 179</w:t>
      </w:r>
      <w:r>
        <w:rPr>
          <w:rFonts w:ascii="Georgia" w:hAnsi="Georgia" w:cs="Helvetica"/>
          <w:color w:val="0000FF"/>
          <w:sz w:val="28"/>
          <w:szCs w:val="32"/>
        </w:rPr>
        <w:t>.)</w:t>
      </w:r>
    </w:p>
    <w:p w:rsidR="00A9459C" w:rsidRDefault="00A9459C" w:rsidP="00A9459C">
      <w:pPr>
        <w:rPr>
          <w:rFonts w:ascii="Georgia" w:hAnsi="Georgia"/>
          <w:b/>
          <w:sz w:val="28"/>
        </w:rPr>
      </w:pPr>
    </w:p>
    <w:p w:rsidR="00A9459C" w:rsidRDefault="00A9459C" w:rsidP="00A9459C">
      <w:pPr>
        <w:rPr>
          <w:rFonts w:ascii="Georgia" w:hAnsi="Georgia"/>
          <w:b/>
          <w:sz w:val="28"/>
        </w:rPr>
      </w:pPr>
    </w:p>
    <w:p w:rsidR="00A9459C" w:rsidRDefault="00A9459C" w:rsidP="00A9459C">
      <w:pPr>
        <w:widowControl w:val="0"/>
        <w:autoSpaceDE w:val="0"/>
        <w:autoSpaceDN w:val="0"/>
        <w:adjustRightInd w:val="0"/>
        <w:spacing w:after="480"/>
        <w:ind w:left="-1080" w:firstLine="1080"/>
        <w:rPr>
          <w:rFonts w:ascii="Georgia" w:hAnsi="Georgia"/>
          <w:b/>
          <w:sz w:val="28"/>
        </w:rPr>
      </w:pPr>
      <w:r w:rsidRPr="00A9459C">
        <w:rPr>
          <w:rFonts w:ascii="Times New Roman" w:eastAsiaTheme="minorEastAsia" w:hAnsi="Times New Roman" w:cs="Times New Roman"/>
          <w:sz w:val="28"/>
        </w:rPr>
        <w:t>. </w:t>
      </w:r>
      <w:r>
        <w:rPr>
          <w:rFonts w:ascii="Georgia" w:hAnsi="Georgia"/>
          <w:b/>
          <w:sz w:val="28"/>
        </w:rPr>
        <w:t xml:space="preserve"> </w:t>
      </w:r>
    </w:p>
    <w:p w:rsidR="00A9459C" w:rsidRDefault="00B43D1D" w:rsidP="00B43D1D">
      <w:pPr>
        <w:widowControl w:val="0"/>
        <w:tabs>
          <w:tab w:val="left" w:pos="2860"/>
        </w:tabs>
        <w:autoSpaceDE w:val="0"/>
        <w:autoSpaceDN w:val="0"/>
        <w:adjustRightInd w:val="0"/>
        <w:spacing w:after="480"/>
        <w:ind w:left="-1080" w:firstLine="1080"/>
        <w:rPr>
          <w:rFonts w:ascii="Georgia" w:hAnsi="Georgia"/>
          <w:b/>
          <w:sz w:val="28"/>
        </w:rPr>
      </w:pPr>
      <w:r>
        <w:rPr>
          <w:rFonts w:ascii="Georgia" w:hAnsi="Georgia"/>
          <w:b/>
          <w:sz w:val="28"/>
        </w:rPr>
        <w:tab/>
      </w:r>
    </w:p>
    <w:p w:rsidR="00A9459C" w:rsidRDefault="00A9459C" w:rsidP="00A9459C">
      <w:pPr>
        <w:widowControl w:val="0"/>
        <w:autoSpaceDE w:val="0"/>
        <w:autoSpaceDN w:val="0"/>
        <w:adjustRightInd w:val="0"/>
        <w:spacing w:after="480"/>
        <w:ind w:left="-1080" w:firstLine="1080"/>
        <w:rPr>
          <w:rFonts w:ascii="Georgia" w:hAnsi="Georgia"/>
          <w:b/>
          <w:sz w:val="28"/>
        </w:rPr>
      </w:pPr>
    </w:p>
    <w:p w:rsidR="00A9459C" w:rsidRDefault="00A9459C" w:rsidP="00A9459C">
      <w:pPr>
        <w:widowControl w:val="0"/>
        <w:autoSpaceDE w:val="0"/>
        <w:autoSpaceDN w:val="0"/>
        <w:adjustRightInd w:val="0"/>
        <w:spacing w:after="480"/>
        <w:ind w:left="-1080" w:firstLine="1080"/>
        <w:rPr>
          <w:rFonts w:ascii="Georgia" w:hAnsi="Georgia"/>
          <w:b/>
          <w:sz w:val="28"/>
        </w:rPr>
      </w:pPr>
    </w:p>
    <w:p w:rsidR="00A9459C" w:rsidRDefault="00A9459C" w:rsidP="00A9459C">
      <w:pPr>
        <w:widowControl w:val="0"/>
        <w:autoSpaceDE w:val="0"/>
        <w:autoSpaceDN w:val="0"/>
        <w:adjustRightInd w:val="0"/>
        <w:spacing w:after="480"/>
        <w:ind w:left="-1080" w:firstLine="1080"/>
        <w:rPr>
          <w:rFonts w:ascii="Georgia" w:hAnsi="Georgia"/>
          <w:b/>
          <w:sz w:val="28"/>
        </w:rPr>
      </w:pPr>
    </w:p>
    <w:p w:rsidR="00A9459C" w:rsidRDefault="00A9459C" w:rsidP="00A9459C">
      <w:pPr>
        <w:widowControl w:val="0"/>
        <w:autoSpaceDE w:val="0"/>
        <w:autoSpaceDN w:val="0"/>
        <w:adjustRightInd w:val="0"/>
        <w:spacing w:after="480"/>
        <w:ind w:left="-1080" w:firstLine="1080"/>
        <w:rPr>
          <w:rFonts w:ascii="Georgia" w:hAnsi="Georgia"/>
          <w:b/>
          <w:sz w:val="28"/>
        </w:rPr>
      </w:pPr>
    </w:p>
    <w:p w:rsidR="00A9459C" w:rsidRDefault="00A9459C" w:rsidP="00A9459C">
      <w:pPr>
        <w:widowControl w:val="0"/>
        <w:autoSpaceDE w:val="0"/>
        <w:autoSpaceDN w:val="0"/>
        <w:adjustRightInd w:val="0"/>
        <w:spacing w:after="480"/>
        <w:ind w:left="-1080" w:firstLine="1080"/>
        <w:rPr>
          <w:rFonts w:ascii="Georgia" w:hAnsi="Georgia"/>
          <w:b/>
          <w:sz w:val="28"/>
        </w:rPr>
      </w:pPr>
    </w:p>
    <w:p w:rsidR="00A9459C" w:rsidRDefault="00A9459C" w:rsidP="00A9459C">
      <w:pPr>
        <w:widowControl w:val="0"/>
        <w:autoSpaceDE w:val="0"/>
        <w:autoSpaceDN w:val="0"/>
        <w:adjustRightInd w:val="0"/>
        <w:spacing w:after="480"/>
        <w:ind w:left="-1080" w:firstLine="1080"/>
        <w:rPr>
          <w:rFonts w:ascii="Georgia" w:hAnsi="Georgia"/>
          <w:b/>
          <w:sz w:val="28"/>
        </w:rPr>
      </w:pPr>
    </w:p>
    <w:p w:rsidR="00A9459C" w:rsidRDefault="00A9459C" w:rsidP="00A9459C">
      <w:pPr>
        <w:widowControl w:val="0"/>
        <w:autoSpaceDE w:val="0"/>
        <w:autoSpaceDN w:val="0"/>
        <w:adjustRightInd w:val="0"/>
        <w:spacing w:after="480"/>
        <w:ind w:left="-1080" w:firstLine="1080"/>
        <w:rPr>
          <w:rFonts w:ascii="Georgia" w:hAnsi="Georgia"/>
          <w:b/>
          <w:sz w:val="28"/>
        </w:rPr>
      </w:pPr>
    </w:p>
    <w:p w:rsidR="00A9459C" w:rsidRDefault="00A9459C" w:rsidP="00A9459C">
      <w:pPr>
        <w:widowControl w:val="0"/>
        <w:autoSpaceDE w:val="0"/>
        <w:autoSpaceDN w:val="0"/>
        <w:adjustRightInd w:val="0"/>
        <w:spacing w:after="480"/>
        <w:ind w:left="-1080" w:firstLine="1080"/>
        <w:rPr>
          <w:rFonts w:ascii="Georgia" w:hAnsi="Georgia"/>
          <w:b/>
          <w:sz w:val="28"/>
        </w:rPr>
      </w:pPr>
    </w:p>
    <w:p w:rsidR="00A9459C" w:rsidRDefault="00A9459C" w:rsidP="00A9459C">
      <w:pPr>
        <w:widowControl w:val="0"/>
        <w:autoSpaceDE w:val="0"/>
        <w:autoSpaceDN w:val="0"/>
        <w:adjustRightInd w:val="0"/>
        <w:spacing w:after="480"/>
        <w:ind w:left="-1080" w:firstLine="1080"/>
        <w:rPr>
          <w:rFonts w:ascii="Georgia" w:hAnsi="Georgia"/>
          <w:b/>
          <w:sz w:val="28"/>
        </w:rPr>
      </w:pPr>
    </w:p>
    <w:p w:rsidR="002E22BC" w:rsidRPr="00095996" w:rsidRDefault="00940273" w:rsidP="00842B76">
      <w:pPr>
        <w:rPr>
          <w:rFonts w:ascii="Georgia" w:hAnsi="Georgia"/>
          <w:sz w:val="28"/>
        </w:rPr>
      </w:pPr>
      <w:r w:rsidRPr="00095996">
        <w:rPr>
          <w:rFonts w:ascii="Georgia" w:hAnsi="Georgia"/>
          <w:b/>
          <w:sz w:val="28"/>
        </w:rPr>
        <w:t>III.</w:t>
      </w:r>
      <w:r w:rsidR="002E22BC" w:rsidRPr="00095996">
        <w:rPr>
          <w:rFonts w:ascii="Georgia" w:hAnsi="Georgia"/>
          <w:b/>
          <w:sz w:val="28"/>
        </w:rPr>
        <w:t xml:space="preserve"> </w:t>
      </w:r>
      <w:r w:rsidR="00A761CC" w:rsidRPr="00095996">
        <w:rPr>
          <w:rFonts w:ascii="Georgia" w:hAnsi="Georgia"/>
          <w:b/>
          <w:sz w:val="28"/>
        </w:rPr>
        <w:t>Mr. Epstein Has Standing</w:t>
      </w:r>
      <w:r w:rsidR="00842B76" w:rsidRPr="00095996">
        <w:rPr>
          <w:rFonts w:ascii="Georgia" w:hAnsi="Georgia" w:cs="Helvetica"/>
          <w:b/>
          <w:color w:val="000000"/>
          <w:sz w:val="28"/>
          <w:szCs w:val="32"/>
        </w:rPr>
        <w:t xml:space="preserve"> on His</w:t>
      </w:r>
      <w:r w:rsidR="002E22BC" w:rsidRPr="00095996">
        <w:rPr>
          <w:rFonts w:ascii="Georgia" w:hAnsi="Georgia" w:cs="Helvetica"/>
          <w:b/>
          <w:color w:val="000000"/>
          <w:sz w:val="28"/>
          <w:szCs w:val="32"/>
        </w:rPr>
        <w:t xml:space="preserve"> Own Behalf.</w:t>
      </w:r>
    </w:p>
    <w:p w:rsidR="00842B76" w:rsidRPr="00095996" w:rsidRDefault="00842B76"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b/>
          <w:color w:val="000000"/>
          <w:sz w:val="28"/>
          <w:szCs w:val="32"/>
        </w:rPr>
      </w:pPr>
      <w:r w:rsidRPr="00095996">
        <w:rPr>
          <w:rFonts w:ascii="Georgia" w:hAnsi="Georgia" w:cs="Helvetica"/>
          <w:b/>
          <w:color w:val="000000"/>
          <w:sz w:val="28"/>
          <w:szCs w:val="32"/>
        </w:rPr>
        <w:t xml:space="preserve"> </w:t>
      </w:r>
    </w:p>
    <w:p w:rsidR="004E79E6" w:rsidRDefault="00842B76" w:rsidP="004C26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Helvetica"/>
          <w:color w:val="000000"/>
          <w:sz w:val="28"/>
          <w:szCs w:val="32"/>
        </w:rPr>
      </w:pPr>
      <w:r w:rsidRPr="00095996">
        <w:rPr>
          <w:rFonts w:ascii="Georgia" w:hAnsi="Georgia" w:cs="Helvetica"/>
          <w:color w:val="000000"/>
          <w:sz w:val="28"/>
          <w:szCs w:val="32"/>
        </w:rPr>
        <w:tab/>
        <w:t>T</w:t>
      </w:r>
      <w:r w:rsidR="002E22BC" w:rsidRPr="00095996">
        <w:rPr>
          <w:rFonts w:ascii="Georgia" w:hAnsi="Georgia" w:cs="Helvetica"/>
          <w:color w:val="000000"/>
          <w:sz w:val="28"/>
          <w:szCs w:val="32"/>
        </w:rPr>
        <w:t>he general requirements for standing are set forth in 10 CFR 2.309(d)(1): (a) the</w:t>
      </w:r>
      <w:r w:rsidR="00940273" w:rsidRPr="00095996">
        <w:rPr>
          <w:rFonts w:ascii="Georgia" w:hAnsi="Georgia" w:cs="Helvetica"/>
          <w:color w:val="000000"/>
          <w:sz w:val="28"/>
        </w:rPr>
        <w:t xml:space="preserve"> </w:t>
      </w:r>
      <w:r w:rsidR="002E22BC" w:rsidRPr="00095996">
        <w:rPr>
          <w:rFonts w:ascii="Georgia" w:hAnsi="Georgia" w:cs="Helvetica"/>
          <w:color w:val="000000"/>
          <w:sz w:val="28"/>
          <w:szCs w:val="32"/>
        </w:rPr>
        <w:t>name, address and telephone number of</w:t>
      </w:r>
      <w:r w:rsidR="00A96A6D">
        <w:rPr>
          <w:rFonts w:ascii="Georgia" w:hAnsi="Georgia" w:cs="Helvetica"/>
          <w:color w:val="000000"/>
          <w:sz w:val="28"/>
          <w:szCs w:val="32"/>
        </w:rPr>
        <w:t xml:space="preserve"> Petitioner; (b) the nature of P</w:t>
      </w:r>
      <w:r w:rsidR="002E22BC" w:rsidRPr="00095996">
        <w:rPr>
          <w:rFonts w:ascii="Georgia" w:hAnsi="Georgia" w:cs="Helvetica"/>
          <w:color w:val="000000"/>
          <w:sz w:val="28"/>
          <w:szCs w:val="32"/>
        </w:rPr>
        <w:t>etitioner’s right under the Act to be made a party to the proceeding</w:t>
      </w:r>
      <w:r w:rsidR="00A96A6D">
        <w:rPr>
          <w:rFonts w:ascii="Georgia" w:hAnsi="Georgia" w:cs="Helvetica"/>
          <w:color w:val="000000"/>
          <w:sz w:val="28"/>
          <w:szCs w:val="32"/>
        </w:rPr>
        <w:t>; (c) the nature and extent of P</w:t>
      </w:r>
      <w:r w:rsidR="002E22BC" w:rsidRPr="00095996">
        <w:rPr>
          <w:rFonts w:ascii="Georgia" w:hAnsi="Georgia" w:cs="Helvetica"/>
          <w:color w:val="000000"/>
          <w:sz w:val="28"/>
          <w:szCs w:val="32"/>
        </w:rPr>
        <w:t>etitioner’s property, financial or other interest in the proceeding; and (d) the poss</w:t>
      </w:r>
      <w:r w:rsidR="00B01470">
        <w:rPr>
          <w:rFonts w:ascii="Georgia" w:hAnsi="Georgia" w:cs="Helvetica"/>
          <w:color w:val="000000"/>
          <w:sz w:val="28"/>
          <w:szCs w:val="32"/>
        </w:rPr>
        <w:t>ible effect of any decision or O</w:t>
      </w:r>
      <w:r w:rsidR="002E22BC" w:rsidRPr="00095996">
        <w:rPr>
          <w:rFonts w:ascii="Georgia" w:hAnsi="Georgia" w:cs="Helvetica"/>
          <w:color w:val="000000"/>
          <w:sz w:val="28"/>
          <w:szCs w:val="32"/>
        </w:rPr>
        <w:t xml:space="preserve">rder that may </w:t>
      </w:r>
      <w:r w:rsidR="00A96A6D">
        <w:rPr>
          <w:rFonts w:ascii="Georgia" w:hAnsi="Georgia" w:cs="Helvetica"/>
          <w:color w:val="000000"/>
          <w:sz w:val="28"/>
          <w:szCs w:val="32"/>
        </w:rPr>
        <w:t>be issued in the proceeding on P</w:t>
      </w:r>
      <w:r w:rsidR="002E22BC" w:rsidRPr="00095996">
        <w:rPr>
          <w:rFonts w:ascii="Georgia" w:hAnsi="Georgia" w:cs="Helvetica"/>
          <w:color w:val="000000"/>
          <w:sz w:val="28"/>
          <w:szCs w:val="32"/>
        </w:rPr>
        <w:t>etitioner’s interest. These will be addressed seriatim.</w:t>
      </w:r>
    </w:p>
    <w:p w:rsidR="002E22BC" w:rsidRPr="00D71D7D" w:rsidRDefault="002E22BC" w:rsidP="004C26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Helvetica"/>
          <w:b/>
          <w:color w:val="000000"/>
          <w:sz w:val="28"/>
        </w:rPr>
      </w:pPr>
    </w:p>
    <w:p w:rsidR="002E22BC" w:rsidRPr="00D71D7D" w:rsidRDefault="00EB5814"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b/>
          <w:color w:val="000000"/>
          <w:sz w:val="28"/>
        </w:rPr>
      </w:pPr>
      <w:r w:rsidRPr="00D71D7D">
        <w:rPr>
          <w:rFonts w:ascii="Georgia" w:hAnsi="Georgia" w:cs="Helvetica"/>
          <w:b/>
          <w:color w:val="000000"/>
          <w:sz w:val="28"/>
          <w:szCs w:val="32"/>
        </w:rPr>
        <w:t>a</w:t>
      </w:r>
      <w:r w:rsidR="00AB51D3" w:rsidRPr="00D71D7D">
        <w:rPr>
          <w:rFonts w:ascii="Georgia" w:hAnsi="Georgia" w:cs="Helvetica"/>
          <w:b/>
          <w:color w:val="000000"/>
          <w:sz w:val="28"/>
          <w:szCs w:val="32"/>
        </w:rPr>
        <w:t>)</w:t>
      </w:r>
      <w:r w:rsidR="002E22BC" w:rsidRPr="00D71D7D">
        <w:rPr>
          <w:rFonts w:ascii="Georgia" w:hAnsi="Georgia" w:cs="Helvetica"/>
          <w:b/>
          <w:color w:val="000000"/>
          <w:sz w:val="28"/>
          <w:szCs w:val="32"/>
        </w:rPr>
        <w:t xml:space="preserve"> The name, addre</w:t>
      </w:r>
      <w:r w:rsidR="00C01B8A">
        <w:rPr>
          <w:rFonts w:ascii="Georgia" w:hAnsi="Georgia" w:cs="Helvetica"/>
          <w:b/>
          <w:color w:val="000000"/>
          <w:sz w:val="28"/>
          <w:szCs w:val="32"/>
        </w:rPr>
        <w:t>ss and telephone number of the P</w:t>
      </w:r>
      <w:r w:rsidR="002E22BC" w:rsidRPr="00D71D7D">
        <w:rPr>
          <w:rFonts w:ascii="Georgia" w:hAnsi="Georgia" w:cs="Helvetica"/>
          <w:b/>
          <w:color w:val="000000"/>
          <w:sz w:val="28"/>
          <w:szCs w:val="32"/>
        </w:rPr>
        <w:t>etitioner:</w:t>
      </w:r>
    </w:p>
    <w:p w:rsidR="00842B76" w:rsidRPr="00D71D7D" w:rsidRDefault="00842B76" w:rsidP="00CF5C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b/>
          <w:color w:val="000000"/>
          <w:sz w:val="28"/>
        </w:rPr>
      </w:pPr>
      <w:r w:rsidRPr="00D71D7D">
        <w:rPr>
          <w:rFonts w:ascii="Georgia" w:hAnsi="Georgia" w:cs="Helvetica"/>
          <w:b/>
          <w:color w:val="000000"/>
          <w:sz w:val="28"/>
        </w:rPr>
        <w:t xml:space="preserve"> </w:t>
      </w:r>
    </w:p>
    <w:p w:rsidR="00842B76" w:rsidRPr="00095996" w:rsidRDefault="00842B76" w:rsidP="00842B76">
      <w:pPr>
        <w:rPr>
          <w:rFonts w:ascii="Georgia" w:hAnsi="Georgia" w:cs="Times New Roman"/>
          <w:color w:val="000000"/>
          <w:sz w:val="28"/>
        </w:rPr>
      </w:pPr>
      <w:r w:rsidRPr="00095996">
        <w:rPr>
          <w:rFonts w:ascii="Georgia" w:hAnsi="Georgia" w:cs="Times New Roman"/>
          <w:color w:val="000000"/>
          <w:sz w:val="28"/>
        </w:rPr>
        <w:t>Eric Jospeh Epstein</w:t>
      </w:r>
    </w:p>
    <w:p w:rsidR="00842B76" w:rsidRPr="00095996" w:rsidRDefault="00842B76" w:rsidP="00842B76">
      <w:pPr>
        <w:rPr>
          <w:rFonts w:ascii="Georgia" w:hAnsi="Georgia" w:cs="Times New Roman"/>
          <w:color w:val="000000"/>
          <w:sz w:val="28"/>
        </w:rPr>
      </w:pPr>
      <w:r w:rsidRPr="00095996">
        <w:rPr>
          <w:rFonts w:ascii="Georgia" w:hAnsi="Georgia" w:cs="Times New Roman"/>
          <w:color w:val="000000"/>
          <w:sz w:val="28"/>
        </w:rPr>
        <w:t>4100 Hillsdale Road</w:t>
      </w:r>
    </w:p>
    <w:p w:rsidR="00842B76" w:rsidRPr="00095996" w:rsidRDefault="00842B76" w:rsidP="00842B76">
      <w:pPr>
        <w:rPr>
          <w:rFonts w:ascii="Georgia" w:hAnsi="Georgia" w:cs="Times New Roman"/>
          <w:color w:val="000000"/>
          <w:sz w:val="28"/>
        </w:rPr>
      </w:pPr>
      <w:r w:rsidRPr="00095996">
        <w:rPr>
          <w:rFonts w:ascii="Georgia" w:hAnsi="Georgia" w:cs="Times New Roman"/>
          <w:color w:val="000000"/>
          <w:sz w:val="28"/>
        </w:rPr>
        <w:t>Harrisburg, PA 17112</w:t>
      </w:r>
    </w:p>
    <w:p w:rsidR="00842B76" w:rsidRPr="00095996" w:rsidRDefault="00842B76" w:rsidP="00842B76">
      <w:pPr>
        <w:rPr>
          <w:rFonts w:ascii="Georgia" w:hAnsi="Georgia" w:cs="Times New Roman"/>
          <w:color w:val="000000"/>
          <w:sz w:val="28"/>
        </w:rPr>
      </w:pPr>
      <w:r w:rsidRPr="00095996">
        <w:rPr>
          <w:rFonts w:ascii="Georgia" w:hAnsi="Georgia" w:cs="Times New Roman"/>
          <w:color w:val="000000"/>
          <w:sz w:val="28"/>
        </w:rPr>
        <w:t>(717)-635-8615</w:t>
      </w:r>
    </w:p>
    <w:p w:rsidR="002E22BC" w:rsidRPr="00095996" w:rsidRDefault="002E22BC"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rPr>
      </w:pPr>
    </w:p>
    <w:p w:rsidR="002E22BC" w:rsidRPr="00D71D7D" w:rsidRDefault="00EB5814"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b/>
          <w:color w:val="000000"/>
          <w:sz w:val="28"/>
        </w:rPr>
      </w:pPr>
      <w:r w:rsidRPr="00D71D7D">
        <w:rPr>
          <w:rFonts w:ascii="Georgia" w:hAnsi="Georgia" w:cs="Helvetica"/>
          <w:b/>
          <w:color w:val="000000"/>
          <w:sz w:val="28"/>
          <w:szCs w:val="32"/>
        </w:rPr>
        <w:t>b</w:t>
      </w:r>
      <w:r w:rsidR="00AB51D3" w:rsidRPr="00D71D7D">
        <w:rPr>
          <w:rFonts w:ascii="Georgia" w:hAnsi="Georgia" w:cs="Helvetica"/>
          <w:b/>
          <w:color w:val="000000"/>
          <w:sz w:val="28"/>
          <w:szCs w:val="32"/>
        </w:rPr>
        <w:t>)</w:t>
      </w:r>
      <w:r w:rsidR="00C01B8A">
        <w:rPr>
          <w:rFonts w:ascii="Georgia" w:hAnsi="Georgia" w:cs="Helvetica"/>
          <w:b/>
          <w:color w:val="000000"/>
          <w:sz w:val="28"/>
          <w:szCs w:val="32"/>
        </w:rPr>
        <w:t xml:space="preserve"> The nature of the P</w:t>
      </w:r>
      <w:r w:rsidR="002E22BC" w:rsidRPr="00D71D7D">
        <w:rPr>
          <w:rFonts w:ascii="Georgia" w:hAnsi="Georgia" w:cs="Helvetica"/>
          <w:b/>
          <w:color w:val="000000"/>
          <w:sz w:val="28"/>
          <w:szCs w:val="32"/>
        </w:rPr>
        <w:t>etitioner’s right under the Act to be made a party:</w:t>
      </w:r>
    </w:p>
    <w:p w:rsidR="002E22BC" w:rsidRPr="00D71D7D" w:rsidRDefault="002E22BC" w:rsidP="002E2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b/>
          <w:color w:val="000000"/>
          <w:sz w:val="28"/>
        </w:rPr>
      </w:pPr>
    </w:p>
    <w:p w:rsidR="002E22BC" w:rsidRPr="00095996" w:rsidRDefault="00F46912" w:rsidP="004C26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Helvetica"/>
          <w:color w:val="000000"/>
          <w:sz w:val="28"/>
        </w:rPr>
      </w:pPr>
      <w:r w:rsidRPr="00095996">
        <w:rPr>
          <w:rFonts w:ascii="Georgia" w:hAnsi="Georgia" w:cs="Helvetica"/>
          <w:color w:val="000000"/>
          <w:sz w:val="28"/>
          <w:szCs w:val="32"/>
        </w:rPr>
        <w:tab/>
      </w:r>
      <w:r w:rsidR="00842B76" w:rsidRPr="00095996">
        <w:rPr>
          <w:rFonts w:ascii="Georgia" w:hAnsi="Georgia" w:cs="Helvetica"/>
          <w:color w:val="000000"/>
          <w:sz w:val="28"/>
          <w:szCs w:val="32"/>
        </w:rPr>
        <w:t xml:space="preserve">Mr. </w:t>
      </w:r>
      <w:r w:rsidRPr="00095996">
        <w:rPr>
          <w:rFonts w:ascii="Georgia" w:hAnsi="Georgia" w:cs="Helvetica"/>
          <w:color w:val="000000"/>
          <w:sz w:val="28"/>
          <w:szCs w:val="32"/>
        </w:rPr>
        <w:t>Epstein</w:t>
      </w:r>
      <w:r w:rsidR="002E22BC" w:rsidRPr="00095996">
        <w:rPr>
          <w:rFonts w:ascii="Georgia" w:hAnsi="Georgia" w:cs="Helvetica"/>
          <w:color w:val="000000"/>
          <w:sz w:val="28"/>
          <w:szCs w:val="32"/>
        </w:rPr>
        <w:t xml:space="preserve"> has the right to intervene</w:t>
      </w:r>
      <w:r w:rsidR="002E05F3">
        <w:rPr>
          <w:rFonts w:ascii="Georgia" w:hAnsi="Georgia" w:cs="Helvetica"/>
          <w:color w:val="000000"/>
          <w:sz w:val="28"/>
          <w:szCs w:val="32"/>
        </w:rPr>
        <w:t xml:space="preserve"> in this proceeding because his </w:t>
      </w:r>
      <w:r w:rsidR="002E22BC" w:rsidRPr="00095996">
        <w:rPr>
          <w:rFonts w:ascii="Georgia" w:hAnsi="Georgia" w:cs="Helvetica"/>
          <w:color w:val="000000"/>
          <w:sz w:val="28"/>
          <w:szCs w:val="32"/>
        </w:rPr>
        <w:t>interests “may be affected by the proceeding.” Section 189(a) of the Atomic Energy Act of 1954, as amended (the “AEA”), 42 U.S.C. § 2239(a)(1)(A). Section 189(a) provides in pertinent part:</w:t>
      </w:r>
    </w:p>
    <w:p w:rsidR="002E22BC" w:rsidRPr="00095996" w:rsidRDefault="00D71D7D" w:rsidP="00D71D7D">
      <w:pPr>
        <w:widowControl w:val="0"/>
        <w:tabs>
          <w:tab w:val="left" w:pos="720"/>
        </w:tabs>
        <w:autoSpaceDE w:val="0"/>
        <w:autoSpaceDN w:val="0"/>
        <w:adjustRightInd w:val="0"/>
        <w:rPr>
          <w:rFonts w:ascii="Georgia" w:hAnsi="Georgia" w:cs="Helvetica"/>
          <w:color w:val="000000"/>
          <w:sz w:val="28"/>
        </w:rPr>
      </w:pPr>
      <w:r>
        <w:rPr>
          <w:rFonts w:ascii="Georgia" w:hAnsi="Georgia" w:cs="Helvetica"/>
          <w:color w:val="000000"/>
          <w:sz w:val="28"/>
        </w:rPr>
        <w:tab/>
      </w:r>
      <w:r>
        <w:rPr>
          <w:rFonts w:ascii="Georgia" w:hAnsi="Georgia" w:cs="Helvetica"/>
          <w:color w:val="000000"/>
          <w:sz w:val="28"/>
        </w:rPr>
        <w:tab/>
      </w:r>
    </w:p>
    <w:p w:rsidR="00C74477" w:rsidRPr="004C263A" w:rsidRDefault="002E22BC" w:rsidP="004C26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hAnsi="Georgia" w:cs="Helvetica"/>
          <w:color w:val="000000"/>
          <w:sz w:val="28"/>
        </w:rPr>
      </w:pPr>
      <w:r w:rsidRPr="00095996">
        <w:rPr>
          <w:rFonts w:ascii="Georgia" w:hAnsi="Georgia" w:cs="Helvetica"/>
          <w:color w:val="000000"/>
          <w:sz w:val="28"/>
          <w:szCs w:val="32"/>
        </w:rPr>
        <w:t xml:space="preserve">In any proceeding under this chapter for the granting, suspending, revoking, or amending of any license ... the Commission shall grant a hearing upon the request of any person whose interest may be affected by </w:t>
      </w:r>
      <w:r w:rsidR="00CF5CA6" w:rsidRPr="00095996">
        <w:rPr>
          <w:rFonts w:ascii="Georgia" w:hAnsi="Georgia" w:cs="Helvetica"/>
          <w:color w:val="000000"/>
          <w:sz w:val="28"/>
          <w:szCs w:val="32"/>
        </w:rPr>
        <w:t xml:space="preserve">the proceeding, and shall admit </w:t>
      </w:r>
      <w:r w:rsidRPr="00095996">
        <w:rPr>
          <w:rFonts w:ascii="Georgia" w:hAnsi="Georgia" w:cs="Helvetica"/>
          <w:color w:val="000000"/>
          <w:sz w:val="28"/>
          <w:szCs w:val="32"/>
        </w:rPr>
        <w:t>any such person as a party to such proceedin</w:t>
      </w:r>
      <w:r w:rsidR="00F46912" w:rsidRPr="00095996">
        <w:rPr>
          <w:rFonts w:ascii="Georgia" w:hAnsi="Georgia" w:cs="Helvetica"/>
          <w:color w:val="000000"/>
          <w:sz w:val="28"/>
          <w:szCs w:val="32"/>
        </w:rPr>
        <w:t xml:space="preserve">g. </w:t>
      </w:r>
      <w:r w:rsidR="00477477" w:rsidRPr="00095996">
        <w:rPr>
          <w:rFonts w:ascii="Georgia" w:hAnsi="Georgia" w:cs="Helvetica"/>
          <w:color w:val="000000"/>
          <w:sz w:val="28"/>
          <w:szCs w:val="32"/>
        </w:rPr>
        <w:t>(42 U.S.C. § 2239(a)(1)(A).</w:t>
      </w:r>
    </w:p>
    <w:p w:rsidR="00F46912" w:rsidRPr="00095996" w:rsidRDefault="00F46912" w:rsidP="004C26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Helvetica"/>
          <w:color w:val="000000"/>
          <w:sz w:val="28"/>
          <w:szCs w:val="32"/>
        </w:rPr>
      </w:pPr>
    </w:p>
    <w:p w:rsidR="004E79E6" w:rsidRDefault="00F46912" w:rsidP="004C26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Helvetica"/>
          <w:color w:val="000000"/>
          <w:sz w:val="28"/>
          <w:szCs w:val="32"/>
        </w:rPr>
      </w:pPr>
      <w:r w:rsidRPr="00095996">
        <w:rPr>
          <w:rFonts w:ascii="Georgia" w:hAnsi="Georgia" w:cs="Helvetica"/>
          <w:color w:val="000000"/>
          <w:sz w:val="28"/>
          <w:szCs w:val="32"/>
        </w:rPr>
        <w:tab/>
      </w:r>
      <w:r w:rsidR="00EB5814" w:rsidRPr="00095996">
        <w:rPr>
          <w:rFonts w:ascii="Georgia" w:hAnsi="Georgia" w:cs="Helvetica"/>
          <w:color w:val="000000"/>
          <w:sz w:val="28"/>
          <w:szCs w:val="32"/>
        </w:rPr>
        <w:t>To qualify for standing a P</w:t>
      </w:r>
      <w:r w:rsidR="002E22BC" w:rsidRPr="00095996">
        <w:rPr>
          <w:rFonts w:ascii="Georgia" w:hAnsi="Georgia" w:cs="Helvetica"/>
          <w:color w:val="000000"/>
          <w:sz w:val="28"/>
          <w:szCs w:val="32"/>
        </w:rPr>
        <w:t>etitioner must allege (1) a concrete and particularized</w:t>
      </w:r>
      <w:r w:rsidR="007B39C4" w:rsidRPr="00095996">
        <w:rPr>
          <w:rFonts w:ascii="Georgia" w:hAnsi="Georgia" w:cs="Helvetica"/>
          <w:color w:val="000000"/>
          <w:sz w:val="28"/>
        </w:rPr>
        <w:t xml:space="preserve"> </w:t>
      </w:r>
      <w:r w:rsidR="002E22BC" w:rsidRPr="00095996">
        <w:rPr>
          <w:rFonts w:ascii="Georgia" w:hAnsi="Georgia" w:cs="Helvetica"/>
          <w:color w:val="000000"/>
          <w:sz w:val="28"/>
          <w:szCs w:val="32"/>
        </w:rPr>
        <w:t>injury, (2) that is traceable to the challenged action, and (</w:t>
      </w:r>
      <w:r w:rsidR="007B39C4" w:rsidRPr="00095996">
        <w:rPr>
          <w:rFonts w:ascii="Georgia" w:hAnsi="Georgia" w:cs="Helvetica"/>
          <w:color w:val="000000"/>
          <w:sz w:val="28"/>
          <w:szCs w:val="32"/>
        </w:rPr>
        <w:t xml:space="preserve">3) that will be redressed by a </w:t>
      </w:r>
      <w:r w:rsidR="002E22BC" w:rsidRPr="00095996">
        <w:rPr>
          <w:rFonts w:ascii="Georgia" w:hAnsi="Georgia" w:cs="Helvetica"/>
          <w:color w:val="000000"/>
          <w:sz w:val="28"/>
          <w:szCs w:val="32"/>
        </w:rPr>
        <w:t>decision favorabl</w:t>
      </w:r>
      <w:r w:rsidR="00E26330">
        <w:rPr>
          <w:rFonts w:ascii="Georgia" w:hAnsi="Georgia" w:cs="Helvetica"/>
          <w:color w:val="000000"/>
          <w:sz w:val="28"/>
          <w:szCs w:val="32"/>
        </w:rPr>
        <w:t>e to the Petition</w:t>
      </w:r>
      <w:r w:rsidR="00A96A6D">
        <w:rPr>
          <w:rFonts w:ascii="Georgia" w:hAnsi="Georgia" w:cs="Helvetica"/>
          <w:color w:val="000000"/>
          <w:sz w:val="28"/>
          <w:szCs w:val="32"/>
        </w:rPr>
        <w:t>er</w:t>
      </w:r>
      <w:r w:rsidR="002E22BC" w:rsidRPr="00095996">
        <w:rPr>
          <w:rFonts w:ascii="Georgia" w:hAnsi="Georgia" w:cs="Helvetica"/>
          <w:color w:val="000000"/>
          <w:sz w:val="28"/>
          <w:szCs w:val="32"/>
        </w:rPr>
        <w:t>. See, e.g., Steel Co. v. Citizens for a Better Environment, 523 U.S. 83, 102-04 (1998). The requisite injury may be either actual or threatened, e.g., Wilderness Society v. Griles, 824 F.2d 4, 11 (D.C. Cir. 1987), and must arguably lie within the “zone of interests” protected by the statutes governing the proceeding – here, either the AEA or the National Environmental Policy Act (“NEPA</w:t>
      </w:r>
      <w:r w:rsidR="004E79E6" w:rsidRPr="00095996">
        <w:rPr>
          <w:rFonts w:ascii="Georgia" w:hAnsi="Georgia" w:cs="Helvetica"/>
          <w:color w:val="000000"/>
          <w:sz w:val="28"/>
          <w:szCs w:val="32"/>
        </w:rPr>
        <w:t xml:space="preserve">”). </w:t>
      </w:r>
    </w:p>
    <w:p w:rsidR="004E79E6" w:rsidRDefault="004E79E6" w:rsidP="004C26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Helvetica"/>
          <w:color w:val="000000"/>
          <w:sz w:val="28"/>
          <w:szCs w:val="32"/>
        </w:rPr>
      </w:pPr>
    </w:p>
    <w:p w:rsidR="002E22BC" w:rsidRPr="00095996" w:rsidRDefault="004E79E6" w:rsidP="004C26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Helvetica"/>
          <w:color w:val="000000"/>
          <w:sz w:val="28"/>
        </w:rPr>
      </w:pPr>
      <w:r w:rsidRPr="00095996">
        <w:rPr>
          <w:rFonts w:ascii="Georgia" w:hAnsi="Georgia" w:cs="Helvetica"/>
          <w:color w:val="000000"/>
          <w:sz w:val="28"/>
          <w:szCs w:val="32"/>
        </w:rPr>
        <w:t>See Yankee Atomic Electric Company (Yankee Nuclear Power Station), CLI-98-21, 48 NRC</w:t>
      </w:r>
      <w:r w:rsidR="002E22BC" w:rsidRPr="00095996">
        <w:rPr>
          <w:rFonts w:ascii="Georgia" w:hAnsi="Georgia" w:cs="Helvetica"/>
          <w:color w:val="000000"/>
          <w:sz w:val="28"/>
          <w:szCs w:val="32"/>
        </w:rPr>
        <w:t xml:space="preserve"> 185, 195-96 (1998); Quivira Mining Co. (Ambrosia Lake Facility, Grants, New Mexico), CLI-98-11, 48 NRC 1, 6 (1998).</w:t>
      </w:r>
    </w:p>
    <w:p w:rsidR="002E22BC" w:rsidRPr="00095996" w:rsidRDefault="002E22BC" w:rsidP="00C744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color w:val="000000"/>
          <w:sz w:val="28"/>
        </w:rPr>
      </w:pPr>
    </w:p>
    <w:p w:rsidR="004E79E6" w:rsidRDefault="003C1D8F" w:rsidP="00E742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Helvetica"/>
          <w:color w:val="000000"/>
          <w:sz w:val="28"/>
          <w:szCs w:val="32"/>
        </w:rPr>
      </w:pPr>
      <w:r w:rsidRPr="00095996">
        <w:rPr>
          <w:rFonts w:ascii="Georgia" w:hAnsi="Georgia" w:cs="Helvetica"/>
          <w:color w:val="000000"/>
          <w:sz w:val="28"/>
          <w:szCs w:val="32"/>
        </w:rPr>
        <w:tab/>
        <w:t>This P</w:t>
      </w:r>
      <w:r w:rsidR="00F01818" w:rsidRPr="00095996">
        <w:rPr>
          <w:rFonts w:ascii="Georgia" w:hAnsi="Georgia" w:cs="Helvetica"/>
          <w:color w:val="000000"/>
          <w:sz w:val="28"/>
          <w:szCs w:val="32"/>
        </w:rPr>
        <w:t>etition shows that Mr. Epstein</w:t>
      </w:r>
      <w:r w:rsidR="002E22BC" w:rsidRPr="00095996">
        <w:rPr>
          <w:rFonts w:ascii="Georgia" w:hAnsi="Georgia" w:cs="Helvetica"/>
          <w:color w:val="000000"/>
          <w:sz w:val="28"/>
          <w:szCs w:val="32"/>
        </w:rPr>
        <w:t xml:space="preserve"> will suffer a</w:t>
      </w:r>
      <w:r w:rsidR="002E05F3">
        <w:rPr>
          <w:rFonts w:ascii="Georgia" w:hAnsi="Georgia" w:cs="Helvetica"/>
          <w:color w:val="000000"/>
          <w:sz w:val="28"/>
          <w:szCs w:val="32"/>
        </w:rPr>
        <w:t xml:space="preserve">ctual, concrete, particularized, </w:t>
      </w:r>
      <w:r w:rsidR="002E22BC" w:rsidRPr="00095996">
        <w:rPr>
          <w:rFonts w:ascii="Georgia" w:hAnsi="Georgia" w:cs="Helvetica"/>
          <w:color w:val="000000"/>
          <w:sz w:val="28"/>
          <w:szCs w:val="32"/>
        </w:rPr>
        <w:t>and imminent injuries directly resulting fro</w:t>
      </w:r>
      <w:r w:rsidR="00106EC8">
        <w:rPr>
          <w:rFonts w:ascii="Georgia" w:hAnsi="Georgia" w:cs="Helvetica"/>
          <w:color w:val="000000"/>
          <w:sz w:val="28"/>
          <w:szCs w:val="32"/>
        </w:rPr>
        <w:t>m granting the</w:t>
      </w:r>
      <w:r w:rsidR="005E4A36">
        <w:rPr>
          <w:rFonts w:ascii="Georgia" w:hAnsi="Georgia" w:cs="Helvetica"/>
          <w:color w:val="000000"/>
          <w:sz w:val="28"/>
          <w:szCs w:val="32"/>
        </w:rPr>
        <w:t xml:space="preserve"> Indirect License Transfer</w:t>
      </w:r>
      <w:r w:rsidR="002316DA">
        <w:rPr>
          <w:rFonts w:ascii="Georgia" w:hAnsi="Georgia" w:cs="Helvetica"/>
          <w:color w:val="000000"/>
          <w:sz w:val="28"/>
          <w:szCs w:val="32"/>
        </w:rPr>
        <w:t xml:space="preserve"> to a yet to be determined iteration of Talen Energy</w:t>
      </w:r>
      <w:r w:rsidR="002E22BC" w:rsidRPr="00095996">
        <w:rPr>
          <w:rFonts w:ascii="Georgia" w:hAnsi="Georgia" w:cs="Helvetica"/>
          <w:color w:val="000000"/>
          <w:sz w:val="28"/>
          <w:szCs w:val="32"/>
        </w:rPr>
        <w:t xml:space="preserve">, and that the injuries are likely to be prevented by a </w:t>
      </w:r>
      <w:r w:rsidR="00F01818" w:rsidRPr="00095996">
        <w:rPr>
          <w:rFonts w:ascii="Georgia" w:hAnsi="Georgia" w:cs="Helvetica"/>
          <w:color w:val="000000"/>
          <w:sz w:val="28"/>
          <w:szCs w:val="32"/>
        </w:rPr>
        <w:t>decision favorable to Epstein. This P</w:t>
      </w:r>
      <w:r w:rsidR="002E22BC" w:rsidRPr="00095996">
        <w:rPr>
          <w:rFonts w:ascii="Georgia" w:hAnsi="Georgia" w:cs="Helvetica"/>
          <w:color w:val="000000"/>
          <w:sz w:val="28"/>
          <w:szCs w:val="32"/>
        </w:rPr>
        <w:t>etition sho</w:t>
      </w:r>
      <w:r w:rsidR="00F01818" w:rsidRPr="00095996">
        <w:rPr>
          <w:rFonts w:ascii="Georgia" w:hAnsi="Georgia" w:cs="Helvetica"/>
          <w:color w:val="000000"/>
          <w:sz w:val="28"/>
          <w:szCs w:val="32"/>
        </w:rPr>
        <w:t xml:space="preserve">ws, inter alia, that </w:t>
      </w:r>
      <w:r w:rsidR="00C8183F">
        <w:rPr>
          <w:rFonts w:ascii="Georgia" w:hAnsi="Georgia" w:cs="Helvetica"/>
          <w:color w:val="000000"/>
          <w:sz w:val="28"/>
          <w:szCs w:val="32"/>
        </w:rPr>
        <w:t xml:space="preserve">Indirect License Transfer </w:t>
      </w:r>
      <w:r w:rsidR="002E22BC" w:rsidRPr="00095996">
        <w:rPr>
          <w:rFonts w:ascii="Georgia" w:hAnsi="Georgia" w:cs="Helvetica"/>
          <w:color w:val="000000"/>
          <w:sz w:val="28"/>
          <w:szCs w:val="32"/>
        </w:rPr>
        <w:t xml:space="preserve">will result in adverse health and safety risks to </w:t>
      </w:r>
      <w:r w:rsidR="00C8183F">
        <w:rPr>
          <w:rFonts w:ascii="Georgia" w:hAnsi="Georgia" w:cs="Helvetica"/>
          <w:color w:val="000000"/>
          <w:sz w:val="28"/>
          <w:szCs w:val="32"/>
        </w:rPr>
        <w:t>Mr. Epstein.</w:t>
      </w:r>
    </w:p>
    <w:p w:rsidR="00BC4E23" w:rsidRDefault="00BC4E23" w:rsidP="00CE0D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w:color w:val="000000"/>
          <w:sz w:val="28"/>
          <w:szCs w:val="24"/>
        </w:rPr>
      </w:pPr>
    </w:p>
    <w:p w:rsidR="008075E5" w:rsidRDefault="008075E5" w:rsidP="00E742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Helvetica"/>
          <w:color w:val="000000"/>
          <w:sz w:val="28"/>
          <w:szCs w:val="32"/>
        </w:rPr>
      </w:pPr>
      <w:r w:rsidRPr="00095996">
        <w:rPr>
          <w:rFonts w:ascii="Georgia" w:hAnsi="Georgia" w:cs="Helvetica"/>
          <w:color w:val="000000"/>
          <w:sz w:val="28"/>
          <w:szCs w:val="32"/>
        </w:rPr>
        <w:tab/>
        <w:t>Commission case law provides that, in making a standing determination, a presiding officer is to “constru</w:t>
      </w:r>
      <w:r w:rsidR="00C01B8A">
        <w:rPr>
          <w:rFonts w:ascii="Georgia" w:hAnsi="Georgia" w:cs="Helvetica"/>
          <w:color w:val="000000"/>
          <w:sz w:val="28"/>
          <w:szCs w:val="32"/>
        </w:rPr>
        <w:t>e the petition in favor of the P</w:t>
      </w:r>
      <w:r w:rsidRPr="00095996">
        <w:rPr>
          <w:rFonts w:ascii="Georgia" w:hAnsi="Georgia" w:cs="Helvetica"/>
          <w:color w:val="000000"/>
          <w:sz w:val="28"/>
          <w:szCs w:val="32"/>
        </w:rPr>
        <w:t xml:space="preserve">etitioner,” Georgia Tech, CLI- 95-12, 42 NRC at 115; Atlas Corporation (Moab, Utah Facility), LBP-97-9, 45 NRC 414, 424 (1997). Further, “even minor radiological exposures resulting from a proposed licensee activity can be enough to create the requisite injury in fact.” </w:t>
      </w:r>
      <w:r>
        <w:rPr>
          <w:rFonts w:ascii="Georgia" w:hAnsi="Georgia" w:cs="Helvetica"/>
          <w:color w:val="000000"/>
          <w:sz w:val="28"/>
          <w:szCs w:val="32"/>
        </w:rPr>
        <w:t>(</w:t>
      </w:r>
      <w:r w:rsidRPr="00095996">
        <w:rPr>
          <w:rFonts w:ascii="Georgia" w:hAnsi="Georgia" w:cs="Helvetica"/>
          <w:color w:val="000000"/>
          <w:sz w:val="28"/>
          <w:szCs w:val="32"/>
        </w:rPr>
        <w:t>General Public Utilities Nuclear Corp. (Oyster Creek Nuclear Generating Station), LBP-96-23, 44 NRC 143, 158 (1996); Atlas, LBP-97-9, 45 NRC at 425.)</w:t>
      </w:r>
    </w:p>
    <w:p w:rsidR="00B43D1D" w:rsidRDefault="00B43D1D" w:rsidP="00B43D1D">
      <w:pPr>
        <w:widowControl w:val="0"/>
        <w:autoSpaceDE w:val="0"/>
        <w:autoSpaceDN w:val="0"/>
        <w:adjustRightInd w:val="0"/>
        <w:spacing w:after="240" w:line="360" w:lineRule="auto"/>
        <w:ind w:firstLine="720"/>
        <w:rPr>
          <w:rFonts w:ascii="Georgia" w:eastAsiaTheme="minorEastAsia" w:hAnsi="Georgia" w:cs="Times"/>
          <w:color w:val="000000"/>
          <w:sz w:val="28"/>
          <w:szCs w:val="24"/>
        </w:rPr>
      </w:pPr>
      <w:r>
        <w:rPr>
          <w:rFonts w:ascii="Georgia" w:eastAsiaTheme="minorEastAsia" w:hAnsi="Georgia" w:cs="Times"/>
          <w:color w:val="000000"/>
          <w:sz w:val="28"/>
          <w:szCs w:val="24"/>
        </w:rPr>
        <w:t xml:space="preserve"> </w:t>
      </w:r>
    </w:p>
    <w:p w:rsidR="00B43D1D" w:rsidRDefault="00B43D1D" w:rsidP="00B43D1D">
      <w:pPr>
        <w:widowControl w:val="0"/>
        <w:autoSpaceDE w:val="0"/>
        <w:autoSpaceDN w:val="0"/>
        <w:adjustRightInd w:val="0"/>
        <w:spacing w:after="240" w:line="360" w:lineRule="auto"/>
        <w:ind w:firstLine="720"/>
        <w:rPr>
          <w:rFonts w:ascii="Georgia" w:eastAsiaTheme="minorEastAsia" w:hAnsi="Georgia" w:cs="Times"/>
          <w:color w:val="000000"/>
          <w:sz w:val="28"/>
          <w:szCs w:val="24"/>
        </w:rPr>
      </w:pPr>
    </w:p>
    <w:p w:rsidR="00B43D1D" w:rsidRDefault="00B43D1D" w:rsidP="00B43D1D">
      <w:pPr>
        <w:widowControl w:val="0"/>
        <w:autoSpaceDE w:val="0"/>
        <w:autoSpaceDN w:val="0"/>
        <w:adjustRightInd w:val="0"/>
        <w:spacing w:after="240" w:line="360" w:lineRule="auto"/>
        <w:ind w:firstLine="720"/>
        <w:rPr>
          <w:rFonts w:ascii="Georgia" w:eastAsiaTheme="minorEastAsia" w:hAnsi="Georgia" w:cs="Times"/>
          <w:color w:val="000000"/>
          <w:sz w:val="28"/>
          <w:szCs w:val="24"/>
        </w:rPr>
      </w:pPr>
    </w:p>
    <w:p w:rsidR="00B43D1D" w:rsidRDefault="00B43D1D" w:rsidP="00B43D1D">
      <w:pPr>
        <w:widowControl w:val="0"/>
        <w:autoSpaceDE w:val="0"/>
        <w:autoSpaceDN w:val="0"/>
        <w:adjustRightInd w:val="0"/>
        <w:spacing w:after="240" w:line="360" w:lineRule="auto"/>
        <w:ind w:firstLine="720"/>
        <w:rPr>
          <w:rFonts w:ascii="Georgia" w:eastAsiaTheme="minorEastAsia" w:hAnsi="Georgia" w:cs="Times"/>
          <w:color w:val="000000"/>
          <w:sz w:val="28"/>
          <w:szCs w:val="24"/>
        </w:rPr>
      </w:pPr>
    </w:p>
    <w:p w:rsidR="00B43D1D" w:rsidRDefault="00B43D1D" w:rsidP="00B43D1D">
      <w:pPr>
        <w:widowControl w:val="0"/>
        <w:autoSpaceDE w:val="0"/>
        <w:autoSpaceDN w:val="0"/>
        <w:adjustRightInd w:val="0"/>
        <w:spacing w:after="240" w:line="360" w:lineRule="auto"/>
        <w:ind w:firstLine="720"/>
        <w:rPr>
          <w:rFonts w:ascii="Georgia" w:eastAsiaTheme="minorEastAsia" w:hAnsi="Georgia" w:cs="Times"/>
          <w:color w:val="000000"/>
          <w:sz w:val="28"/>
          <w:szCs w:val="24"/>
        </w:rPr>
      </w:pPr>
    </w:p>
    <w:p w:rsidR="00B43D1D" w:rsidRDefault="00B43D1D" w:rsidP="00B43D1D">
      <w:pPr>
        <w:widowControl w:val="0"/>
        <w:autoSpaceDE w:val="0"/>
        <w:autoSpaceDN w:val="0"/>
        <w:adjustRightInd w:val="0"/>
        <w:spacing w:after="240" w:line="360" w:lineRule="auto"/>
        <w:ind w:firstLine="720"/>
        <w:rPr>
          <w:rFonts w:ascii="Georgia" w:eastAsiaTheme="minorEastAsia" w:hAnsi="Georgia" w:cs="Times"/>
          <w:color w:val="000000"/>
          <w:sz w:val="28"/>
          <w:szCs w:val="24"/>
        </w:rPr>
      </w:pPr>
    </w:p>
    <w:p w:rsidR="00B43D1D" w:rsidRDefault="00B43D1D" w:rsidP="00B43D1D">
      <w:pPr>
        <w:widowControl w:val="0"/>
        <w:autoSpaceDE w:val="0"/>
        <w:autoSpaceDN w:val="0"/>
        <w:adjustRightInd w:val="0"/>
        <w:spacing w:after="240" w:line="360" w:lineRule="auto"/>
        <w:ind w:firstLine="720"/>
        <w:rPr>
          <w:rFonts w:ascii="Georgia" w:eastAsiaTheme="minorEastAsia" w:hAnsi="Georgia" w:cs="Times"/>
          <w:color w:val="000000"/>
          <w:sz w:val="28"/>
          <w:szCs w:val="24"/>
        </w:rPr>
      </w:pPr>
    </w:p>
    <w:p w:rsidR="00B43D1D" w:rsidRPr="00B43D1D" w:rsidRDefault="00B43D1D" w:rsidP="00B43D1D">
      <w:pPr>
        <w:widowControl w:val="0"/>
        <w:autoSpaceDE w:val="0"/>
        <w:autoSpaceDN w:val="0"/>
        <w:adjustRightInd w:val="0"/>
        <w:spacing w:after="240" w:line="360" w:lineRule="auto"/>
        <w:ind w:firstLine="720"/>
        <w:rPr>
          <w:rFonts w:ascii="Georgia" w:hAnsi="Georgia" w:cs="Helvetica"/>
          <w:sz w:val="28"/>
          <w:szCs w:val="32"/>
        </w:rPr>
      </w:pPr>
    </w:p>
    <w:p w:rsidR="00B43D1D" w:rsidRPr="00B43D1D" w:rsidRDefault="00B43D1D" w:rsidP="00B43D1D">
      <w:pPr>
        <w:rPr>
          <w:rFonts w:ascii="Georgia" w:hAnsi="Georgia"/>
          <w:b/>
          <w:color w:val="000000"/>
          <w:sz w:val="28"/>
        </w:rPr>
      </w:pPr>
      <w:r w:rsidRPr="00B43D1D">
        <w:rPr>
          <w:rFonts w:ascii="Georgia" w:hAnsi="Georgia"/>
          <w:b/>
          <w:color w:val="000000"/>
          <w:sz w:val="28"/>
        </w:rPr>
        <w:t>c) The nature and extent of the Petitioner’s interest.</w:t>
      </w:r>
    </w:p>
    <w:p w:rsidR="00B43D1D" w:rsidRPr="00B43D1D" w:rsidRDefault="00B43D1D" w:rsidP="00B43D1D">
      <w:pPr>
        <w:rPr>
          <w:rFonts w:ascii="Georgia" w:hAnsi="Georgia"/>
          <w:color w:val="000000"/>
          <w:sz w:val="28"/>
        </w:rPr>
      </w:pPr>
      <w:r w:rsidRPr="00B43D1D">
        <w:rPr>
          <w:rFonts w:ascii="Georgia" w:hAnsi="Georgia"/>
          <w:color w:val="000000"/>
          <w:sz w:val="28"/>
        </w:rPr>
        <w:tab/>
      </w:r>
    </w:p>
    <w:p w:rsidR="00B43D1D" w:rsidRPr="00B43D1D" w:rsidRDefault="00B43D1D" w:rsidP="00B43D1D">
      <w:pPr>
        <w:spacing w:line="360" w:lineRule="auto"/>
        <w:rPr>
          <w:rFonts w:ascii="Georgia" w:hAnsi="Georgia"/>
          <w:color w:val="000000"/>
          <w:sz w:val="28"/>
        </w:rPr>
      </w:pPr>
      <w:r w:rsidRPr="00B43D1D">
        <w:rPr>
          <w:rFonts w:ascii="Georgia" w:hAnsi="Georgia"/>
          <w:color w:val="000000"/>
          <w:sz w:val="28"/>
        </w:rPr>
        <w:tab/>
        <w:t>Mr. Epstein was accorded standing in prior proceedings involving PPL’s Susquehanna Steam Electric Station. Epstein “routinely pierces the 50-mile proximate rule” during his regular ac</w:t>
      </w:r>
      <w:r w:rsidR="00D15301">
        <w:rPr>
          <w:rFonts w:ascii="Georgia" w:hAnsi="Georgia"/>
          <w:color w:val="000000"/>
          <w:sz w:val="28"/>
        </w:rPr>
        <w:t xml:space="preserve">tivities in Dauphin, Lebanon, </w:t>
      </w:r>
      <w:r w:rsidR="00CE6810">
        <w:rPr>
          <w:rFonts w:ascii="Georgia" w:hAnsi="Georgia"/>
          <w:color w:val="000000"/>
          <w:sz w:val="28"/>
        </w:rPr>
        <w:t>Lehigh, Luzerne</w:t>
      </w:r>
      <w:r w:rsidR="002316DA">
        <w:rPr>
          <w:rFonts w:ascii="Georgia" w:hAnsi="Georgia"/>
          <w:color w:val="000000"/>
          <w:sz w:val="28"/>
        </w:rPr>
        <w:t xml:space="preserve">, Northampton, </w:t>
      </w:r>
      <w:r w:rsidR="005E4A36">
        <w:rPr>
          <w:rFonts w:ascii="Georgia" w:hAnsi="Georgia"/>
          <w:color w:val="000000"/>
          <w:sz w:val="28"/>
        </w:rPr>
        <w:t xml:space="preserve">and Schuylkill, </w:t>
      </w:r>
      <w:r w:rsidRPr="00B43D1D">
        <w:rPr>
          <w:rFonts w:ascii="Georgia" w:hAnsi="Georgia"/>
          <w:color w:val="000000"/>
          <w:sz w:val="28"/>
        </w:rPr>
        <w:t>Counties.</w:t>
      </w:r>
    </w:p>
    <w:p w:rsidR="00B43D1D" w:rsidRPr="00B43D1D" w:rsidRDefault="00B43D1D" w:rsidP="00F321EB">
      <w:pPr>
        <w:rPr>
          <w:rFonts w:ascii="Georgia" w:hAnsi="Georgia"/>
          <w:color w:val="000000"/>
          <w:sz w:val="28"/>
        </w:rPr>
      </w:pPr>
    </w:p>
    <w:p w:rsidR="00B43D1D" w:rsidRPr="00B43D1D" w:rsidRDefault="00B43D1D" w:rsidP="00B43D1D">
      <w:pPr>
        <w:spacing w:line="360" w:lineRule="auto"/>
        <w:rPr>
          <w:rFonts w:ascii="Georgia" w:hAnsi="Georgia"/>
          <w:color w:val="000000"/>
          <w:sz w:val="28"/>
        </w:rPr>
      </w:pPr>
      <w:r w:rsidRPr="00B43D1D">
        <w:rPr>
          <w:rFonts w:ascii="Georgia" w:hAnsi="Georgia"/>
          <w:color w:val="000000"/>
          <w:sz w:val="28"/>
        </w:rPr>
        <w:tab/>
        <w:t>Mr. Epstei</w:t>
      </w:r>
      <w:r w:rsidR="00592220">
        <w:rPr>
          <w:rFonts w:ascii="Georgia" w:hAnsi="Georgia"/>
          <w:color w:val="000000"/>
          <w:sz w:val="28"/>
        </w:rPr>
        <w:t xml:space="preserve">n’s routine has varied, but he </w:t>
      </w:r>
      <w:r w:rsidRPr="00B43D1D">
        <w:rPr>
          <w:rFonts w:ascii="Georgia" w:hAnsi="Georgia"/>
          <w:color w:val="000000"/>
          <w:sz w:val="28"/>
        </w:rPr>
        <w:t>necessarily pierce</w:t>
      </w:r>
      <w:r w:rsidR="00DB48D2">
        <w:rPr>
          <w:rFonts w:ascii="Georgia" w:hAnsi="Georgia"/>
          <w:color w:val="000000"/>
          <w:sz w:val="28"/>
        </w:rPr>
        <w:t>s</w:t>
      </w:r>
      <w:r w:rsidRPr="00B43D1D">
        <w:rPr>
          <w:rFonts w:ascii="Georgia" w:hAnsi="Georgia"/>
          <w:color w:val="000000"/>
          <w:sz w:val="28"/>
        </w:rPr>
        <w:t xml:space="preserve"> the 50-mile proximity zone for substantial periods of time.” Mr. Epstein stated that he commuted to the township building in Grantville in the previous proceeding, and “site visits occur at a minimum of once a week.” Mr. Epstein in no longer employed by East Hanover Township, but travels from his </w:t>
      </w:r>
      <w:r w:rsidR="002316DA">
        <w:rPr>
          <w:rFonts w:ascii="Georgia" w:hAnsi="Georgia"/>
          <w:color w:val="000000"/>
          <w:sz w:val="28"/>
        </w:rPr>
        <w:t>home in Lower Paxton Township</w:t>
      </w:r>
      <w:r w:rsidR="00CE6810">
        <w:rPr>
          <w:rFonts w:ascii="Georgia" w:hAnsi="Georgia"/>
          <w:color w:val="000000"/>
          <w:sz w:val="28"/>
        </w:rPr>
        <w:t xml:space="preserve"> </w:t>
      </w:r>
      <w:r w:rsidR="00106EC8">
        <w:rPr>
          <w:rFonts w:ascii="Georgia" w:hAnsi="Georgia"/>
          <w:color w:val="000000"/>
          <w:sz w:val="28"/>
        </w:rPr>
        <w:t>to</w:t>
      </w:r>
      <w:r w:rsidRPr="00B43D1D">
        <w:rPr>
          <w:rFonts w:ascii="Georgia" w:hAnsi="Georgia"/>
          <w:color w:val="000000"/>
          <w:sz w:val="28"/>
        </w:rPr>
        <w:t xml:space="preserve"> rural Grantville</w:t>
      </w:r>
      <w:r w:rsidR="002316DA">
        <w:rPr>
          <w:rFonts w:ascii="Georgia" w:hAnsi="Georgia"/>
          <w:color w:val="000000"/>
          <w:sz w:val="28"/>
        </w:rPr>
        <w:t xml:space="preserve"> (similar distance)</w:t>
      </w:r>
      <w:r w:rsidRPr="00B43D1D">
        <w:rPr>
          <w:rFonts w:ascii="Georgia" w:hAnsi="Georgia"/>
          <w:color w:val="000000"/>
          <w:sz w:val="28"/>
        </w:rPr>
        <w:t xml:space="preserve"> </w:t>
      </w:r>
      <w:r w:rsidR="00106EC8">
        <w:rPr>
          <w:rFonts w:ascii="Georgia" w:hAnsi="Georgia"/>
          <w:color w:val="000000"/>
          <w:sz w:val="28"/>
        </w:rPr>
        <w:t xml:space="preserve">to </w:t>
      </w:r>
      <w:r w:rsidRPr="00B43D1D">
        <w:rPr>
          <w:rFonts w:ascii="Georgia" w:hAnsi="Georgia"/>
          <w:color w:val="000000"/>
          <w:sz w:val="28"/>
        </w:rPr>
        <w:t>shop weekly on Friday and/o</w:t>
      </w:r>
      <w:r w:rsidR="00106EC8">
        <w:rPr>
          <w:rFonts w:ascii="Georgia" w:hAnsi="Georgia"/>
          <w:color w:val="000000"/>
          <w:sz w:val="28"/>
        </w:rPr>
        <w:t xml:space="preserve">r Saturdays </w:t>
      </w:r>
      <w:r w:rsidRPr="00B43D1D">
        <w:rPr>
          <w:rFonts w:ascii="Georgia" w:hAnsi="Georgia"/>
          <w:color w:val="000000"/>
          <w:sz w:val="28"/>
        </w:rPr>
        <w:t>at the Farmstead Farmers Market.</w:t>
      </w:r>
    </w:p>
    <w:p w:rsidR="00B43D1D" w:rsidRPr="00B43D1D" w:rsidRDefault="00B43D1D" w:rsidP="00B43D1D">
      <w:pPr>
        <w:spacing w:line="360" w:lineRule="auto"/>
        <w:rPr>
          <w:rFonts w:ascii="Helvetica" w:hAnsi="Helvetica"/>
          <w:color w:val="0000EE"/>
          <w:sz w:val="28"/>
        </w:rPr>
      </w:pPr>
      <w:r w:rsidRPr="00B43D1D">
        <w:rPr>
          <w:rFonts w:ascii="Georgia" w:hAnsi="Georgia"/>
          <w:color w:val="0000EE"/>
          <w:sz w:val="28"/>
        </w:rPr>
        <w:t>https://farmsteadmarket.com</w:t>
      </w:r>
    </w:p>
    <w:p w:rsidR="00B43D1D" w:rsidRPr="00B43D1D" w:rsidRDefault="00F321EB" w:rsidP="00F321EB">
      <w:pPr>
        <w:tabs>
          <w:tab w:val="left" w:pos="3920"/>
        </w:tabs>
        <w:rPr>
          <w:rFonts w:ascii="Georgia" w:hAnsi="Georgia"/>
          <w:color w:val="000000"/>
          <w:sz w:val="28"/>
        </w:rPr>
      </w:pPr>
      <w:r>
        <w:rPr>
          <w:rFonts w:ascii="Georgia" w:hAnsi="Georgia"/>
          <w:color w:val="000000"/>
          <w:sz w:val="28"/>
        </w:rPr>
        <w:tab/>
      </w:r>
    </w:p>
    <w:p w:rsidR="00B43D1D" w:rsidRPr="00B43D1D" w:rsidRDefault="00B43D1D" w:rsidP="00B43D1D">
      <w:pPr>
        <w:spacing w:line="360" w:lineRule="auto"/>
        <w:rPr>
          <w:rFonts w:ascii="Georgia" w:hAnsi="Georgia"/>
          <w:color w:val="000000"/>
          <w:sz w:val="28"/>
        </w:rPr>
      </w:pPr>
      <w:r w:rsidRPr="00B43D1D">
        <w:rPr>
          <w:rFonts w:ascii="Georgia" w:hAnsi="Georgia"/>
          <w:color w:val="000000"/>
          <w:sz w:val="28"/>
        </w:rPr>
        <w:tab/>
        <w:t xml:space="preserve">Mr. Epstein stated in previous proceedings that he commuted to the Sustainable Energy Fund (“SEF”) office in Allentown, and to </w:t>
      </w:r>
      <w:r w:rsidR="00106EC8">
        <w:rPr>
          <w:rFonts w:ascii="Georgia" w:hAnsi="Georgia"/>
          <w:color w:val="000000"/>
          <w:sz w:val="28"/>
        </w:rPr>
        <w:t xml:space="preserve">related </w:t>
      </w:r>
      <w:r w:rsidRPr="00B43D1D">
        <w:rPr>
          <w:rFonts w:ascii="Georgia" w:hAnsi="Georgia"/>
          <w:color w:val="000000"/>
          <w:sz w:val="28"/>
        </w:rPr>
        <w:t>meetings at offsite lo</w:t>
      </w:r>
      <w:r w:rsidR="00D71D7D">
        <w:rPr>
          <w:rFonts w:ascii="Georgia" w:hAnsi="Georgia"/>
          <w:color w:val="000000"/>
          <w:sz w:val="28"/>
        </w:rPr>
        <w:t xml:space="preserve">cations. Therefore he regularly </w:t>
      </w:r>
      <w:r w:rsidRPr="00B43D1D">
        <w:rPr>
          <w:rFonts w:ascii="Georgia" w:hAnsi="Georgia"/>
          <w:color w:val="000000"/>
          <w:sz w:val="28"/>
        </w:rPr>
        <w:t>pierce</w:t>
      </w:r>
      <w:r w:rsidR="00F321EB">
        <w:rPr>
          <w:rFonts w:ascii="Georgia" w:hAnsi="Georgia"/>
          <w:color w:val="000000"/>
          <w:sz w:val="28"/>
        </w:rPr>
        <w:t>s</w:t>
      </w:r>
      <w:r w:rsidRPr="00B43D1D">
        <w:rPr>
          <w:rFonts w:ascii="Georgia" w:hAnsi="Georgia"/>
          <w:color w:val="000000"/>
          <w:sz w:val="28"/>
        </w:rPr>
        <w:t xml:space="preserve"> the 50-mile proximity zone for substantial periods of time. </w:t>
      </w:r>
    </w:p>
    <w:p w:rsidR="00B43D1D" w:rsidRPr="00B43D1D" w:rsidRDefault="00F321EB" w:rsidP="00F321EB">
      <w:pPr>
        <w:tabs>
          <w:tab w:val="left" w:pos="2860"/>
        </w:tabs>
        <w:rPr>
          <w:rFonts w:ascii="Georgia" w:hAnsi="Georgia"/>
          <w:color w:val="000000"/>
          <w:sz w:val="28"/>
        </w:rPr>
      </w:pPr>
      <w:r>
        <w:rPr>
          <w:rFonts w:ascii="Georgia" w:hAnsi="Georgia"/>
          <w:color w:val="000000"/>
          <w:sz w:val="28"/>
        </w:rPr>
        <w:tab/>
      </w:r>
    </w:p>
    <w:p w:rsidR="00B43D1D" w:rsidRPr="00B43D1D" w:rsidRDefault="00D71D7D" w:rsidP="00B43D1D">
      <w:pPr>
        <w:spacing w:line="360" w:lineRule="auto"/>
        <w:rPr>
          <w:rFonts w:ascii="Georgia" w:hAnsi="Georgia"/>
          <w:color w:val="000000"/>
          <w:sz w:val="28"/>
        </w:rPr>
      </w:pPr>
      <w:r>
        <w:rPr>
          <w:rFonts w:ascii="Georgia" w:hAnsi="Georgia"/>
          <w:color w:val="000000"/>
          <w:sz w:val="28"/>
        </w:rPr>
        <w:tab/>
        <w:t xml:space="preserve">The </w:t>
      </w:r>
      <w:r w:rsidR="00B43D1D" w:rsidRPr="00B43D1D">
        <w:rPr>
          <w:rFonts w:ascii="Georgia" w:hAnsi="Georgia"/>
          <w:color w:val="000000"/>
          <w:sz w:val="28"/>
        </w:rPr>
        <w:t>SEF office has been relocated to Schnecksville, and Mr. Epstein is now President of Green Connexions, a subsidiary of the Sustainable Energy Fund. He attends quarterly meetings in Lehigh County as part of his fiduciary responsibilities, including  financing Program Related Investments  (“PRI”) in central eastern Pennsylvania.</w:t>
      </w:r>
    </w:p>
    <w:p w:rsidR="00026021" w:rsidRPr="00026021" w:rsidRDefault="00487711" w:rsidP="00026021">
      <w:pPr>
        <w:spacing w:line="360" w:lineRule="auto"/>
        <w:rPr>
          <w:rFonts w:ascii="Georgia" w:hAnsi="Georgia"/>
          <w:color w:val="3366FF"/>
          <w:sz w:val="28"/>
        </w:rPr>
      </w:pPr>
      <w:hyperlink r:id="rId16" w:history="1">
        <w:r w:rsidR="00026021" w:rsidRPr="00026021">
          <w:rPr>
            <w:rStyle w:val="Hyperlink"/>
            <w:rFonts w:ascii="Georgia" w:hAnsi="Georgia"/>
            <w:color w:val="3366FF"/>
            <w:sz w:val="28"/>
            <w:u w:val="none"/>
          </w:rPr>
          <w:t>https://thesef.org</w:t>
        </w:r>
      </w:hyperlink>
    </w:p>
    <w:p w:rsidR="00B43D1D" w:rsidRPr="00B43D1D" w:rsidRDefault="00B43D1D" w:rsidP="00B43D1D">
      <w:pPr>
        <w:rPr>
          <w:rFonts w:ascii="Georgia" w:hAnsi="Georgia"/>
          <w:color w:val="000000"/>
          <w:sz w:val="28"/>
        </w:rPr>
      </w:pPr>
    </w:p>
    <w:p w:rsidR="00B43D1D" w:rsidRPr="00B43D1D" w:rsidRDefault="00B43D1D" w:rsidP="00D71D7D">
      <w:pPr>
        <w:spacing w:line="360" w:lineRule="auto"/>
        <w:rPr>
          <w:rFonts w:ascii="Georgia" w:hAnsi="Georgia"/>
          <w:color w:val="000000"/>
          <w:sz w:val="28"/>
        </w:rPr>
      </w:pPr>
      <w:r w:rsidRPr="00B43D1D">
        <w:rPr>
          <w:rFonts w:ascii="Georgia" w:hAnsi="Georgia"/>
          <w:color w:val="000000"/>
          <w:sz w:val="28"/>
        </w:rPr>
        <w:tab/>
        <w:t>The duration and location of meetings vary based on the complexity and size of the PRI</w:t>
      </w:r>
      <w:r w:rsidR="00F321EB">
        <w:rPr>
          <w:rFonts w:ascii="Georgia" w:hAnsi="Georgia"/>
          <w:color w:val="000000"/>
          <w:sz w:val="28"/>
        </w:rPr>
        <w:t>s. Fr</w:t>
      </w:r>
      <w:r w:rsidRPr="00B43D1D">
        <w:rPr>
          <w:rFonts w:ascii="Georgia" w:hAnsi="Georgia"/>
          <w:color w:val="000000"/>
          <w:sz w:val="28"/>
        </w:rPr>
        <w:t xml:space="preserve">om 2020- 2021, Green Connexions was actively engaged in discussions to acquire companies in </w:t>
      </w:r>
      <w:r w:rsidR="002316DA">
        <w:rPr>
          <w:rFonts w:ascii="Georgia" w:hAnsi="Georgia"/>
          <w:color w:val="000000"/>
          <w:sz w:val="28"/>
        </w:rPr>
        <w:t xml:space="preserve">the </w:t>
      </w:r>
      <w:r w:rsidRPr="00B43D1D">
        <w:rPr>
          <w:rFonts w:ascii="Georgia" w:hAnsi="Georgia"/>
          <w:color w:val="000000"/>
          <w:sz w:val="28"/>
        </w:rPr>
        <w:t>solar energy chain and battery storage sector</w:t>
      </w:r>
      <w:r w:rsidR="002316DA">
        <w:rPr>
          <w:rFonts w:ascii="Georgia" w:hAnsi="Georgia"/>
          <w:color w:val="000000"/>
          <w:sz w:val="28"/>
        </w:rPr>
        <w:t>s</w:t>
      </w:r>
      <w:r w:rsidRPr="00B43D1D">
        <w:rPr>
          <w:rFonts w:ascii="Georgia" w:hAnsi="Georgia"/>
          <w:color w:val="000000"/>
          <w:sz w:val="28"/>
        </w:rPr>
        <w:t>.  However, the discussions did not result in the consummation of the deals based on COVID and the uncertainty of federal legislation.</w:t>
      </w:r>
    </w:p>
    <w:p w:rsidR="00B43D1D" w:rsidRPr="00B43D1D" w:rsidRDefault="00B43D1D" w:rsidP="00D71D7D">
      <w:pPr>
        <w:spacing w:line="360" w:lineRule="auto"/>
        <w:rPr>
          <w:rFonts w:ascii="Georgia" w:hAnsi="Georgia"/>
          <w:color w:val="000000"/>
          <w:sz w:val="28"/>
        </w:rPr>
      </w:pPr>
    </w:p>
    <w:p w:rsidR="00106EC8" w:rsidRPr="00B43D1D" w:rsidRDefault="00B43D1D" w:rsidP="00DB48D2">
      <w:pPr>
        <w:spacing w:line="360" w:lineRule="auto"/>
        <w:rPr>
          <w:rFonts w:ascii="Georgia" w:hAnsi="Georgia"/>
          <w:color w:val="000000"/>
          <w:sz w:val="28"/>
        </w:rPr>
      </w:pPr>
      <w:r w:rsidRPr="00B43D1D">
        <w:rPr>
          <w:rFonts w:ascii="Georgia" w:hAnsi="Georgia"/>
          <w:color w:val="000000"/>
          <w:sz w:val="28"/>
        </w:rPr>
        <w:tab/>
        <w:t>However, with the advent of federal legislation, and Green Connexions interest</w:t>
      </w:r>
      <w:r w:rsidR="00D71D7D">
        <w:rPr>
          <w:rFonts w:ascii="Georgia" w:hAnsi="Georgia"/>
          <w:color w:val="000000"/>
          <w:sz w:val="28"/>
        </w:rPr>
        <w:t xml:space="preserve"> in pursuing investments in the</w:t>
      </w:r>
      <w:r w:rsidRPr="00B43D1D">
        <w:rPr>
          <w:rFonts w:ascii="Georgia" w:hAnsi="Georgia"/>
          <w:color w:val="000000"/>
          <w:sz w:val="28"/>
        </w:rPr>
        <w:t xml:space="preserve"> solar chain industry, it is likely Mr. Epstein will be visiting the are</w:t>
      </w:r>
      <w:r w:rsidR="009F56B5">
        <w:rPr>
          <w:rFonts w:ascii="Georgia" w:hAnsi="Georgia"/>
          <w:color w:val="000000"/>
          <w:sz w:val="28"/>
        </w:rPr>
        <w:t>a</w:t>
      </w:r>
      <w:r w:rsidRPr="00B43D1D">
        <w:rPr>
          <w:rFonts w:ascii="Georgia" w:hAnsi="Georgia"/>
          <w:color w:val="000000"/>
          <w:sz w:val="28"/>
        </w:rPr>
        <w:t xml:space="preserve"> more frequently. As the nuclear plant ages, and continues to shed and replace owners, the Petitioner</w:t>
      </w:r>
      <w:r w:rsidR="00DB48D2">
        <w:rPr>
          <w:rFonts w:ascii="Georgia" w:hAnsi="Georgia"/>
          <w:color w:val="000000"/>
          <w:sz w:val="28"/>
        </w:rPr>
        <w:t>’</w:t>
      </w:r>
      <w:r w:rsidRPr="00B43D1D">
        <w:rPr>
          <w:rFonts w:ascii="Georgia" w:hAnsi="Georgia"/>
          <w:color w:val="000000"/>
          <w:sz w:val="28"/>
        </w:rPr>
        <w:t>s material and safety interests are in peril.</w:t>
      </w:r>
      <w:r w:rsidR="00DB48D2">
        <w:rPr>
          <w:rFonts w:ascii="Georgia" w:hAnsi="Georgia"/>
          <w:color w:val="000000"/>
          <w:sz w:val="28"/>
        </w:rPr>
        <w:t xml:space="preserve"> </w:t>
      </w:r>
      <w:r w:rsidR="00026021">
        <w:rPr>
          <w:rFonts w:ascii="Georgia" w:hAnsi="Georgia"/>
          <w:color w:val="3366FF"/>
          <w:sz w:val="28"/>
        </w:rPr>
        <w:t>https;//energypath.org</w:t>
      </w:r>
    </w:p>
    <w:p w:rsidR="00B43D1D" w:rsidRPr="00B43D1D" w:rsidRDefault="00B43D1D" w:rsidP="00D71D7D">
      <w:pPr>
        <w:rPr>
          <w:rFonts w:ascii="Georgia" w:hAnsi="Georgia"/>
          <w:color w:val="000000"/>
          <w:sz w:val="28"/>
        </w:rPr>
      </w:pPr>
    </w:p>
    <w:p w:rsidR="00026021" w:rsidRPr="00026021" w:rsidRDefault="00B43D1D" w:rsidP="00026021">
      <w:pPr>
        <w:spacing w:line="360" w:lineRule="auto"/>
        <w:rPr>
          <w:rFonts w:ascii="Georgia" w:hAnsi="Georgia"/>
          <w:b/>
          <w:color w:val="0000FF"/>
          <w:sz w:val="28"/>
        </w:rPr>
      </w:pPr>
      <w:r w:rsidRPr="00B43D1D">
        <w:rPr>
          <w:rFonts w:ascii="Georgia" w:hAnsi="Georgia"/>
          <w:color w:val="000000"/>
          <w:sz w:val="28"/>
        </w:rPr>
        <w:tab/>
        <w:t>Mr. Epstein resides downstream from the SSES. As such, any negative impact on the Susquehann</w:t>
      </w:r>
      <w:r w:rsidR="00D71D7D">
        <w:rPr>
          <w:rFonts w:ascii="Georgia" w:hAnsi="Georgia"/>
          <w:color w:val="000000"/>
          <w:sz w:val="28"/>
        </w:rPr>
        <w:t>a River Basin directly impacts M</w:t>
      </w:r>
      <w:r w:rsidRPr="00B43D1D">
        <w:rPr>
          <w:rFonts w:ascii="Georgia" w:hAnsi="Georgia"/>
          <w:color w:val="000000"/>
          <w:sz w:val="28"/>
        </w:rPr>
        <w:t>r. Epstein’s health and quality of life, and he has offered comments at the Susquehanna River Basin Commission regarding water use at the nuclear plant for over years in Berwick and the Commission’s headquarters in</w:t>
      </w:r>
      <w:r w:rsidR="00026021">
        <w:rPr>
          <w:rFonts w:ascii="Georgia" w:hAnsi="Georgia"/>
          <w:color w:val="000000"/>
          <w:sz w:val="28"/>
        </w:rPr>
        <w:t xml:space="preserve"> Harrisburg. Those documents </w:t>
      </w:r>
      <w:r w:rsidRPr="00B43D1D">
        <w:rPr>
          <w:rFonts w:ascii="Georgia" w:hAnsi="Georgia"/>
          <w:color w:val="000000"/>
          <w:sz w:val="28"/>
        </w:rPr>
        <w:t>are available at:</w:t>
      </w:r>
      <w:r w:rsidR="00026021">
        <w:rPr>
          <w:rFonts w:ascii="Helvetica" w:hAnsi="Helvetica"/>
          <w:color w:val="3366FF"/>
          <w:sz w:val="28"/>
        </w:rPr>
        <w:t xml:space="preserve"> </w:t>
      </w:r>
      <w:r w:rsidR="00026021" w:rsidRPr="00026021">
        <w:rPr>
          <w:rFonts w:ascii="Georgia" w:hAnsi="Georgia"/>
          <w:color w:val="3366FF"/>
          <w:sz w:val="28"/>
        </w:rPr>
        <w:t>https://www.srbc.net</w:t>
      </w:r>
    </w:p>
    <w:p w:rsidR="00B43D1D" w:rsidRPr="00B43D1D" w:rsidRDefault="00B43D1D" w:rsidP="00D71D7D">
      <w:pPr>
        <w:tabs>
          <w:tab w:val="left" w:pos="4500"/>
        </w:tabs>
        <w:rPr>
          <w:rFonts w:ascii="Georgia" w:hAnsi="Georgia"/>
          <w:color w:val="000000"/>
          <w:sz w:val="28"/>
        </w:rPr>
      </w:pPr>
    </w:p>
    <w:p w:rsidR="00CE0DC9" w:rsidRDefault="00136D74" w:rsidP="00CE0DC9">
      <w:pPr>
        <w:spacing w:line="360" w:lineRule="auto"/>
        <w:rPr>
          <w:rFonts w:ascii="Georgia" w:hAnsi="Georgia"/>
          <w:color w:val="000000"/>
          <w:sz w:val="28"/>
        </w:rPr>
      </w:pPr>
      <w:r>
        <w:rPr>
          <w:rFonts w:ascii="Georgia" w:hAnsi="Georgia"/>
          <w:color w:val="000000"/>
          <w:sz w:val="28"/>
        </w:rPr>
        <w:tab/>
        <w:t>Mr. Epstein’s Petition</w:t>
      </w:r>
      <w:r w:rsidR="00CE0DC9">
        <w:rPr>
          <w:rFonts w:ascii="Georgia" w:hAnsi="Georgia"/>
          <w:color w:val="000000"/>
          <w:sz w:val="28"/>
        </w:rPr>
        <w:t xml:space="preserve"> provided</w:t>
      </w:r>
      <w:r w:rsidR="00B43D1D" w:rsidRPr="00B43D1D">
        <w:rPr>
          <w:rFonts w:ascii="Georgia" w:hAnsi="Georgia"/>
          <w:color w:val="000000"/>
          <w:sz w:val="28"/>
        </w:rPr>
        <w:t xml:space="preserve"> details about how often and for what period of time his personal and professional interests cause him to travel within fifty mi</w:t>
      </w:r>
      <w:r w:rsidR="00CE6810">
        <w:rPr>
          <w:rFonts w:ascii="Georgia" w:hAnsi="Georgia"/>
          <w:color w:val="000000"/>
          <w:sz w:val="28"/>
        </w:rPr>
        <w:t xml:space="preserve">les of the site. Mr. Epstein's </w:t>
      </w:r>
      <w:r w:rsidR="00B43D1D" w:rsidRPr="00B43D1D">
        <w:rPr>
          <w:rFonts w:ascii="Georgia" w:hAnsi="Georgia"/>
          <w:color w:val="000000"/>
          <w:sz w:val="28"/>
        </w:rPr>
        <w:t>commute to the Green Connexions office</w:t>
      </w:r>
      <w:r w:rsidR="00026021">
        <w:rPr>
          <w:rFonts w:ascii="Georgia" w:hAnsi="Georgia"/>
          <w:color w:val="000000"/>
          <w:sz w:val="28"/>
        </w:rPr>
        <w:t>,</w:t>
      </w:r>
      <w:r w:rsidR="00B43D1D" w:rsidRPr="00B43D1D">
        <w:rPr>
          <w:rFonts w:ascii="Georgia" w:hAnsi="Georgia"/>
          <w:color w:val="000000"/>
          <w:sz w:val="28"/>
        </w:rPr>
        <w:t xml:space="preserve"> and to meetings at offsite locations bring him w</w:t>
      </w:r>
      <w:r w:rsidR="00026021">
        <w:rPr>
          <w:rFonts w:ascii="Georgia" w:hAnsi="Georgia"/>
          <w:color w:val="000000"/>
          <w:sz w:val="28"/>
        </w:rPr>
        <w:t xml:space="preserve">ithin the fifty-mile zone </w:t>
      </w:r>
      <w:r w:rsidR="00B43D1D" w:rsidRPr="00B43D1D">
        <w:rPr>
          <w:rFonts w:ascii="Georgia" w:hAnsi="Georgia"/>
          <w:color w:val="000000"/>
          <w:sz w:val="28"/>
        </w:rPr>
        <w:t>for substantial periods of time. Th</w:t>
      </w:r>
      <w:r w:rsidR="00026021">
        <w:rPr>
          <w:rFonts w:ascii="Georgia" w:hAnsi="Georgia"/>
          <w:color w:val="000000"/>
          <w:sz w:val="28"/>
        </w:rPr>
        <w:t xml:space="preserve">e location and time commitment </w:t>
      </w:r>
      <w:r w:rsidR="00B43D1D" w:rsidRPr="00B43D1D">
        <w:rPr>
          <w:rFonts w:ascii="Georgia" w:hAnsi="Georgia"/>
          <w:color w:val="000000"/>
          <w:sz w:val="28"/>
        </w:rPr>
        <w:t>are based on the complexity and requi</w:t>
      </w:r>
      <w:r w:rsidR="00DB48D2">
        <w:rPr>
          <w:rFonts w:ascii="Georgia" w:hAnsi="Georgia"/>
          <w:color w:val="000000"/>
          <w:sz w:val="28"/>
        </w:rPr>
        <w:t>si</w:t>
      </w:r>
      <w:r w:rsidR="00B43D1D" w:rsidRPr="00B43D1D">
        <w:rPr>
          <w:rFonts w:ascii="Georgia" w:hAnsi="Georgia"/>
          <w:color w:val="000000"/>
          <w:sz w:val="28"/>
        </w:rPr>
        <w:t>te due diligence required to process Program Related Investments</w:t>
      </w:r>
      <w:r w:rsidR="00CE0DC9">
        <w:rPr>
          <w:rFonts w:ascii="Georgia" w:hAnsi="Georgia"/>
          <w:color w:val="000000"/>
          <w:sz w:val="28"/>
        </w:rPr>
        <w:t>.</w:t>
      </w:r>
    </w:p>
    <w:p w:rsidR="00B43D1D" w:rsidRPr="00B43D1D" w:rsidRDefault="00311BAF" w:rsidP="00311BAF">
      <w:pPr>
        <w:tabs>
          <w:tab w:val="left" w:pos="6100"/>
        </w:tabs>
        <w:rPr>
          <w:rFonts w:ascii="Georgia" w:hAnsi="Georgia"/>
          <w:color w:val="000000"/>
          <w:sz w:val="28"/>
        </w:rPr>
      </w:pPr>
      <w:r>
        <w:rPr>
          <w:rFonts w:ascii="Georgia" w:hAnsi="Georgia"/>
          <w:color w:val="000000"/>
          <w:sz w:val="28"/>
        </w:rPr>
        <w:tab/>
      </w:r>
    </w:p>
    <w:p w:rsidR="00B43D1D" w:rsidRPr="00B43D1D" w:rsidRDefault="00B43D1D" w:rsidP="00D71D7D">
      <w:pPr>
        <w:spacing w:line="360" w:lineRule="auto"/>
        <w:rPr>
          <w:rFonts w:ascii="Georgia" w:hAnsi="Georgia"/>
          <w:color w:val="000000"/>
          <w:sz w:val="28"/>
        </w:rPr>
      </w:pPr>
      <w:r w:rsidRPr="00B43D1D">
        <w:rPr>
          <w:rFonts w:ascii="Georgia" w:hAnsi="Georgia"/>
          <w:color w:val="000000"/>
          <w:sz w:val="28"/>
        </w:rPr>
        <w:tab/>
        <w:t>Admittedly, those visits have been tempered by C</w:t>
      </w:r>
      <w:r w:rsidR="00CE0DC9">
        <w:rPr>
          <w:rFonts w:ascii="Georgia" w:hAnsi="Georgia"/>
          <w:color w:val="000000"/>
          <w:sz w:val="28"/>
        </w:rPr>
        <w:t xml:space="preserve">OVID. Mr. Epstein has established </w:t>
      </w:r>
      <w:r w:rsidR="00DB48D2">
        <w:rPr>
          <w:rFonts w:ascii="Georgia" w:hAnsi="Georgia"/>
          <w:color w:val="000000"/>
          <w:sz w:val="28"/>
        </w:rPr>
        <w:t xml:space="preserve">sufficient contacts in </w:t>
      </w:r>
      <w:r w:rsidRPr="00B43D1D">
        <w:rPr>
          <w:rFonts w:ascii="Georgia" w:hAnsi="Georgia"/>
          <w:color w:val="000000"/>
          <w:sz w:val="28"/>
        </w:rPr>
        <w:t>the affected area to establish standing from a period dating b</w:t>
      </w:r>
      <w:r w:rsidR="00CE6810">
        <w:rPr>
          <w:rFonts w:ascii="Georgia" w:hAnsi="Georgia"/>
          <w:color w:val="000000"/>
          <w:sz w:val="28"/>
        </w:rPr>
        <w:t xml:space="preserve">ack to 1985 including numerous </w:t>
      </w:r>
      <w:r w:rsidRPr="00B43D1D">
        <w:rPr>
          <w:rFonts w:ascii="Georgia" w:hAnsi="Georgia"/>
          <w:color w:val="000000"/>
          <w:sz w:val="28"/>
        </w:rPr>
        <w:t xml:space="preserve">hearings </w:t>
      </w:r>
      <w:r w:rsidR="00CE6810">
        <w:rPr>
          <w:rFonts w:ascii="Georgia" w:hAnsi="Georgia"/>
          <w:color w:val="000000"/>
          <w:sz w:val="28"/>
        </w:rPr>
        <w:t xml:space="preserve">in Berwick </w:t>
      </w:r>
      <w:r w:rsidRPr="00B43D1D">
        <w:rPr>
          <w:rFonts w:ascii="Georgia" w:hAnsi="Georgia"/>
          <w:color w:val="000000"/>
          <w:sz w:val="28"/>
        </w:rPr>
        <w:t xml:space="preserve">on </w:t>
      </w:r>
      <w:r w:rsidR="00136D74">
        <w:rPr>
          <w:rFonts w:ascii="Georgia" w:hAnsi="Georgia"/>
          <w:color w:val="000000"/>
          <w:sz w:val="28"/>
        </w:rPr>
        <w:t xml:space="preserve">Bell Bend (“BBNP”) and the </w:t>
      </w:r>
      <w:r w:rsidRPr="00B43D1D">
        <w:rPr>
          <w:rFonts w:ascii="Georgia" w:hAnsi="Georgia"/>
          <w:color w:val="000000"/>
          <w:sz w:val="28"/>
        </w:rPr>
        <w:t xml:space="preserve">Susquehanna Electric Steam Station relating to licensing, uprates, water use, and </w:t>
      </w:r>
      <w:r w:rsidR="00026021">
        <w:rPr>
          <w:rFonts w:ascii="Georgia" w:hAnsi="Georgia"/>
          <w:color w:val="000000"/>
          <w:sz w:val="28"/>
        </w:rPr>
        <w:t xml:space="preserve">proposed rate increases. </w:t>
      </w:r>
      <w:r w:rsidR="00DB48D2">
        <w:rPr>
          <w:rFonts w:ascii="Georgia" w:hAnsi="Georgia"/>
          <w:color w:val="000000"/>
          <w:sz w:val="28"/>
        </w:rPr>
        <w:t>These contacts, including over</w:t>
      </w:r>
      <w:r w:rsidRPr="00B43D1D">
        <w:rPr>
          <w:rFonts w:ascii="Georgia" w:hAnsi="Georgia"/>
          <w:color w:val="000000"/>
          <w:sz w:val="28"/>
        </w:rPr>
        <w:t>night stays in Luzerne and Northampton counties, constitute sufficient contacts to establish a “bond” between Mr. Epstein and the proposed Indi</w:t>
      </w:r>
      <w:r w:rsidR="00CE0DC9">
        <w:rPr>
          <w:rFonts w:ascii="Georgia" w:hAnsi="Georgia"/>
          <w:color w:val="000000"/>
          <w:sz w:val="28"/>
        </w:rPr>
        <w:t>rect License Transfer.</w:t>
      </w:r>
      <w:r w:rsidR="00CE6810">
        <w:rPr>
          <w:rFonts w:ascii="Georgia" w:hAnsi="Georgia"/>
          <w:color w:val="000000"/>
          <w:sz w:val="28"/>
        </w:rPr>
        <w:t xml:space="preserve"> </w:t>
      </w:r>
      <w:r w:rsidR="00CE0DC9">
        <w:rPr>
          <w:rFonts w:ascii="Georgia" w:hAnsi="Georgia"/>
          <w:color w:val="000000"/>
          <w:sz w:val="28"/>
        </w:rPr>
        <w:t xml:space="preserve">Mr. Epstein’s sustained </w:t>
      </w:r>
      <w:r w:rsidRPr="00B43D1D">
        <w:rPr>
          <w:rFonts w:ascii="Georgia" w:hAnsi="Georgia"/>
          <w:color w:val="000000"/>
          <w:sz w:val="28"/>
        </w:rPr>
        <w:t>commitment to monitor the nuclear plant is in star</w:t>
      </w:r>
      <w:r w:rsidR="00CE6810">
        <w:rPr>
          <w:rFonts w:ascii="Georgia" w:hAnsi="Georgia"/>
          <w:color w:val="000000"/>
          <w:sz w:val="28"/>
        </w:rPr>
        <w:t xml:space="preserve">k contrast to the </w:t>
      </w:r>
      <w:r w:rsidRPr="00B43D1D">
        <w:rPr>
          <w:rFonts w:ascii="Georgia" w:hAnsi="Georgia"/>
          <w:color w:val="000000"/>
          <w:sz w:val="28"/>
        </w:rPr>
        <w:t xml:space="preserve">fluid ownership </w:t>
      </w:r>
      <w:r w:rsidR="00026021">
        <w:rPr>
          <w:rFonts w:ascii="Georgia" w:hAnsi="Georgia"/>
          <w:color w:val="000000"/>
          <w:sz w:val="28"/>
        </w:rPr>
        <w:t>of 90%</w:t>
      </w:r>
      <w:r w:rsidR="00DB48D2">
        <w:rPr>
          <w:rFonts w:ascii="Georgia" w:hAnsi="Georgia"/>
          <w:color w:val="000000"/>
          <w:sz w:val="28"/>
        </w:rPr>
        <w:t xml:space="preserve"> </w:t>
      </w:r>
      <w:r w:rsidR="00026021">
        <w:rPr>
          <w:rFonts w:ascii="Georgia" w:hAnsi="Georgia"/>
          <w:color w:val="000000"/>
          <w:sz w:val="28"/>
        </w:rPr>
        <w:t xml:space="preserve">of </w:t>
      </w:r>
      <w:r w:rsidRPr="00B43D1D">
        <w:rPr>
          <w:rFonts w:ascii="Georgia" w:hAnsi="Georgia"/>
          <w:color w:val="000000"/>
          <w:sz w:val="28"/>
        </w:rPr>
        <w:t>the Susquehanna Ste</w:t>
      </w:r>
      <w:r w:rsidR="00DB48D2">
        <w:rPr>
          <w:rFonts w:ascii="Georgia" w:hAnsi="Georgia"/>
          <w:color w:val="000000"/>
          <w:sz w:val="28"/>
        </w:rPr>
        <w:t>a</w:t>
      </w:r>
      <w:r w:rsidRPr="00B43D1D">
        <w:rPr>
          <w:rFonts w:ascii="Georgia" w:hAnsi="Georgia"/>
          <w:color w:val="000000"/>
          <w:sz w:val="28"/>
        </w:rPr>
        <w:t>m Electric Station.</w:t>
      </w:r>
    </w:p>
    <w:p w:rsidR="00CE0DC9" w:rsidRDefault="00CE0DC9" w:rsidP="00D71D7D">
      <w:pPr>
        <w:spacing w:line="360" w:lineRule="auto"/>
        <w:rPr>
          <w:rFonts w:ascii="Georgia" w:hAnsi="Georgia"/>
          <w:color w:val="000000"/>
          <w:sz w:val="28"/>
        </w:rPr>
      </w:pPr>
    </w:p>
    <w:p w:rsidR="00B43D1D" w:rsidRPr="00B43D1D" w:rsidRDefault="00B43D1D" w:rsidP="00D71D7D">
      <w:pPr>
        <w:spacing w:line="360" w:lineRule="auto"/>
        <w:rPr>
          <w:rFonts w:ascii="Georgia" w:hAnsi="Georgia"/>
          <w:color w:val="000000"/>
          <w:sz w:val="28"/>
        </w:rPr>
      </w:pPr>
    </w:p>
    <w:p w:rsidR="00B43D1D" w:rsidRPr="00B43D1D" w:rsidRDefault="00B43D1D" w:rsidP="00D71D7D">
      <w:pPr>
        <w:spacing w:line="360" w:lineRule="auto"/>
        <w:rPr>
          <w:rFonts w:ascii="Georgia" w:hAnsi="Georgia"/>
          <w:color w:val="000000"/>
          <w:sz w:val="28"/>
        </w:rPr>
      </w:pPr>
      <w:r w:rsidRPr="00B43D1D">
        <w:rPr>
          <w:rFonts w:ascii="Georgia" w:hAnsi="Georgia"/>
          <w:color w:val="000000"/>
          <w:sz w:val="28"/>
        </w:rPr>
        <w:tab/>
        <w:t>In fact, numerous pleading</w:t>
      </w:r>
      <w:r w:rsidR="00CE6810">
        <w:rPr>
          <w:rFonts w:ascii="Georgia" w:hAnsi="Georgia"/>
          <w:color w:val="000000"/>
          <w:sz w:val="28"/>
        </w:rPr>
        <w:t>s before the NRC</w:t>
      </w:r>
      <w:r w:rsidRPr="00B43D1D">
        <w:rPr>
          <w:rFonts w:ascii="Georgia" w:hAnsi="Georgia"/>
          <w:color w:val="000000"/>
          <w:sz w:val="28"/>
        </w:rPr>
        <w:t>, the Pennsylvania Public Utility Commission (“PUC”), and the Susquehanna River Basin Commission (“SRBC”) are matters of public reco</w:t>
      </w:r>
      <w:r w:rsidR="00CE6810">
        <w:rPr>
          <w:rFonts w:ascii="Georgia" w:hAnsi="Georgia"/>
          <w:color w:val="000000"/>
          <w:sz w:val="28"/>
        </w:rPr>
        <w:t xml:space="preserve">rd. There is ample information </w:t>
      </w:r>
      <w:r w:rsidRPr="00B43D1D">
        <w:rPr>
          <w:rFonts w:ascii="Georgia" w:hAnsi="Georgia"/>
          <w:color w:val="000000"/>
          <w:sz w:val="28"/>
        </w:rPr>
        <w:t>rega</w:t>
      </w:r>
      <w:r w:rsidR="00CE6810">
        <w:rPr>
          <w:rFonts w:ascii="Georgia" w:hAnsi="Georgia"/>
          <w:color w:val="000000"/>
          <w:sz w:val="28"/>
        </w:rPr>
        <w:t>rding the length of time that E</w:t>
      </w:r>
      <w:r w:rsidR="00AC108E">
        <w:rPr>
          <w:rFonts w:ascii="Georgia" w:hAnsi="Georgia"/>
          <w:color w:val="000000"/>
          <w:sz w:val="28"/>
        </w:rPr>
        <w:t xml:space="preserve">pstein has committements </w:t>
      </w:r>
      <w:r w:rsidR="00311BAF">
        <w:rPr>
          <w:rFonts w:ascii="Georgia" w:hAnsi="Georgia"/>
          <w:color w:val="000000"/>
          <w:sz w:val="28"/>
        </w:rPr>
        <w:t xml:space="preserve">within the </w:t>
      </w:r>
      <w:r w:rsidRPr="00B43D1D">
        <w:rPr>
          <w:rFonts w:ascii="Georgia" w:hAnsi="Georgia"/>
          <w:color w:val="000000"/>
          <w:sz w:val="28"/>
        </w:rPr>
        <w:t>50- mile radius, including public testimony in Berwick and site visitat</w:t>
      </w:r>
      <w:r w:rsidR="002A0A1D">
        <w:rPr>
          <w:rFonts w:ascii="Georgia" w:hAnsi="Georgia"/>
          <w:color w:val="000000"/>
          <w:sz w:val="28"/>
        </w:rPr>
        <w:t>ions to address “Chilled Work</w:t>
      </w:r>
      <w:r w:rsidRPr="00B43D1D">
        <w:rPr>
          <w:rFonts w:ascii="Georgia" w:hAnsi="Georgia"/>
          <w:color w:val="000000"/>
          <w:sz w:val="28"/>
        </w:rPr>
        <w:t xml:space="preserve"> Environment</w:t>
      </w:r>
      <w:r w:rsidR="00311BAF">
        <w:rPr>
          <w:rFonts w:ascii="Georgia" w:hAnsi="Georgia"/>
          <w:color w:val="000000"/>
          <w:sz w:val="28"/>
        </w:rPr>
        <w:t xml:space="preserve">” during 2009 at </w:t>
      </w:r>
      <w:r w:rsidR="002A0A1D">
        <w:rPr>
          <w:rFonts w:ascii="Georgia" w:hAnsi="Georgia"/>
          <w:color w:val="000000"/>
          <w:sz w:val="28"/>
        </w:rPr>
        <w:t>p</w:t>
      </w:r>
      <w:r w:rsidRPr="00B43D1D">
        <w:rPr>
          <w:rFonts w:ascii="Georgia" w:hAnsi="Georgia"/>
          <w:color w:val="000000"/>
          <w:sz w:val="28"/>
        </w:rPr>
        <w:t>ublic meeting</w:t>
      </w:r>
      <w:r w:rsidR="002A0A1D">
        <w:rPr>
          <w:rFonts w:ascii="Georgia" w:hAnsi="Georgia"/>
          <w:color w:val="000000"/>
          <w:sz w:val="28"/>
        </w:rPr>
        <w:t>s</w:t>
      </w:r>
      <w:r w:rsidR="00311BAF">
        <w:rPr>
          <w:rFonts w:ascii="Georgia" w:hAnsi="Georgia"/>
          <w:color w:val="000000"/>
          <w:sz w:val="28"/>
        </w:rPr>
        <w:t xml:space="preserve"> convened</w:t>
      </w:r>
      <w:r w:rsidRPr="00B43D1D">
        <w:rPr>
          <w:rFonts w:ascii="Georgia" w:hAnsi="Georgia"/>
          <w:color w:val="000000"/>
          <w:sz w:val="28"/>
        </w:rPr>
        <w:t xml:space="preserve"> by the Nuclear Regulatory Commission.</w:t>
      </w:r>
      <w:r w:rsidR="002A0A1D">
        <w:rPr>
          <w:rFonts w:ascii="Georgia" w:hAnsi="Georgia"/>
          <w:color w:val="000000"/>
          <w:sz w:val="28"/>
        </w:rPr>
        <w:t xml:space="preserve"> </w:t>
      </w:r>
    </w:p>
    <w:p w:rsidR="00B43D1D" w:rsidRPr="00B43D1D" w:rsidRDefault="00B43D1D" w:rsidP="00B43D1D">
      <w:pPr>
        <w:rPr>
          <w:rFonts w:ascii="Georgia" w:hAnsi="Georgia"/>
          <w:color w:val="000000"/>
          <w:sz w:val="28"/>
        </w:rPr>
      </w:pPr>
      <w:r w:rsidRPr="00B43D1D">
        <w:rPr>
          <w:rFonts w:ascii="Georgia" w:hAnsi="Georgia"/>
          <w:color w:val="000000"/>
          <w:sz w:val="28"/>
        </w:rPr>
        <w:tab/>
      </w:r>
    </w:p>
    <w:p w:rsidR="00136D74" w:rsidRPr="00136D74" w:rsidRDefault="00B43D1D" w:rsidP="00B43D1D">
      <w:pPr>
        <w:rPr>
          <w:rFonts w:ascii="Georgia" w:hAnsi="Georgia"/>
          <w:b/>
          <w:color w:val="110000"/>
          <w:sz w:val="28"/>
        </w:rPr>
      </w:pPr>
      <w:r w:rsidRPr="00B43D1D">
        <w:rPr>
          <w:rFonts w:ascii="Georgia" w:hAnsi="Georgia"/>
          <w:color w:val="6600FF"/>
          <w:sz w:val="28"/>
        </w:rPr>
        <w:tab/>
      </w:r>
      <w:r w:rsidRPr="00B43D1D">
        <w:rPr>
          <w:rFonts w:ascii="Georgia" w:hAnsi="Georgia"/>
          <w:color w:val="6600FF"/>
          <w:sz w:val="28"/>
        </w:rPr>
        <w:tab/>
      </w:r>
      <w:r w:rsidRPr="00B43D1D">
        <w:rPr>
          <w:rFonts w:ascii="Georgia" w:hAnsi="Georgia"/>
          <w:color w:val="6600FF"/>
          <w:sz w:val="28"/>
        </w:rPr>
        <w:tab/>
      </w:r>
      <w:r w:rsidRPr="00136D74">
        <w:rPr>
          <w:rFonts w:ascii="Georgia" w:hAnsi="Georgia"/>
          <w:b/>
          <w:color w:val="6600FF"/>
          <w:sz w:val="28"/>
        </w:rPr>
        <w:t xml:space="preserve">           </w:t>
      </w:r>
      <w:r w:rsidRPr="00136D74">
        <w:rPr>
          <w:rFonts w:ascii="Georgia" w:hAnsi="Georgia"/>
          <w:b/>
          <w:color w:val="110000"/>
          <w:sz w:val="28"/>
        </w:rPr>
        <w:t xml:space="preserve"> </w:t>
      </w:r>
      <w:r w:rsidR="00136D74" w:rsidRPr="00136D74">
        <w:rPr>
          <w:rFonts w:ascii="Georgia" w:hAnsi="Georgia"/>
          <w:b/>
          <w:color w:val="110000"/>
          <w:sz w:val="28"/>
        </w:rPr>
        <w:t xml:space="preserve">       </w:t>
      </w:r>
      <w:r w:rsidRPr="00136D74">
        <w:rPr>
          <w:rFonts w:ascii="Georgia" w:hAnsi="Georgia"/>
          <w:b/>
          <w:color w:val="110000"/>
          <w:sz w:val="28"/>
        </w:rPr>
        <w:t>Public Utility Commission</w:t>
      </w:r>
    </w:p>
    <w:p w:rsidR="00B43D1D" w:rsidRPr="00B43D1D" w:rsidRDefault="00B43D1D" w:rsidP="00B43D1D">
      <w:pPr>
        <w:rPr>
          <w:rFonts w:ascii="Helvetica" w:hAnsi="Helvetica"/>
          <w:color w:val="110000"/>
          <w:sz w:val="28"/>
        </w:rPr>
      </w:pPr>
    </w:p>
    <w:p w:rsidR="00B43D1D" w:rsidRPr="00B43D1D" w:rsidRDefault="00B43D1D" w:rsidP="00B43D1D">
      <w:pPr>
        <w:rPr>
          <w:rFonts w:ascii="Georgia" w:hAnsi="Georgia"/>
          <w:color w:val="0000EE"/>
          <w:sz w:val="28"/>
        </w:rPr>
      </w:pPr>
      <w:r w:rsidRPr="00B43D1D">
        <w:rPr>
          <w:rFonts w:ascii="Georgia" w:hAnsi="Georgia"/>
          <w:color w:val="6600FF"/>
          <w:sz w:val="28"/>
        </w:rPr>
        <w:t xml:space="preserve"> </w:t>
      </w:r>
      <w:r w:rsidRPr="00B43D1D">
        <w:rPr>
          <w:rFonts w:ascii="Georgia" w:hAnsi="Georgia"/>
          <w:color w:val="0000EE"/>
          <w:sz w:val="28"/>
        </w:rPr>
        <w:t>https://www.poweronline.com/doc/puc-approves-ppl-restructuring-plan-0001</w:t>
      </w:r>
    </w:p>
    <w:p w:rsidR="00B43D1D" w:rsidRPr="00B43D1D" w:rsidRDefault="00B43D1D" w:rsidP="00B43D1D">
      <w:pPr>
        <w:rPr>
          <w:rFonts w:ascii="Helvetica" w:hAnsi="Helvetica"/>
          <w:color w:val="0000EE"/>
          <w:sz w:val="28"/>
        </w:rPr>
      </w:pPr>
    </w:p>
    <w:p w:rsidR="00B43D1D" w:rsidRPr="00B43D1D" w:rsidRDefault="00B43D1D" w:rsidP="00B43D1D">
      <w:pPr>
        <w:rPr>
          <w:rFonts w:ascii="Helvetica" w:hAnsi="Helvetica"/>
          <w:color w:val="0000EE"/>
          <w:sz w:val="28"/>
        </w:rPr>
      </w:pPr>
      <w:r w:rsidRPr="00B43D1D">
        <w:rPr>
          <w:rFonts w:ascii="Georgia" w:hAnsi="Georgia"/>
          <w:color w:val="0000EE"/>
          <w:sz w:val="28"/>
        </w:rPr>
        <w:t>https://www.puc.pa.gov/general/pdf/RD-PPL_RSP_030408.pdf</w:t>
      </w:r>
    </w:p>
    <w:p w:rsidR="00B43D1D" w:rsidRPr="00B43D1D" w:rsidRDefault="00B43D1D" w:rsidP="00B43D1D">
      <w:pPr>
        <w:rPr>
          <w:rFonts w:ascii="Georgia" w:hAnsi="Georgia"/>
          <w:color w:val="6600FF"/>
          <w:sz w:val="28"/>
        </w:rPr>
      </w:pPr>
    </w:p>
    <w:p w:rsidR="00136D74" w:rsidRDefault="00B43D1D" w:rsidP="00B43D1D">
      <w:pPr>
        <w:rPr>
          <w:rFonts w:ascii="Georgia" w:hAnsi="Georgia"/>
          <w:b/>
          <w:color w:val="110000"/>
          <w:sz w:val="28"/>
        </w:rPr>
      </w:pPr>
      <w:r w:rsidRPr="00B43D1D">
        <w:rPr>
          <w:rFonts w:ascii="Georgia" w:hAnsi="Georgia"/>
          <w:color w:val="6600FF"/>
          <w:sz w:val="28"/>
        </w:rPr>
        <w:tab/>
      </w:r>
      <w:r w:rsidRPr="00B43D1D">
        <w:rPr>
          <w:rFonts w:ascii="Georgia" w:hAnsi="Georgia"/>
          <w:color w:val="6600FF"/>
          <w:sz w:val="28"/>
        </w:rPr>
        <w:tab/>
        <w:t xml:space="preserve">                </w:t>
      </w:r>
      <w:r w:rsidRPr="00B43D1D">
        <w:rPr>
          <w:rFonts w:ascii="Georgia" w:hAnsi="Georgia"/>
          <w:color w:val="110000"/>
          <w:sz w:val="28"/>
        </w:rPr>
        <w:t xml:space="preserve"> </w:t>
      </w:r>
      <w:r w:rsidR="00136D74">
        <w:rPr>
          <w:rFonts w:ascii="Georgia" w:hAnsi="Georgia"/>
          <w:color w:val="110000"/>
          <w:sz w:val="28"/>
        </w:rPr>
        <w:t xml:space="preserve"> </w:t>
      </w:r>
      <w:r w:rsidRPr="00136D74">
        <w:rPr>
          <w:rFonts w:ascii="Georgia" w:hAnsi="Georgia"/>
          <w:b/>
          <w:color w:val="110000"/>
          <w:sz w:val="28"/>
        </w:rPr>
        <w:t>Susquehanna River Basin Commission</w:t>
      </w:r>
    </w:p>
    <w:p w:rsidR="00B43D1D" w:rsidRPr="00CE0DC9" w:rsidRDefault="00B43D1D" w:rsidP="00B43D1D">
      <w:pPr>
        <w:rPr>
          <w:rFonts w:ascii="Georgia" w:hAnsi="Georgia"/>
          <w:b/>
          <w:color w:val="3366FF"/>
          <w:sz w:val="28"/>
        </w:rPr>
      </w:pPr>
    </w:p>
    <w:p w:rsidR="00B43D1D" w:rsidRPr="00CE0DC9" w:rsidRDefault="00B43D1D" w:rsidP="00B43D1D">
      <w:pPr>
        <w:rPr>
          <w:rFonts w:ascii="Georgia" w:hAnsi="Georgia"/>
          <w:color w:val="3366FF"/>
          <w:sz w:val="28"/>
        </w:rPr>
      </w:pPr>
      <w:r w:rsidRPr="00CE0DC9">
        <w:rPr>
          <w:rFonts w:ascii="Georgia" w:hAnsi="Georgia"/>
          <w:color w:val="3366FF"/>
          <w:sz w:val="28"/>
        </w:rPr>
        <w:t>https://www.nrc.gov/docs/ML0724/ML072490036.pdf</w:t>
      </w:r>
    </w:p>
    <w:p w:rsidR="00B43D1D" w:rsidRPr="00CE0DC9" w:rsidRDefault="00B43D1D" w:rsidP="00B43D1D">
      <w:pPr>
        <w:rPr>
          <w:rFonts w:ascii="Helvetica" w:hAnsi="Helvetica"/>
          <w:color w:val="3366FF"/>
          <w:sz w:val="28"/>
        </w:rPr>
      </w:pPr>
    </w:p>
    <w:p w:rsidR="00B43D1D" w:rsidRPr="00CE0DC9" w:rsidRDefault="00B43D1D" w:rsidP="00B43D1D">
      <w:pPr>
        <w:rPr>
          <w:rFonts w:ascii="Georgia" w:hAnsi="Georgia"/>
          <w:color w:val="3366FF"/>
          <w:sz w:val="28"/>
        </w:rPr>
      </w:pPr>
      <w:r w:rsidRPr="00CE0DC9">
        <w:rPr>
          <w:rFonts w:ascii="Georgia" w:hAnsi="Georgia"/>
          <w:color w:val="3366FF"/>
          <w:sz w:val="28"/>
        </w:rPr>
        <w:t>http://www.tmia.com/sites/tmia.com/files/media/TMIA%20Testimony%2C%20%2812_11_20%29%20%281%29.pdf</w:t>
      </w:r>
    </w:p>
    <w:p w:rsidR="00B43D1D" w:rsidRPr="0043586F" w:rsidRDefault="00B43D1D" w:rsidP="00B43D1D">
      <w:pPr>
        <w:rPr>
          <w:rFonts w:ascii="Georgia" w:hAnsi="Georgia"/>
          <w:color w:val="000000"/>
          <w:sz w:val="28"/>
        </w:rPr>
      </w:pPr>
    </w:p>
    <w:p w:rsidR="00B43D1D" w:rsidRPr="00B43D1D" w:rsidRDefault="00B43D1D" w:rsidP="00136D74">
      <w:pPr>
        <w:spacing w:line="360" w:lineRule="auto"/>
        <w:rPr>
          <w:rFonts w:ascii="Georgia" w:hAnsi="Georgia"/>
          <w:color w:val="000000"/>
          <w:sz w:val="28"/>
        </w:rPr>
      </w:pPr>
      <w:r w:rsidRPr="00B43D1D">
        <w:rPr>
          <w:rFonts w:ascii="Georgia" w:hAnsi="Georgia"/>
          <w:color w:val="000000"/>
          <w:sz w:val="28"/>
        </w:rPr>
        <w:tab/>
        <w:t xml:space="preserve">The duration and timing of the meetings are </w:t>
      </w:r>
      <w:r w:rsidR="00842A0C">
        <w:rPr>
          <w:rFonts w:ascii="Georgia" w:hAnsi="Georgia"/>
          <w:color w:val="000000"/>
          <w:sz w:val="28"/>
        </w:rPr>
        <w:t xml:space="preserve">also </w:t>
      </w:r>
      <w:r w:rsidRPr="00B43D1D">
        <w:rPr>
          <w:rFonts w:ascii="Georgia" w:hAnsi="Georgia"/>
          <w:color w:val="000000"/>
          <w:sz w:val="28"/>
        </w:rPr>
        <w:t>dictat</w:t>
      </w:r>
      <w:r w:rsidR="00AC108E">
        <w:rPr>
          <w:rFonts w:ascii="Georgia" w:hAnsi="Georgia"/>
          <w:color w:val="000000"/>
          <w:sz w:val="28"/>
        </w:rPr>
        <w:t>ed</w:t>
      </w:r>
      <w:r w:rsidR="00CE0DC9">
        <w:rPr>
          <w:rFonts w:ascii="Georgia" w:hAnsi="Georgia"/>
          <w:color w:val="000000"/>
          <w:sz w:val="28"/>
        </w:rPr>
        <w:t xml:space="preserve"> in part, </w:t>
      </w:r>
      <w:r w:rsidRPr="00B43D1D">
        <w:rPr>
          <w:rFonts w:ascii="Georgia" w:hAnsi="Georgia"/>
          <w:color w:val="000000"/>
          <w:sz w:val="28"/>
        </w:rPr>
        <w:t>by the hearing schedule of the NRC, PUC, and the SRBC. All these meetings collectively over a thirty</w:t>
      </w:r>
      <w:r w:rsidR="00CE0DC9">
        <w:rPr>
          <w:rFonts w:ascii="Georgia" w:hAnsi="Georgia"/>
          <w:color w:val="000000"/>
          <w:sz w:val="28"/>
        </w:rPr>
        <w:t>-five</w:t>
      </w:r>
      <w:r w:rsidRPr="00B43D1D">
        <w:rPr>
          <w:rFonts w:ascii="Georgia" w:hAnsi="Georgia"/>
          <w:color w:val="000000"/>
          <w:sz w:val="28"/>
        </w:rPr>
        <w:t xml:space="preserve"> year period provide not </w:t>
      </w:r>
      <w:r w:rsidR="00311BAF">
        <w:rPr>
          <w:rFonts w:ascii="Georgia" w:hAnsi="Georgia"/>
          <w:color w:val="000000"/>
          <w:sz w:val="28"/>
        </w:rPr>
        <w:t>only a clear, unbroken,</w:t>
      </w:r>
      <w:r w:rsidR="00CE0DC9">
        <w:rPr>
          <w:rFonts w:ascii="Georgia" w:hAnsi="Georgia"/>
          <w:color w:val="000000"/>
          <w:sz w:val="28"/>
        </w:rPr>
        <w:t xml:space="preserve"> and sustained</w:t>
      </w:r>
      <w:r w:rsidR="002A0A1D">
        <w:rPr>
          <w:rFonts w:ascii="Georgia" w:hAnsi="Georgia"/>
          <w:color w:val="000000"/>
          <w:sz w:val="28"/>
        </w:rPr>
        <w:t xml:space="preserve"> commitment</w:t>
      </w:r>
      <w:r w:rsidRPr="00B43D1D">
        <w:rPr>
          <w:rFonts w:ascii="Georgia" w:hAnsi="Georgia"/>
          <w:color w:val="000000"/>
          <w:sz w:val="28"/>
        </w:rPr>
        <w:t xml:space="preserve"> of Mr. Epstein’s investment in the Berwick community, bu</w:t>
      </w:r>
      <w:r w:rsidR="00AC108E">
        <w:rPr>
          <w:rFonts w:ascii="Georgia" w:hAnsi="Georgia"/>
          <w:color w:val="000000"/>
          <w:sz w:val="28"/>
        </w:rPr>
        <w:t>t are a matter of public record</w:t>
      </w:r>
      <w:r w:rsidR="00842A0C">
        <w:rPr>
          <w:rFonts w:ascii="Georgia" w:hAnsi="Georgia"/>
          <w:color w:val="000000"/>
          <w:sz w:val="28"/>
        </w:rPr>
        <w:t>.</w:t>
      </w:r>
    </w:p>
    <w:p w:rsidR="00B43D1D" w:rsidRPr="00B43D1D" w:rsidRDefault="00B43D1D" w:rsidP="00CE0DC9">
      <w:pPr>
        <w:tabs>
          <w:tab w:val="left" w:pos="3200"/>
        </w:tabs>
        <w:rPr>
          <w:rFonts w:ascii="Georgia" w:hAnsi="Georgia"/>
          <w:color w:val="000000"/>
          <w:sz w:val="28"/>
        </w:rPr>
      </w:pPr>
      <w:r w:rsidRPr="00B43D1D">
        <w:rPr>
          <w:rFonts w:ascii="Georgia" w:hAnsi="Georgia"/>
          <w:color w:val="000000"/>
          <w:sz w:val="28"/>
        </w:rPr>
        <w:t xml:space="preserve"> </w:t>
      </w:r>
      <w:r w:rsidR="00CE0DC9">
        <w:rPr>
          <w:rFonts w:ascii="Georgia" w:hAnsi="Georgia"/>
          <w:color w:val="000000"/>
          <w:sz w:val="28"/>
        </w:rPr>
        <w:tab/>
      </w:r>
    </w:p>
    <w:p w:rsidR="00B43D1D" w:rsidRPr="0007430F" w:rsidRDefault="00B43D1D" w:rsidP="00136D74">
      <w:pPr>
        <w:spacing w:line="360" w:lineRule="auto"/>
        <w:rPr>
          <w:rFonts w:ascii="Georgia" w:hAnsi="Georgia"/>
          <w:color w:val="3366FF"/>
          <w:sz w:val="28"/>
        </w:rPr>
      </w:pPr>
      <w:r w:rsidRPr="002B00BF">
        <w:rPr>
          <w:rFonts w:ascii="Georgia" w:hAnsi="Georgia"/>
          <w:color w:val="000000"/>
          <w:sz w:val="28"/>
        </w:rPr>
        <w:tab/>
        <w:t>Mr. Epstein makes the required showing of an injury-in-fact, causation,</w:t>
      </w:r>
      <w:r w:rsidR="00AC108E">
        <w:rPr>
          <w:rFonts w:ascii="Georgia" w:hAnsi="Georgia"/>
          <w:color w:val="000000"/>
          <w:sz w:val="28"/>
        </w:rPr>
        <w:t xml:space="preserve"> and redressability, by his more than</w:t>
      </w:r>
      <w:r w:rsidRPr="002B00BF">
        <w:rPr>
          <w:rFonts w:ascii="Georgia" w:hAnsi="Georgia"/>
          <w:color w:val="000000"/>
          <w:sz w:val="28"/>
        </w:rPr>
        <w:t xml:space="preserve"> thirty-</w:t>
      </w:r>
      <w:r w:rsidR="002A0A1D" w:rsidRPr="002B00BF">
        <w:rPr>
          <w:rFonts w:ascii="Georgia" w:hAnsi="Georgia"/>
          <w:color w:val="000000"/>
          <w:sz w:val="28"/>
        </w:rPr>
        <w:t xml:space="preserve">five </w:t>
      </w:r>
      <w:r w:rsidRPr="002B00BF">
        <w:rPr>
          <w:rFonts w:ascii="Georgia" w:hAnsi="Georgia"/>
          <w:color w:val="000000"/>
          <w:sz w:val="28"/>
        </w:rPr>
        <w:t>year commitment to attend</w:t>
      </w:r>
      <w:r w:rsidR="002B00BF">
        <w:rPr>
          <w:rFonts w:ascii="Georgia" w:hAnsi="Georgia"/>
          <w:color w:val="000000"/>
          <w:sz w:val="28"/>
        </w:rPr>
        <w:t xml:space="preserve">, monitor and track </w:t>
      </w:r>
      <w:r w:rsidR="00AC108E">
        <w:rPr>
          <w:rFonts w:ascii="Georgia" w:hAnsi="Georgia"/>
          <w:color w:val="000000"/>
          <w:sz w:val="28"/>
        </w:rPr>
        <w:t xml:space="preserve">the </w:t>
      </w:r>
      <w:r w:rsidR="002B00BF">
        <w:rPr>
          <w:rFonts w:ascii="Georgia" w:hAnsi="Georgia"/>
          <w:color w:val="000000"/>
          <w:sz w:val="28"/>
        </w:rPr>
        <w:t>SSES</w:t>
      </w:r>
      <w:r w:rsidR="00E842CD" w:rsidRPr="002B00BF">
        <w:rPr>
          <w:rFonts w:ascii="Georgia" w:hAnsi="Georgia"/>
          <w:color w:val="000000"/>
          <w:sz w:val="28"/>
        </w:rPr>
        <w:t xml:space="preserve">. </w:t>
      </w:r>
      <w:r w:rsidRPr="002B00BF">
        <w:rPr>
          <w:rFonts w:ascii="Georgia" w:hAnsi="Georgia"/>
          <w:color w:val="000000"/>
          <w:sz w:val="28"/>
        </w:rPr>
        <w:t>Mr. Eps</w:t>
      </w:r>
      <w:r w:rsidR="002B00BF">
        <w:rPr>
          <w:rFonts w:ascii="Georgia" w:hAnsi="Georgia"/>
          <w:color w:val="000000"/>
          <w:sz w:val="28"/>
        </w:rPr>
        <w:t>tein's commitment to the issue</w:t>
      </w:r>
      <w:r w:rsidR="00AC108E">
        <w:rPr>
          <w:rFonts w:ascii="Georgia" w:hAnsi="Georgia"/>
          <w:color w:val="000000"/>
          <w:sz w:val="28"/>
        </w:rPr>
        <w:t xml:space="preserve"> predates that of the stake</w:t>
      </w:r>
      <w:r w:rsidRPr="002B00BF">
        <w:rPr>
          <w:rFonts w:ascii="Georgia" w:hAnsi="Georgia"/>
          <w:color w:val="000000"/>
          <w:sz w:val="28"/>
        </w:rPr>
        <w:t>holders associated with the proposed Indir</w:t>
      </w:r>
      <w:r w:rsidR="00CE0DC9" w:rsidRPr="002B00BF">
        <w:rPr>
          <w:rFonts w:ascii="Georgia" w:hAnsi="Georgia"/>
          <w:color w:val="000000"/>
          <w:sz w:val="28"/>
        </w:rPr>
        <w:t>ect License Transfer. T</w:t>
      </w:r>
      <w:r w:rsidR="002B00BF">
        <w:rPr>
          <w:rFonts w:ascii="Georgia" w:hAnsi="Georgia"/>
          <w:color w:val="000000"/>
          <w:sz w:val="28"/>
        </w:rPr>
        <w:t xml:space="preserve">he Petitioner </w:t>
      </w:r>
      <w:r w:rsidRPr="002B00BF">
        <w:rPr>
          <w:rFonts w:ascii="Georgia" w:hAnsi="Georgia"/>
          <w:color w:val="000000"/>
          <w:sz w:val="28"/>
        </w:rPr>
        <w:t>has compile</w:t>
      </w:r>
      <w:r w:rsidR="00E842CD" w:rsidRPr="002B00BF">
        <w:rPr>
          <w:rFonts w:ascii="Georgia" w:hAnsi="Georgia"/>
          <w:color w:val="000000"/>
          <w:sz w:val="28"/>
        </w:rPr>
        <w:t>d</w:t>
      </w:r>
      <w:r w:rsidRPr="002B00BF">
        <w:rPr>
          <w:rFonts w:ascii="Georgia" w:hAnsi="Georgia"/>
          <w:color w:val="000000"/>
          <w:sz w:val="28"/>
        </w:rPr>
        <w:t xml:space="preserve"> </w:t>
      </w:r>
      <w:r w:rsidR="00AC108E">
        <w:rPr>
          <w:rFonts w:ascii="Georgia" w:hAnsi="Georgia"/>
          <w:color w:val="000000"/>
          <w:sz w:val="28"/>
        </w:rPr>
        <w:t xml:space="preserve">the </w:t>
      </w:r>
      <w:r w:rsidRPr="002B00BF">
        <w:rPr>
          <w:rFonts w:ascii="Georgia" w:hAnsi="Georgia"/>
          <w:color w:val="000000"/>
          <w:sz w:val="28"/>
        </w:rPr>
        <w:t>Incident Chronology at the Susquehanna Electric Steam Station from 1982-2022</w:t>
      </w:r>
      <w:r w:rsidR="00E842CD" w:rsidRPr="002B00BF">
        <w:rPr>
          <w:rFonts w:ascii="Georgia" w:hAnsi="Georgia"/>
          <w:color w:val="000000"/>
          <w:sz w:val="28"/>
        </w:rPr>
        <w:t xml:space="preserve"> from NRC records</w:t>
      </w:r>
      <w:r w:rsidR="0043586F" w:rsidRPr="002B00BF">
        <w:rPr>
          <w:rFonts w:ascii="Georgia" w:hAnsi="Georgia"/>
          <w:color w:val="000000"/>
          <w:sz w:val="28"/>
        </w:rPr>
        <w:t>:</w:t>
      </w:r>
      <w:r w:rsidRPr="002B00BF">
        <w:rPr>
          <w:rFonts w:ascii="Georgia" w:hAnsi="Georgia"/>
          <w:color w:val="000000"/>
          <w:sz w:val="28"/>
        </w:rPr>
        <w:t xml:space="preserve"> </w:t>
      </w:r>
      <w:hyperlink r:id="rId17" w:history="1">
        <w:r w:rsidR="00842A0C" w:rsidRPr="002B00BF">
          <w:rPr>
            <w:rStyle w:val="Hyperlink"/>
            <w:rFonts w:ascii="Georgia" w:hAnsi="Georgia"/>
            <w:color w:val="3366FF"/>
            <w:sz w:val="28"/>
            <w:u w:val="none"/>
          </w:rPr>
          <w:t>https://www.tmia.com/node/1833</w:t>
        </w:r>
      </w:hyperlink>
      <w:r w:rsidR="002B00BF">
        <w:rPr>
          <w:rFonts w:ascii="Georgia" w:hAnsi="Georgia"/>
          <w:color w:val="3366FF"/>
          <w:sz w:val="28"/>
        </w:rPr>
        <w:t xml:space="preserve"> </w:t>
      </w:r>
      <w:r w:rsidR="002B00BF" w:rsidRPr="002B00BF">
        <w:rPr>
          <w:rFonts w:ascii="Georgia" w:hAnsi="Georgia"/>
          <w:sz w:val="28"/>
        </w:rPr>
        <w:t xml:space="preserve">The most recent problem occurred </w:t>
      </w:r>
      <w:r w:rsidR="002B00BF" w:rsidRPr="002B00BF">
        <w:rPr>
          <w:rFonts w:ascii="Georgia" w:hAnsi="Georgia" w:cs="Arial"/>
          <w:sz w:val="28"/>
        </w:rPr>
        <w:t xml:space="preserve">on October 18, 2022, during an emergency preparedness </w:t>
      </w:r>
      <w:r w:rsidR="002B00BF">
        <w:rPr>
          <w:rFonts w:ascii="Georgia" w:hAnsi="Georgia" w:cs="Arial"/>
          <w:sz w:val="28"/>
        </w:rPr>
        <w:t xml:space="preserve">exercise. The Federal Emergency Management Agency </w:t>
      </w:r>
      <w:r w:rsidR="002B00BF" w:rsidRPr="002B00BF">
        <w:rPr>
          <w:rFonts w:ascii="Georgia" w:hAnsi="Georgia" w:cs="Arial"/>
          <w:sz w:val="28"/>
        </w:rPr>
        <w:t>identified a Level</w:t>
      </w:r>
      <w:r w:rsidR="002B00BF" w:rsidRPr="002B00BF">
        <w:rPr>
          <w:rFonts w:ascii="Georgia" w:hAnsi="Georgia" w:cs="Arial"/>
          <w:color w:val="000000"/>
          <w:sz w:val="28"/>
        </w:rPr>
        <w:t xml:space="preserve"> 1 Finding</w:t>
      </w:r>
      <w:r w:rsidR="0007430F" w:rsidRPr="0007430F">
        <w:rPr>
          <w:rFonts w:ascii="Georgia" w:hAnsi="Georgia" w:cs="Arial"/>
          <w:color w:val="000000"/>
          <w:sz w:val="28"/>
        </w:rPr>
        <w:t>. The M</w:t>
      </w:r>
      <w:r w:rsidR="0007430F">
        <w:rPr>
          <w:rFonts w:ascii="Georgia" w:hAnsi="Georgia" w:cs="Arial"/>
          <w:color w:val="000000"/>
          <w:sz w:val="28"/>
        </w:rPr>
        <w:t>emorandum of Understanding</w:t>
      </w:r>
      <w:r w:rsidR="0007430F" w:rsidRPr="0007430F">
        <w:rPr>
          <w:rFonts w:ascii="Georgia" w:hAnsi="Georgia" w:cs="Arial"/>
          <w:color w:val="000000"/>
          <w:sz w:val="28"/>
        </w:rPr>
        <w:t xml:space="preserve"> is available on the NRC web site at </w:t>
      </w:r>
      <w:r w:rsidR="002B00BF" w:rsidRPr="0007430F">
        <w:rPr>
          <w:rFonts w:ascii="Georgia" w:hAnsi="Georgia" w:cs="Arial"/>
          <w:color w:val="000000"/>
          <w:sz w:val="28"/>
        </w:rPr>
        <w:t>ADAMS (ML15344A371)</w:t>
      </w:r>
      <w:r w:rsidR="00AC108E">
        <w:rPr>
          <w:rFonts w:ascii="Georgia" w:hAnsi="Georgia" w:cs="Arial"/>
          <w:color w:val="000000"/>
          <w:sz w:val="28"/>
        </w:rPr>
        <w:t>.</w:t>
      </w:r>
    </w:p>
    <w:p w:rsidR="00B43D1D" w:rsidRPr="00B43D1D" w:rsidRDefault="00B43D1D" w:rsidP="00136D74">
      <w:pPr>
        <w:spacing w:line="360" w:lineRule="auto"/>
        <w:rPr>
          <w:rFonts w:ascii="Georgia" w:hAnsi="Georgia"/>
          <w:color w:val="000000"/>
          <w:sz w:val="28"/>
        </w:rPr>
      </w:pPr>
      <w:r w:rsidRPr="00B43D1D">
        <w:rPr>
          <w:rFonts w:ascii="Georgia" w:hAnsi="Georgia"/>
          <w:color w:val="000000"/>
          <w:sz w:val="28"/>
        </w:rPr>
        <w:tab/>
        <w:t>Public participation through intervention is a positive factor in the licensing proce</w:t>
      </w:r>
      <w:r w:rsidR="0007430F">
        <w:rPr>
          <w:rFonts w:ascii="Georgia" w:hAnsi="Georgia"/>
          <w:color w:val="000000"/>
          <w:sz w:val="28"/>
        </w:rPr>
        <w:t xml:space="preserve">ss </w:t>
      </w:r>
      <w:r w:rsidR="00136D74">
        <w:rPr>
          <w:rFonts w:ascii="Georgia" w:hAnsi="Georgia"/>
          <w:color w:val="000000"/>
          <w:sz w:val="28"/>
        </w:rPr>
        <w:t xml:space="preserve">and is to be encouraged. (9) </w:t>
      </w:r>
      <w:r w:rsidR="00C01B8A">
        <w:rPr>
          <w:rFonts w:ascii="Georgia" w:hAnsi="Georgia"/>
          <w:color w:val="000000"/>
          <w:sz w:val="28"/>
        </w:rPr>
        <w:t>That said, every Pe</w:t>
      </w:r>
      <w:r w:rsidRPr="00B43D1D">
        <w:rPr>
          <w:rFonts w:ascii="Georgia" w:hAnsi="Georgia"/>
          <w:color w:val="000000"/>
          <w:sz w:val="28"/>
        </w:rPr>
        <w:t>titioner bears the burden of demonstrating standing in order to participate in hearings before a licensing board.</w:t>
      </w:r>
    </w:p>
    <w:p w:rsidR="00B43D1D" w:rsidRPr="00B43D1D" w:rsidRDefault="00B43D1D" w:rsidP="00B43D1D">
      <w:pPr>
        <w:rPr>
          <w:rFonts w:ascii="Georgia" w:hAnsi="Georgia"/>
          <w:color w:val="000000"/>
          <w:sz w:val="28"/>
        </w:rPr>
      </w:pPr>
    </w:p>
    <w:p w:rsidR="00B43D1D" w:rsidRPr="00B43D1D" w:rsidRDefault="00B43D1D" w:rsidP="00136D74">
      <w:pPr>
        <w:spacing w:line="360" w:lineRule="auto"/>
        <w:rPr>
          <w:rFonts w:ascii="Georgia" w:hAnsi="Georgia"/>
          <w:color w:val="000000"/>
          <w:sz w:val="28"/>
        </w:rPr>
      </w:pPr>
      <w:r w:rsidRPr="00B43D1D">
        <w:rPr>
          <w:rFonts w:ascii="Georgia" w:hAnsi="Georgia"/>
          <w:color w:val="000000"/>
          <w:sz w:val="28"/>
        </w:rPr>
        <w:tab/>
        <w:t>A Petitioner must be able to show how it would have “personally” suffered or will suffer a “distinct and palpable” harm that constitutes injury in fact. The sum total of Mr</w:t>
      </w:r>
      <w:r w:rsidR="00F974EA">
        <w:rPr>
          <w:rFonts w:ascii="Georgia" w:hAnsi="Georgia"/>
          <w:color w:val="000000"/>
          <w:sz w:val="28"/>
        </w:rPr>
        <w:t xml:space="preserve">. Epstein’s </w:t>
      </w:r>
      <w:r w:rsidR="00E842CD">
        <w:rPr>
          <w:rFonts w:ascii="Georgia" w:hAnsi="Georgia"/>
          <w:color w:val="000000"/>
          <w:sz w:val="28"/>
        </w:rPr>
        <w:t>career at the SSES as</w:t>
      </w:r>
      <w:r w:rsidRPr="00B43D1D">
        <w:rPr>
          <w:rFonts w:ascii="Georgia" w:hAnsi="Georgia"/>
          <w:color w:val="000000"/>
          <w:sz w:val="28"/>
        </w:rPr>
        <w:t xml:space="preserve"> a </w:t>
      </w:r>
      <w:r w:rsidR="0007430F">
        <w:rPr>
          <w:rFonts w:ascii="Georgia" w:hAnsi="Georgia"/>
          <w:color w:val="000000"/>
          <w:sz w:val="28"/>
        </w:rPr>
        <w:t xml:space="preserve">rate payer advocate and </w:t>
      </w:r>
      <w:r w:rsidRPr="00B43D1D">
        <w:rPr>
          <w:rFonts w:ascii="Georgia" w:hAnsi="Georgia"/>
          <w:color w:val="000000"/>
          <w:sz w:val="28"/>
        </w:rPr>
        <w:t xml:space="preserve">nuclear watchdog, and his regular activities within the </w:t>
      </w:r>
      <w:r w:rsidR="0007430F">
        <w:rPr>
          <w:rFonts w:ascii="Georgia" w:hAnsi="Georgia"/>
          <w:color w:val="000000"/>
          <w:sz w:val="28"/>
        </w:rPr>
        <w:t xml:space="preserve">region </w:t>
      </w:r>
      <w:r w:rsidRPr="00B43D1D">
        <w:rPr>
          <w:rFonts w:ascii="Georgia" w:hAnsi="Georgia"/>
          <w:color w:val="000000"/>
          <w:sz w:val="28"/>
        </w:rPr>
        <w:t xml:space="preserve">demonstrate he has standing in this proceeding. Mr. Epstein has sought, and been granted, standing to participate in NRC proceedings in the past. </w:t>
      </w:r>
    </w:p>
    <w:p w:rsidR="00B43D1D" w:rsidRPr="00B43D1D" w:rsidRDefault="00B43D1D" w:rsidP="00B43D1D">
      <w:pPr>
        <w:rPr>
          <w:rFonts w:ascii="Georgia" w:hAnsi="Georgia"/>
          <w:color w:val="000000"/>
          <w:sz w:val="28"/>
        </w:rPr>
      </w:pPr>
    </w:p>
    <w:p w:rsidR="00136D74" w:rsidRDefault="00B43D1D" w:rsidP="00136D74">
      <w:pPr>
        <w:spacing w:line="360" w:lineRule="auto"/>
        <w:rPr>
          <w:rFonts w:ascii="Georgia" w:hAnsi="Georgia"/>
          <w:color w:val="000000"/>
          <w:sz w:val="28"/>
        </w:rPr>
      </w:pPr>
      <w:r w:rsidRPr="00B43D1D">
        <w:rPr>
          <w:rFonts w:ascii="Georgia" w:hAnsi="Georgia"/>
          <w:color w:val="000000"/>
          <w:sz w:val="28"/>
        </w:rPr>
        <w:tab/>
        <w:t>However, a Petitioner has an affirmative duty to demonstrate that it has standing in each proceeding in which it seeks to participate because a Petitioner's s</w:t>
      </w:r>
      <w:r w:rsidR="00311BAF">
        <w:rPr>
          <w:rFonts w:ascii="Georgia" w:hAnsi="Georgia"/>
          <w:color w:val="000000"/>
          <w:sz w:val="28"/>
        </w:rPr>
        <w:t>tatus can change over time. T</w:t>
      </w:r>
      <w:r w:rsidR="001C3738">
        <w:rPr>
          <w:rFonts w:ascii="Georgia" w:hAnsi="Georgia"/>
          <w:color w:val="000000"/>
          <w:sz w:val="28"/>
        </w:rPr>
        <w:t xml:space="preserve">he basis for Epstein’s </w:t>
      </w:r>
      <w:r w:rsidRPr="00B43D1D">
        <w:rPr>
          <w:rFonts w:ascii="Georgia" w:hAnsi="Georgia"/>
          <w:color w:val="000000"/>
          <w:sz w:val="28"/>
        </w:rPr>
        <w:t>st</w:t>
      </w:r>
      <w:r w:rsidR="001C3738">
        <w:rPr>
          <w:rFonts w:ascii="Georgia" w:hAnsi="Georgia"/>
          <w:color w:val="000000"/>
          <w:sz w:val="28"/>
        </w:rPr>
        <w:t xml:space="preserve">anding in </w:t>
      </w:r>
      <w:r w:rsidR="00311BAF">
        <w:rPr>
          <w:rFonts w:ascii="Georgia" w:hAnsi="Georgia"/>
          <w:color w:val="000000"/>
          <w:sz w:val="28"/>
        </w:rPr>
        <w:t xml:space="preserve">earlier proceedings established Mr. Epstein’s connection with the community. Mr. Epstein provides </w:t>
      </w:r>
      <w:r w:rsidRPr="00B43D1D">
        <w:rPr>
          <w:rFonts w:ascii="Georgia" w:hAnsi="Georgia"/>
          <w:color w:val="000000"/>
          <w:sz w:val="28"/>
        </w:rPr>
        <w:t>the NRC with a unique</w:t>
      </w:r>
      <w:r w:rsidR="001C3738">
        <w:rPr>
          <w:rFonts w:ascii="Georgia" w:hAnsi="Georgia"/>
          <w:color w:val="000000"/>
          <w:sz w:val="28"/>
        </w:rPr>
        <w:t xml:space="preserve"> perspective</w:t>
      </w:r>
      <w:r w:rsidR="00C01B8A">
        <w:rPr>
          <w:rFonts w:ascii="Georgia" w:hAnsi="Georgia"/>
          <w:color w:val="000000"/>
          <w:sz w:val="28"/>
        </w:rPr>
        <w:t xml:space="preserve"> </w:t>
      </w:r>
      <w:r w:rsidR="00F974EA">
        <w:rPr>
          <w:rFonts w:ascii="Georgia" w:hAnsi="Georgia"/>
          <w:color w:val="000000"/>
          <w:sz w:val="28"/>
        </w:rPr>
        <w:t xml:space="preserve">as </w:t>
      </w:r>
      <w:r w:rsidR="00C01B8A">
        <w:rPr>
          <w:rFonts w:ascii="Georgia" w:hAnsi="Georgia"/>
          <w:color w:val="000000"/>
          <w:sz w:val="28"/>
        </w:rPr>
        <w:t>a P</w:t>
      </w:r>
      <w:r w:rsidRPr="00B43D1D">
        <w:rPr>
          <w:rFonts w:ascii="Georgia" w:hAnsi="Georgia"/>
          <w:color w:val="000000"/>
          <w:sz w:val="28"/>
        </w:rPr>
        <w:t>etitioner who has track</w:t>
      </w:r>
      <w:r w:rsidR="0007430F">
        <w:rPr>
          <w:rFonts w:ascii="Georgia" w:hAnsi="Georgia"/>
          <w:color w:val="000000"/>
          <w:sz w:val="28"/>
        </w:rPr>
        <w:t xml:space="preserve">ed the Susquehanna Steam Electric Statiomn for over thirty-five </w:t>
      </w:r>
      <w:r w:rsidRPr="00B43D1D">
        <w:rPr>
          <w:rFonts w:ascii="Georgia" w:hAnsi="Georgia"/>
          <w:color w:val="000000"/>
          <w:sz w:val="28"/>
        </w:rPr>
        <w:t xml:space="preserve"> years, and has a working knowledge of its corporate iterations f</w:t>
      </w:r>
      <w:r w:rsidR="001C3738">
        <w:rPr>
          <w:rFonts w:ascii="Georgia" w:hAnsi="Georgia"/>
          <w:color w:val="000000"/>
          <w:sz w:val="28"/>
        </w:rPr>
        <w:t>rom Pennsylvania Power &amp; Light to PPL to PPL Electric Utilities to</w:t>
      </w:r>
      <w:r w:rsidRPr="00B43D1D">
        <w:rPr>
          <w:rFonts w:ascii="Georgia" w:hAnsi="Georgia"/>
          <w:color w:val="000000"/>
          <w:sz w:val="28"/>
        </w:rPr>
        <w:t xml:space="preserve"> Talen Energy.</w:t>
      </w:r>
    </w:p>
    <w:p w:rsidR="00136D74" w:rsidRPr="00B43D1D" w:rsidRDefault="00136D74" w:rsidP="00136D74">
      <w:pPr>
        <w:rPr>
          <w:rFonts w:ascii="Georgia" w:hAnsi="Georgia"/>
          <w:color w:val="000000"/>
          <w:sz w:val="28"/>
        </w:rPr>
      </w:pPr>
    </w:p>
    <w:p w:rsidR="00136D74" w:rsidRDefault="00136D74" w:rsidP="00136D74">
      <w:pPr>
        <w:spacing w:line="360" w:lineRule="auto"/>
        <w:rPr>
          <w:rFonts w:ascii="Georgia" w:hAnsi="Georgia"/>
          <w:color w:val="000000"/>
          <w:sz w:val="28"/>
        </w:rPr>
      </w:pPr>
      <w:r w:rsidRPr="00B43D1D">
        <w:rPr>
          <w:rFonts w:ascii="Georgia" w:hAnsi="Georgia"/>
          <w:color w:val="000000"/>
          <w:sz w:val="28"/>
        </w:rPr>
        <w:tab/>
        <w:t xml:space="preserve">In the Susquehanna license renewal proceeding, the Licensing Board granted </w:t>
      </w:r>
    </w:p>
    <w:p w:rsidR="00136D74" w:rsidRPr="00B43D1D" w:rsidRDefault="00E842CD" w:rsidP="00136D74">
      <w:pPr>
        <w:spacing w:line="360" w:lineRule="auto"/>
        <w:rPr>
          <w:rFonts w:ascii="Georgia" w:hAnsi="Georgia"/>
          <w:color w:val="000000"/>
          <w:sz w:val="28"/>
        </w:rPr>
      </w:pPr>
      <w:r>
        <w:rPr>
          <w:rFonts w:ascii="Georgia" w:hAnsi="Georgia"/>
          <w:color w:val="000000"/>
          <w:sz w:val="28"/>
        </w:rPr>
        <w:t xml:space="preserve">Mr. Epstein standing </w:t>
      </w:r>
      <w:r w:rsidR="00136D74" w:rsidRPr="00B43D1D">
        <w:rPr>
          <w:rFonts w:ascii="Georgia" w:hAnsi="Georgia"/>
          <w:color w:val="000000"/>
          <w:sz w:val="28"/>
        </w:rPr>
        <w:t>af</w:t>
      </w:r>
      <w:r w:rsidR="001C3738">
        <w:rPr>
          <w:rFonts w:ascii="Georgia" w:hAnsi="Georgia"/>
          <w:color w:val="000000"/>
          <w:sz w:val="28"/>
        </w:rPr>
        <w:t xml:space="preserve">ter he was able to demonstrate </w:t>
      </w:r>
      <w:r w:rsidR="00136D74" w:rsidRPr="00B43D1D">
        <w:rPr>
          <w:rFonts w:ascii="Georgia" w:hAnsi="Georgia"/>
          <w:color w:val="000000"/>
          <w:sz w:val="28"/>
        </w:rPr>
        <w:t>a significant pattern of regular contacts within the fifty-</w:t>
      </w:r>
      <w:r w:rsidR="00136D74">
        <w:rPr>
          <w:rFonts w:ascii="Georgia" w:hAnsi="Georgia"/>
          <w:color w:val="000000"/>
          <w:sz w:val="28"/>
        </w:rPr>
        <w:t>mile radius around the plant. (10</w:t>
      </w:r>
      <w:r w:rsidR="00136D74" w:rsidRPr="00B43D1D">
        <w:rPr>
          <w:rFonts w:ascii="Georgia" w:hAnsi="Georgia"/>
          <w:color w:val="000000"/>
          <w:sz w:val="28"/>
        </w:rPr>
        <w:t>) The record compiled in that case was detailed and comprehensive as to the proximity, timing, and duration of hi</w:t>
      </w:r>
      <w:r w:rsidR="00F974EA">
        <w:rPr>
          <w:rFonts w:ascii="Georgia" w:hAnsi="Georgia"/>
          <w:color w:val="000000"/>
          <w:sz w:val="28"/>
        </w:rPr>
        <w:t>s contacts than the showing</w:t>
      </w:r>
      <w:r w:rsidR="00136D74" w:rsidRPr="00B43D1D">
        <w:rPr>
          <w:rFonts w:ascii="Georgia" w:hAnsi="Georgia"/>
          <w:color w:val="000000"/>
          <w:sz w:val="28"/>
        </w:rPr>
        <w:t>. Mr. Epstein was also granted standing in the Susquehanna extend</w:t>
      </w:r>
      <w:r w:rsidR="00136D74">
        <w:rPr>
          <w:rFonts w:ascii="Georgia" w:hAnsi="Georgia"/>
          <w:color w:val="000000"/>
          <w:sz w:val="28"/>
        </w:rPr>
        <w:t>ed power uprate (“EPU”) case. (11</w:t>
      </w:r>
      <w:r w:rsidR="00136D74" w:rsidRPr="00B43D1D">
        <w:rPr>
          <w:rFonts w:ascii="Georgia" w:hAnsi="Georgia"/>
          <w:color w:val="000000"/>
          <w:sz w:val="28"/>
        </w:rPr>
        <w:t xml:space="preserve">)  </w:t>
      </w:r>
    </w:p>
    <w:p w:rsidR="00136D74" w:rsidRPr="00B43D1D" w:rsidRDefault="00136D74" w:rsidP="00136D74">
      <w:pPr>
        <w:rPr>
          <w:rFonts w:ascii="Georgia" w:hAnsi="Georgia"/>
          <w:color w:val="000000"/>
          <w:sz w:val="28"/>
        </w:rPr>
      </w:pPr>
      <w:r w:rsidRPr="00B43D1D">
        <w:rPr>
          <w:rFonts w:ascii="Georgia" w:hAnsi="Georgia"/>
          <w:color w:val="000000"/>
          <w:sz w:val="28"/>
        </w:rPr>
        <w:t>_____</w:t>
      </w:r>
    </w:p>
    <w:p w:rsidR="00136D74" w:rsidRPr="00B43D1D" w:rsidRDefault="00136D74" w:rsidP="00136D74">
      <w:pPr>
        <w:rPr>
          <w:rFonts w:ascii="Georgia" w:hAnsi="Georgia"/>
          <w:color w:val="000000"/>
          <w:sz w:val="28"/>
        </w:rPr>
      </w:pPr>
      <w:r>
        <w:rPr>
          <w:rFonts w:ascii="Georgia" w:hAnsi="Georgia"/>
          <w:color w:val="000000"/>
          <w:sz w:val="28"/>
        </w:rPr>
        <w:t>9</w:t>
      </w:r>
      <w:r w:rsidRPr="00B43D1D">
        <w:rPr>
          <w:rFonts w:ascii="Georgia" w:hAnsi="Georgia"/>
          <w:color w:val="000000"/>
          <w:sz w:val="28"/>
        </w:rPr>
        <w:tab/>
        <w:t>Final Rule, Changes to Adjudicatory Process, 69 Fed. Reg. 2182 (Jan. 14, 2004).</w:t>
      </w:r>
    </w:p>
    <w:p w:rsidR="00136D74" w:rsidRPr="00B43D1D" w:rsidRDefault="00136D74" w:rsidP="00136D74">
      <w:pPr>
        <w:rPr>
          <w:rFonts w:ascii="Georgia" w:hAnsi="Georgia"/>
          <w:color w:val="000000"/>
          <w:sz w:val="28"/>
        </w:rPr>
      </w:pPr>
    </w:p>
    <w:p w:rsidR="00136D74" w:rsidRPr="00B43D1D" w:rsidRDefault="00136D74" w:rsidP="00136D74">
      <w:pPr>
        <w:rPr>
          <w:rFonts w:ascii="Georgia" w:hAnsi="Georgia"/>
          <w:color w:val="000000"/>
          <w:sz w:val="28"/>
        </w:rPr>
      </w:pPr>
      <w:r>
        <w:rPr>
          <w:rFonts w:ascii="Georgia" w:hAnsi="Georgia"/>
          <w:color w:val="000000"/>
          <w:sz w:val="28"/>
        </w:rPr>
        <w:t>10</w:t>
      </w:r>
      <w:r w:rsidRPr="00B43D1D">
        <w:rPr>
          <w:rFonts w:ascii="Georgia" w:hAnsi="Georgia"/>
          <w:color w:val="000000"/>
          <w:sz w:val="28"/>
        </w:rPr>
        <w:tab/>
        <w:t>PPL Susquehanna LLC (Susquehanna Steam Electric Station, Units 1 and 2), LBP-07-4, 65 NRC 281, 296 (2007).</w:t>
      </w:r>
    </w:p>
    <w:p w:rsidR="00136D74" w:rsidRPr="00B43D1D" w:rsidRDefault="00136D74" w:rsidP="00136D74">
      <w:pPr>
        <w:rPr>
          <w:rFonts w:ascii="Georgia" w:hAnsi="Georgia"/>
          <w:color w:val="000000"/>
          <w:sz w:val="28"/>
        </w:rPr>
      </w:pPr>
      <w:r w:rsidRPr="00B43D1D">
        <w:rPr>
          <w:rFonts w:ascii="Georgia" w:hAnsi="Georgia"/>
          <w:color w:val="000000"/>
          <w:sz w:val="28"/>
        </w:rPr>
        <w:t xml:space="preserve"> </w:t>
      </w:r>
    </w:p>
    <w:p w:rsidR="00136D74" w:rsidRDefault="00136D74" w:rsidP="00136D74">
      <w:pPr>
        <w:rPr>
          <w:rFonts w:ascii="Georgia" w:hAnsi="Georgia"/>
          <w:color w:val="000000"/>
          <w:sz w:val="28"/>
        </w:rPr>
      </w:pPr>
      <w:r>
        <w:rPr>
          <w:rFonts w:ascii="Georgia" w:hAnsi="Georgia"/>
          <w:color w:val="000000"/>
          <w:sz w:val="28"/>
        </w:rPr>
        <w:t>11</w:t>
      </w:r>
      <w:r w:rsidRPr="00B43D1D">
        <w:rPr>
          <w:rFonts w:ascii="Georgia" w:hAnsi="Georgia"/>
          <w:color w:val="000000"/>
          <w:sz w:val="28"/>
        </w:rPr>
        <w:tab/>
        <w:t>PPL Susquehanna LLC (Susquehanna Steam Electric Station, Units 1 &amp; 2), LBP-07-10, 66 NRC 1, 21 (2007).</w:t>
      </w:r>
    </w:p>
    <w:p w:rsidR="008E2616" w:rsidRDefault="00136D74" w:rsidP="00136D74">
      <w:pPr>
        <w:spacing w:line="360" w:lineRule="auto"/>
        <w:rPr>
          <w:rFonts w:ascii="Georgia" w:hAnsi="Georgia"/>
          <w:color w:val="000000"/>
          <w:sz w:val="28"/>
        </w:rPr>
      </w:pPr>
      <w:r>
        <w:rPr>
          <w:rFonts w:ascii="Georgia" w:hAnsi="Georgia"/>
          <w:color w:val="000000"/>
          <w:sz w:val="28"/>
        </w:rPr>
        <w:tab/>
        <w:t xml:space="preserve">The </w:t>
      </w:r>
      <w:r w:rsidR="00B43D1D" w:rsidRPr="00B43D1D">
        <w:rPr>
          <w:rFonts w:ascii="Georgia" w:hAnsi="Georgia"/>
          <w:color w:val="000000"/>
          <w:sz w:val="28"/>
        </w:rPr>
        <w:t>question is the sufficiency of Petitioner Epstein’s showing regarding his activities within such a radius of the SSES as a basis for invoki</w:t>
      </w:r>
      <w:r w:rsidR="008E2616">
        <w:rPr>
          <w:rFonts w:ascii="Georgia" w:hAnsi="Georgia"/>
          <w:color w:val="000000"/>
          <w:sz w:val="28"/>
        </w:rPr>
        <w:t xml:space="preserve">ng the presumption. </w:t>
      </w:r>
    </w:p>
    <w:p w:rsidR="00B43D1D" w:rsidRPr="00B43D1D" w:rsidRDefault="008E2616" w:rsidP="00136D74">
      <w:pPr>
        <w:spacing w:line="360" w:lineRule="auto"/>
        <w:rPr>
          <w:rFonts w:ascii="Georgia" w:hAnsi="Georgia"/>
          <w:color w:val="000000"/>
          <w:sz w:val="28"/>
        </w:rPr>
      </w:pPr>
      <w:r>
        <w:rPr>
          <w:rFonts w:ascii="Georgia" w:hAnsi="Georgia"/>
          <w:color w:val="000000"/>
          <w:sz w:val="28"/>
        </w:rPr>
        <w:t>Mr. Epstein</w:t>
      </w:r>
      <w:r w:rsidR="00B96394">
        <w:rPr>
          <w:rFonts w:ascii="Georgia" w:hAnsi="Georgia"/>
          <w:color w:val="000000"/>
          <w:sz w:val="28"/>
        </w:rPr>
        <w:t>’s</w:t>
      </w:r>
      <w:r>
        <w:rPr>
          <w:rFonts w:ascii="Georgia" w:hAnsi="Georgia"/>
          <w:color w:val="000000"/>
          <w:sz w:val="28"/>
        </w:rPr>
        <w:t xml:space="preserve"> thirty-five year</w:t>
      </w:r>
      <w:r w:rsidR="00B43D1D" w:rsidRPr="00B43D1D">
        <w:rPr>
          <w:rFonts w:ascii="Georgia" w:hAnsi="Georgia"/>
          <w:color w:val="000000"/>
          <w:sz w:val="28"/>
        </w:rPr>
        <w:t xml:space="preserve"> career and prior sta</w:t>
      </w:r>
      <w:r>
        <w:rPr>
          <w:rFonts w:ascii="Georgia" w:hAnsi="Georgia"/>
          <w:color w:val="000000"/>
          <w:sz w:val="28"/>
        </w:rPr>
        <w:t xml:space="preserve">nding is </w:t>
      </w:r>
      <w:r w:rsidR="00B43D1D" w:rsidRPr="00B43D1D">
        <w:rPr>
          <w:rFonts w:ascii="Georgia" w:hAnsi="Georgia"/>
          <w:color w:val="000000"/>
          <w:sz w:val="28"/>
        </w:rPr>
        <w:t>a livin</w:t>
      </w:r>
      <w:r>
        <w:rPr>
          <w:rFonts w:ascii="Georgia" w:hAnsi="Georgia"/>
          <w:color w:val="000000"/>
          <w:sz w:val="28"/>
        </w:rPr>
        <w:t xml:space="preserve">g record of his </w:t>
      </w:r>
      <w:r w:rsidR="00136D74">
        <w:rPr>
          <w:rFonts w:ascii="Georgia" w:hAnsi="Georgia"/>
          <w:color w:val="000000"/>
          <w:sz w:val="28"/>
        </w:rPr>
        <w:t>commitment to the</w:t>
      </w:r>
      <w:r w:rsidR="00B43D1D" w:rsidRPr="00B43D1D">
        <w:rPr>
          <w:rFonts w:ascii="Georgia" w:hAnsi="Georgia"/>
          <w:color w:val="000000"/>
          <w:sz w:val="28"/>
        </w:rPr>
        <w:t xml:space="preserve"> community</w:t>
      </w:r>
      <w:r>
        <w:rPr>
          <w:rFonts w:ascii="Georgia" w:hAnsi="Georgia"/>
          <w:color w:val="000000"/>
          <w:sz w:val="28"/>
        </w:rPr>
        <w:t xml:space="preserve">, which allows him to provide an </w:t>
      </w:r>
      <w:r w:rsidR="00B43D1D" w:rsidRPr="00B43D1D">
        <w:rPr>
          <w:rFonts w:ascii="Georgia" w:hAnsi="Georgia"/>
          <w:color w:val="000000"/>
          <w:sz w:val="28"/>
        </w:rPr>
        <w:t>important and unique</w:t>
      </w:r>
      <w:r w:rsidR="00B96394">
        <w:rPr>
          <w:rFonts w:ascii="Georgia" w:hAnsi="Georgia"/>
          <w:color w:val="000000"/>
          <w:sz w:val="28"/>
        </w:rPr>
        <w:t xml:space="preserve"> perspective</w:t>
      </w:r>
      <w:r w:rsidR="00B43D1D" w:rsidRPr="00B43D1D">
        <w:rPr>
          <w:rFonts w:ascii="Georgia" w:hAnsi="Georgia"/>
          <w:color w:val="000000"/>
          <w:sz w:val="28"/>
        </w:rPr>
        <w:t xml:space="preserve"> that enhances the discussion relating to the Indirect License Transfer.</w:t>
      </w:r>
    </w:p>
    <w:p w:rsidR="00B43D1D" w:rsidRPr="00B43D1D" w:rsidRDefault="00136D74" w:rsidP="00136D74">
      <w:pPr>
        <w:tabs>
          <w:tab w:val="left" w:pos="7360"/>
        </w:tabs>
        <w:rPr>
          <w:rFonts w:ascii="Georgia" w:hAnsi="Georgia"/>
          <w:color w:val="000000"/>
          <w:sz w:val="28"/>
        </w:rPr>
      </w:pPr>
      <w:r>
        <w:rPr>
          <w:rFonts w:ascii="Georgia" w:hAnsi="Georgia"/>
          <w:color w:val="000000"/>
          <w:sz w:val="28"/>
        </w:rPr>
        <w:tab/>
      </w:r>
    </w:p>
    <w:p w:rsidR="00B43D1D" w:rsidRPr="00B43D1D" w:rsidRDefault="00B43D1D" w:rsidP="00136D74">
      <w:pPr>
        <w:spacing w:line="360" w:lineRule="auto"/>
        <w:rPr>
          <w:rFonts w:ascii="Georgia" w:hAnsi="Georgia"/>
          <w:color w:val="000000"/>
          <w:sz w:val="28"/>
        </w:rPr>
      </w:pPr>
      <w:r w:rsidRPr="00B43D1D">
        <w:rPr>
          <w:rFonts w:ascii="Georgia" w:hAnsi="Georgia"/>
          <w:color w:val="000000"/>
          <w:sz w:val="28"/>
        </w:rPr>
        <w:tab/>
        <w:t>The Petitioner acknowledges the NRC must make a finding based on the factual circumstances presented by the information before the Board regarding his activities, which, as the Commission has noted in the past, may include consideration of the proximity (i.e., is the activity within the presumption zone), timing, and duration of those activities. Furthermore, the EPU Board reiterated to Mr. Epstein t</w:t>
      </w:r>
      <w:r w:rsidR="00C01B8A">
        <w:rPr>
          <w:rFonts w:ascii="Georgia" w:hAnsi="Georgia"/>
          <w:color w:val="000000"/>
          <w:sz w:val="28"/>
        </w:rPr>
        <w:t>hat “the better practice for a P</w:t>
      </w:r>
      <w:r w:rsidRPr="00B43D1D">
        <w:rPr>
          <w:rFonts w:ascii="Georgia" w:hAnsi="Georgia"/>
          <w:color w:val="000000"/>
          <w:sz w:val="28"/>
        </w:rPr>
        <w:t>etitioner is to submit a fully developed showing regarding standing in each proceeding in which it seeks to intervene, regardless of whether it has previously been found to have standing relative to the facility that is t</w:t>
      </w:r>
      <w:r w:rsidR="00136D74">
        <w:rPr>
          <w:rFonts w:ascii="Georgia" w:hAnsi="Georgia"/>
          <w:color w:val="000000"/>
          <w:sz w:val="28"/>
        </w:rPr>
        <w:t>he locus of the proceedings.” (12</w:t>
      </w:r>
      <w:r w:rsidRPr="00B43D1D">
        <w:rPr>
          <w:rFonts w:ascii="Georgia" w:hAnsi="Georgia"/>
          <w:color w:val="000000"/>
          <w:sz w:val="28"/>
        </w:rPr>
        <w:t>) Mr. Epstein has cleared that hurdle.</w:t>
      </w:r>
    </w:p>
    <w:p w:rsidR="00B43D1D" w:rsidRPr="00B43D1D" w:rsidRDefault="00B43D1D" w:rsidP="00136D74">
      <w:pPr>
        <w:tabs>
          <w:tab w:val="left" w:pos="2700"/>
        </w:tabs>
        <w:rPr>
          <w:rFonts w:ascii="Georgia" w:hAnsi="Georgia"/>
          <w:color w:val="000000"/>
          <w:sz w:val="28"/>
        </w:rPr>
      </w:pPr>
      <w:r w:rsidRPr="00B43D1D">
        <w:rPr>
          <w:rFonts w:ascii="Georgia" w:hAnsi="Georgia"/>
          <w:color w:val="000000"/>
          <w:sz w:val="28"/>
        </w:rPr>
        <w:t xml:space="preserve">  </w:t>
      </w:r>
      <w:r w:rsidR="00136D74">
        <w:rPr>
          <w:rFonts w:ascii="Georgia" w:hAnsi="Georgia"/>
          <w:color w:val="000000"/>
          <w:sz w:val="28"/>
        </w:rPr>
        <w:tab/>
      </w:r>
    </w:p>
    <w:p w:rsidR="00B43D1D" w:rsidRPr="00B43D1D" w:rsidRDefault="00B43D1D" w:rsidP="00136D74">
      <w:pPr>
        <w:spacing w:line="360" w:lineRule="auto"/>
        <w:rPr>
          <w:rFonts w:ascii="Georgia" w:hAnsi="Georgia"/>
          <w:color w:val="000000"/>
          <w:sz w:val="28"/>
        </w:rPr>
      </w:pPr>
      <w:r w:rsidRPr="00B43D1D">
        <w:rPr>
          <w:rFonts w:ascii="Georgia" w:hAnsi="Georgia"/>
          <w:color w:val="000000"/>
          <w:sz w:val="28"/>
        </w:rPr>
        <w:tab/>
        <w:t>In this cas</w:t>
      </w:r>
      <w:r w:rsidR="000F7613">
        <w:rPr>
          <w:rFonts w:ascii="Georgia" w:hAnsi="Georgia"/>
          <w:color w:val="000000"/>
          <w:sz w:val="28"/>
        </w:rPr>
        <w:t xml:space="preserve">e, the Petitioner Mr. Epstein, has demonstrated </w:t>
      </w:r>
      <w:r w:rsidR="00136D74">
        <w:rPr>
          <w:rFonts w:ascii="Georgia" w:hAnsi="Georgia"/>
          <w:color w:val="000000"/>
          <w:sz w:val="28"/>
        </w:rPr>
        <w:t xml:space="preserve">there is an abundance </w:t>
      </w:r>
      <w:r w:rsidRPr="00B43D1D">
        <w:rPr>
          <w:rFonts w:ascii="Georgia" w:hAnsi="Georgia"/>
          <w:color w:val="000000"/>
          <w:sz w:val="28"/>
        </w:rPr>
        <w:t>o</w:t>
      </w:r>
      <w:r w:rsidR="000F7613">
        <w:rPr>
          <w:rFonts w:ascii="Georgia" w:hAnsi="Georgia"/>
          <w:color w:val="000000"/>
          <w:sz w:val="28"/>
        </w:rPr>
        <w:t xml:space="preserve">f material and facts on the ground </w:t>
      </w:r>
      <w:r w:rsidRPr="00B43D1D">
        <w:rPr>
          <w:rFonts w:ascii="Georgia" w:hAnsi="Georgia"/>
          <w:color w:val="000000"/>
          <w:sz w:val="28"/>
        </w:rPr>
        <w:t>to weigh acc</w:t>
      </w:r>
      <w:r w:rsidR="0037465B">
        <w:rPr>
          <w:rFonts w:ascii="Georgia" w:hAnsi="Georgia"/>
          <w:color w:val="000000"/>
          <w:sz w:val="28"/>
        </w:rPr>
        <w:t xml:space="preserve">urately the number, length, </w:t>
      </w:r>
      <w:r w:rsidRPr="00B43D1D">
        <w:rPr>
          <w:rFonts w:ascii="Georgia" w:hAnsi="Georgia"/>
          <w:color w:val="000000"/>
          <w:sz w:val="28"/>
        </w:rPr>
        <w:t>frequency</w:t>
      </w:r>
      <w:r w:rsidR="0037465B">
        <w:rPr>
          <w:rFonts w:ascii="Georgia" w:hAnsi="Georgia"/>
          <w:color w:val="000000"/>
          <w:sz w:val="28"/>
        </w:rPr>
        <w:t>, and proximity</w:t>
      </w:r>
      <w:r w:rsidRPr="00B43D1D">
        <w:rPr>
          <w:rFonts w:ascii="Georgia" w:hAnsi="Georgia"/>
          <w:color w:val="000000"/>
          <w:sz w:val="28"/>
        </w:rPr>
        <w:t xml:space="preserve"> of hi</w:t>
      </w:r>
      <w:r w:rsidR="000F7613">
        <w:rPr>
          <w:rFonts w:ascii="Georgia" w:hAnsi="Georgia"/>
          <w:color w:val="000000"/>
          <w:sz w:val="28"/>
        </w:rPr>
        <w:t>s trips to or near the Susquehanna Electric Steam Station</w:t>
      </w:r>
      <w:r w:rsidRPr="00B43D1D">
        <w:rPr>
          <w:rFonts w:ascii="Georgia" w:hAnsi="Georgia"/>
          <w:color w:val="000000"/>
          <w:sz w:val="28"/>
        </w:rPr>
        <w:t xml:space="preserve"> site. The distances from where Mr. Epstein intersect the proposed facility over the years, regardless of the composition of corporation or the </w:t>
      </w:r>
      <w:r w:rsidR="000F7613">
        <w:rPr>
          <w:rFonts w:ascii="Georgia" w:hAnsi="Georgia"/>
          <w:color w:val="000000"/>
          <w:sz w:val="28"/>
        </w:rPr>
        <w:t>type of regulatory hearing,</w:t>
      </w:r>
      <w:r w:rsidRPr="00B43D1D">
        <w:rPr>
          <w:rFonts w:ascii="Georgia" w:hAnsi="Georgia"/>
          <w:color w:val="000000"/>
          <w:sz w:val="28"/>
        </w:rPr>
        <w:t xml:space="preserve"> are sufficiently explained for this Board to understand Mr. Epstein’s relationship to the facility.</w:t>
      </w:r>
    </w:p>
    <w:p w:rsidR="00B43D1D" w:rsidRPr="00B43D1D" w:rsidRDefault="00136D74" w:rsidP="00136D74">
      <w:pPr>
        <w:tabs>
          <w:tab w:val="left" w:pos="3220"/>
        </w:tabs>
        <w:rPr>
          <w:rFonts w:ascii="Georgia" w:hAnsi="Georgia"/>
          <w:color w:val="000000"/>
          <w:sz w:val="28"/>
        </w:rPr>
      </w:pPr>
      <w:r>
        <w:rPr>
          <w:rFonts w:ascii="Georgia" w:hAnsi="Georgia"/>
          <w:color w:val="000000"/>
          <w:sz w:val="28"/>
        </w:rPr>
        <w:tab/>
      </w:r>
    </w:p>
    <w:p w:rsidR="00B43D1D" w:rsidRPr="00B43D1D" w:rsidRDefault="00B43D1D" w:rsidP="00136D74">
      <w:pPr>
        <w:spacing w:line="360" w:lineRule="auto"/>
        <w:rPr>
          <w:rFonts w:ascii="Georgia" w:hAnsi="Georgia"/>
          <w:color w:val="000000"/>
          <w:sz w:val="28"/>
        </w:rPr>
      </w:pPr>
      <w:r w:rsidRPr="00B43D1D">
        <w:rPr>
          <w:rFonts w:ascii="Georgia" w:hAnsi="Georgia"/>
          <w:color w:val="000000"/>
          <w:sz w:val="28"/>
        </w:rPr>
        <w:tab/>
        <w:t xml:space="preserve">Mr. Epstein is </w:t>
      </w:r>
      <w:r w:rsidR="001C3738">
        <w:rPr>
          <w:rFonts w:ascii="Georgia" w:hAnsi="Georgia"/>
          <w:color w:val="000000"/>
          <w:sz w:val="28"/>
        </w:rPr>
        <w:t xml:space="preserve">also </w:t>
      </w:r>
      <w:r w:rsidR="00B96394">
        <w:rPr>
          <w:rFonts w:ascii="Georgia" w:hAnsi="Georgia"/>
          <w:color w:val="000000"/>
          <w:sz w:val="28"/>
        </w:rPr>
        <w:t>the last principal stake</w:t>
      </w:r>
      <w:r w:rsidRPr="00B43D1D">
        <w:rPr>
          <w:rFonts w:ascii="Georgia" w:hAnsi="Georgia"/>
          <w:color w:val="000000"/>
          <w:sz w:val="28"/>
        </w:rPr>
        <w:t>holder involved in the PP&amp;L Restructuring Settlement negotiated in 1998 that created a rate recovery mechanism for $2.86 billion in stranded costs for the Susq</w:t>
      </w:r>
      <w:r w:rsidR="0037465B">
        <w:rPr>
          <w:rFonts w:ascii="Georgia" w:hAnsi="Georgia"/>
          <w:color w:val="000000"/>
          <w:sz w:val="28"/>
        </w:rPr>
        <w:t xml:space="preserve">uehanna Steam Electric Station. </w:t>
      </w:r>
      <w:r w:rsidRPr="00B43D1D">
        <w:rPr>
          <w:rFonts w:ascii="Georgia" w:hAnsi="Georgia"/>
          <w:color w:val="000000"/>
          <w:sz w:val="28"/>
        </w:rPr>
        <w:t>The Board need only look to the</w:t>
      </w:r>
      <w:r w:rsidR="00B96394">
        <w:rPr>
          <w:rFonts w:ascii="Georgia" w:hAnsi="Georgia"/>
          <w:color w:val="000000"/>
          <w:sz w:val="28"/>
        </w:rPr>
        <w:t xml:space="preserve"> Settlement to view Mr. Epstein’s </w:t>
      </w:r>
      <w:r w:rsidRPr="00B43D1D">
        <w:rPr>
          <w:rFonts w:ascii="Georgia" w:hAnsi="Georgia"/>
          <w:color w:val="000000"/>
          <w:sz w:val="28"/>
        </w:rPr>
        <w:t>contribution</w:t>
      </w:r>
      <w:r w:rsidR="00B96394">
        <w:rPr>
          <w:rFonts w:ascii="Georgia" w:hAnsi="Georgia"/>
          <w:color w:val="000000"/>
          <w:sz w:val="28"/>
        </w:rPr>
        <w:t>s</w:t>
      </w:r>
      <w:r w:rsidRPr="00B43D1D">
        <w:rPr>
          <w:rFonts w:ascii="Georgia" w:hAnsi="Georgia"/>
          <w:color w:val="000000"/>
          <w:sz w:val="28"/>
        </w:rPr>
        <w:t xml:space="preserve"> which included a 4% </w:t>
      </w:r>
      <w:r w:rsidR="00D230EA">
        <w:rPr>
          <w:rFonts w:ascii="Georgia" w:hAnsi="Georgia"/>
          <w:color w:val="000000"/>
          <w:sz w:val="28"/>
        </w:rPr>
        <w:t xml:space="preserve">nuclear </w:t>
      </w:r>
      <w:r w:rsidRPr="00B43D1D">
        <w:rPr>
          <w:rFonts w:ascii="Georgia" w:hAnsi="Georgia"/>
          <w:color w:val="000000"/>
          <w:sz w:val="28"/>
        </w:rPr>
        <w:t>decommissioning cost sharing clause</w:t>
      </w:r>
      <w:r w:rsidR="00D230EA">
        <w:rPr>
          <w:rFonts w:ascii="Georgia" w:hAnsi="Georgia"/>
          <w:color w:val="000000"/>
          <w:sz w:val="28"/>
        </w:rPr>
        <w:t xml:space="preserve"> for the Susquehanna Steam Electric Station.</w:t>
      </w:r>
    </w:p>
    <w:p w:rsidR="00B43D1D" w:rsidRPr="00B43D1D" w:rsidRDefault="00B43D1D" w:rsidP="00B43D1D">
      <w:pPr>
        <w:rPr>
          <w:rFonts w:ascii="Georgia" w:hAnsi="Georgia"/>
          <w:color w:val="000000"/>
          <w:sz w:val="28"/>
        </w:rPr>
      </w:pPr>
      <w:r w:rsidRPr="00B43D1D">
        <w:rPr>
          <w:rFonts w:ascii="Georgia" w:hAnsi="Georgia"/>
          <w:color w:val="000000"/>
          <w:sz w:val="28"/>
        </w:rPr>
        <w:t xml:space="preserve">  </w:t>
      </w:r>
    </w:p>
    <w:p w:rsidR="00B43D1D" w:rsidRPr="00B43D1D" w:rsidRDefault="00B43D1D" w:rsidP="00B43D1D">
      <w:pPr>
        <w:rPr>
          <w:rFonts w:ascii="Georgia" w:hAnsi="Georgia"/>
          <w:color w:val="000000"/>
          <w:sz w:val="28"/>
        </w:rPr>
      </w:pPr>
      <w:r w:rsidRPr="00B43D1D">
        <w:rPr>
          <w:rFonts w:ascii="Georgia" w:hAnsi="Georgia"/>
          <w:color w:val="000000"/>
          <w:sz w:val="28"/>
        </w:rPr>
        <w:t>_____</w:t>
      </w:r>
    </w:p>
    <w:p w:rsidR="00B43D1D" w:rsidRPr="00B43D1D" w:rsidRDefault="00136D74" w:rsidP="00B43D1D">
      <w:pPr>
        <w:rPr>
          <w:rFonts w:ascii="Georgia" w:hAnsi="Georgia"/>
          <w:color w:val="000000"/>
          <w:sz w:val="28"/>
        </w:rPr>
      </w:pPr>
      <w:r>
        <w:rPr>
          <w:rFonts w:ascii="Georgia" w:hAnsi="Georgia"/>
          <w:color w:val="000000"/>
          <w:sz w:val="28"/>
        </w:rPr>
        <w:t>12</w:t>
      </w:r>
      <w:r w:rsidR="00B43D1D" w:rsidRPr="00B43D1D">
        <w:rPr>
          <w:rFonts w:ascii="Georgia" w:hAnsi="Georgia"/>
          <w:color w:val="000000"/>
          <w:sz w:val="28"/>
        </w:rPr>
        <w:tab/>
        <w:t>EPU Board, Id. at 19 n.9.</w:t>
      </w:r>
    </w:p>
    <w:p w:rsidR="00136D74" w:rsidRDefault="00C01B8A" w:rsidP="00136D74">
      <w:pPr>
        <w:spacing w:line="360" w:lineRule="auto"/>
        <w:rPr>
          <w:rFonts w:ascii="Georgia" w:hAnsi="Georgia"/>
          <w:color w:val="000000"/>
          <w:sz w:val="28"/>
        </w:rPr>
      </w:pPr>
      <w:r>
        <w:rPr>
          <w:rFonts w:ascii="Georgia" w:hAnsi="Georgia"/>
          <w:color w:val="000000"/>
          <w:sz w:val="28"/>
        </w:rPr>
        <w:tab/>
        <w:t>It is the burden of the P</w:t>
      </w:r>
      <w:r w:rsidR="00B43D1D" w:rsidRPr="00B43D1D">
        <w:rPr>
          <w:rFonts w:ascii="Georgia" w:hAnsi="Georgia"/>
          <w:color w:val="000000"/>
          <w:sz w:val="28"/>
        </w:rPr>
        <w:t>etitioner to clearly state these facts in a Peti</w:t>
      </w:r>
      <w:r w:rsidR="00136D74">
        <w:rPr>
          <w:rFonts w:ascii="Georgia" w:hAnsi="Georgia"/>
          <w:color w:val="000000"/>
          <w:sz w:val="28"/>
        </w:rPr>
        <w:t>tion to Intervene.  (13) It is</w:t>
      </w:r>
      <w:r w:rsidR="00B43D1D" w:rsidRPr="00B43D1D">
        <w:rPr>
          <w:rFonts w:ascii="Georgia" w:hAnsi="Georgia"/>
          <w:color w:val="000000"/>
          <w:sz w:val="28"/>
        </w:rPr>
        <w:t xml:space="preserve"> imperative for Mr. Epstein to provide the requisite information or update the inf</w:t>
      </w:r>
      <w:r w:rsidR="00136D74">
        <w:rPr>
          <w:rFonts w:ascii="Georgia" w:hAnsi="Georgia"/>
          <w:color w:val="000000"/>
          <w:sz w:val="28"/>
        </w:rPr>
        <w:t>ormation provided in the previous Susquehanna proceedings. (14</w:t>
      </w:r>
      <w:r w:rsidR="00B43D1D" w:rsidRPr="00B43D1D">
        <w:rPr>
          <w:rFonts w:ascii="Georgia" w:hAnsi="Georgia"/>
          <w:color w:val="000000"/>
          <w:sz w:val="28"/>
        </w:rPr>
        <w:t>) Mr. Epstein has presented specific information regarding the geographic proximity, the timing</w:t>
      </w:r>
      <w:r w:rsidR="000F7613">
        <w:rPr>
          <w:rFonts w:ascii="Georgia" w:hAnsi="Georgia"/>
          <w:color w:val="000000"/>
          <w:sz w:val="28"/>
        </w:rPr>
        <w:t>,</w:t>
      </w:r>
      <w:r w:rsidR="00B43D1D" w:rsidRPr="00B43D1D">
        <w:rPr>
          <w:rFonts w:ascii="Georgia" w:hAnsi="Georgia"/>
          <w:color w:val="000000"/>
          <w:sz w:val="28"/>
        </w:rPr>
        <w:t xml:space="preserve"> an</w:t>
      </w:r>
      <w:r w:rsidR="00136D74">
        <w:rPr>
          <w:rFonts w:ascii="Georgia" w:hAnsi="Georgia"/>
          <w:color w:val="000000"/>
          <w:sz w:val="28"/>
        </w:rPr>
        <w:t>d the duration of his regular visits.</w:t>
      </w:r>
    </w:p>
    <w:p w:rsidR="00136D74" w:rsidRDefault="00136D74" w:rsidP="00136D74">
      <w:pPr>
        <w:ind w:firstLine="720"/>
        <w:rPr>
          <w:rFonts w:ascii="Georgia" w:hAnsi="Georgia"/>
          <w:color w:val="000000"/>
          <w:sz w:val="28"/>
        </w:rPr>
      </w:pPr>
    </w:p>
    <w:p w:rsidR="00B43D1D" w:rsidRPr="00B43D1D" w:rsidRDefault="00B43D1D" w:rsidP="00136D74">
      <w:pPr>
        <w:ind w:firstLine="720"/>
        <w:rPr>
          <w:rFonts w:ascii="Georgia" w:hAnsi="Georgia"/>
          <w:color w:val="000000"/>
          <w:sz w:val="28"/>
        </w:rPr>
      </w:pPr>
      <w:r w:rsidRPr="00B43D1D">
        <w:rPr>
          <w:rFonts w:ascii="Georgia" w:hAnsi="Georgia"/>
          <w:color w:val="000000"/>
          <w:sz w:val="28"/>
        </w:rPr>
        <w:t>Mr. Epstein has standing to participate in this proceeding.</w:t>
      </w:r>
    </w:p>
    <w:p w:rsidR="00B43D1D" w:rsidRPr="00B43D1D" w:rsidRDefault="00B43D1D" w:rsidP="00136D74">
      <w:pPr>
        <w:tabs>
          <w:tab w:val="left" w:pos="1340"/>
        </w:tabs>
        <w:rPr>
          <w:rFonts w:ascii="Arial" w:hAnsi="Arial"/>
          <w:color w:val="000000"/>
          <w:sz w:val="28"/>
        </w:rPr>
      </w:pPr>
    </w:p>
    <w:p w:rsidR="00B43D1D" w:rsidRPr="00B43D1D" w:rsidRDefault="00B43D1D" w:rsidP="00136D74">
      <w:pPr>
        <w:spacing w:line="360" w:lineRule="auto"/>
        <w:rPr>
          <w:rFonts w:ascii="Georgia" w:hAnsi="Georgia"/>
          <w:color w:val="000000"/>
          <w:sz w:val="28"/>
        </w:rPr>
      </w:pPr>
      <w:r w:rsidRPr="00B43D1D">
        <w:rPr>
          <w:rFonts w:ascii="Georgia" w:hAnsi="Georgia"/>
          <w:color w:val="000000"/>
          <w:sz w:val="28"/>
        </w:rPr>
        <w:tab/>
        <w:t>Public participation through intervention is a positive factor in the licensing proc</w:t>
      </w:r>
      <w:r w:rsidR="00136D74">
        <w:rPr>
          <w:rFonts w:ascii="Georgia" w:hAnsi="Georgia"/>
          <w:color w:val="000000"/>
          <w:sz w:val="28"/>
        </w:rPr>
        <w:t>ess and is to be encouraged. (15</w:t>
      </w:r>
      <w:r w:rsidR="00C01B8A">
        <w:rPr>
          <w:rFonts w:ascii="Georgia" w:hAnsi="Georgia"/>
          <w:color w:val="000000"/>
          <w:sz w:val="28"/>
        </w:rPr>
        <w:t>) The P</w:t>
      </w:r>
      <w:r w:rsidRPr="00B43D1D">
        <w:rPr>
          <w:rFonts w:ascii="Georgia" w:hAnsi="Georgia"/>
          <w:color w:val="000000"/>
          <w:sz w:val="28"/>
        </w:rPr>
        <w:t>etitioner bears the burden of demonstrating standing in order to participate in hearin</w:t>
      </w:r>
      <w:r w:rsidR="00136D74">
        <w:rPr>
          <w:rFonts w:ascii="Georgia" w:hAnsi="Georgia"/>
          <w:color w:val="000000"/>
          <w:sz w:val="28"/>
        </w:rPr>
        <w:t>gs before a licensing board. (16</w:t>
      </w:r>
      <w:r w:rsidR="00C01B8A">
        <w:rPr>
          <w:rFonts w:ascii="Georgia" w:hAnsi="Georgia"/>
          <w:color w:val="000000"/>
          <w:sz w:val="28"/>
        </w:rPr>
        <w:t>)</w:t>
      </w:r>
      <w:r w:rsidR="00C01B8A">
        <w:rPr>
          <w:rFonts w:ascii="Georgia" w:hAnsi="Georgia"/>
          <w:color w:val="000000"/>
          <w:sz w:val="28"/>
        </w:rPr>
        <w:tab/>
        <w:t>A Pe</w:t>
      </w:r>
      <w:r w:rsidRPr="00B43D1D">
        <w:rPr>
          <w:rFonts w:ascii="Georgia" w:hAnsi="Georgia"/>
          <w:color w:val="000000"/>
          <w:sz w:val="28"/>
        </w:rPr>
        <w:t>titioner must be able to show how it would have “personally” suffered or will suffer a “distinct and palpable” harm tha</w:t>
      </w:r>
      <w:r w:rsidR="00136D74">
        <w:rPr>
          <w:rFonts w:ascii="Georgia" w:hAnsi="Georgia"/>
          <w:color w:val="000000"/>
          <w:sz w:val="28"/>
        </w:rPr>
        <w:t>t constitutes injury in fact. (17</w:t>
      </w:r>
      <w:r w:rsidRPr="00B43D1D">
        <w:rPr>
          <w:rFonts w:ascii="Georgia" w:hAnsi="Georgia"/>
          <w:color w:val="000000"/>
          <w:sz w:val="28"/>
        </w:rPr>
        <w:t>)</w:t>
      </w:r>
    </w:p>
    <w:p w:rsidR="00B43D1D" w:rsidRPr="00B43D1D" w:rsidRDefault="00B43D1D" w:rsidP="00B43D1D">
      <w:pPr>
        <w:rPr>
          <w:rFonts w:ascii="Georgia" w:hAnsi="Georgia"/>
          <w:color w:val="000000"/>
          <w:sz w:val="28"/>
        </w:rPr>
      </w:pPr>
    </w:p>
    <w:p w:rsidR="00B43D1D" w:rsidRPr="00B43D1D" w:rsidRDefault="00136D74" w:rsidP="00136D74">
      <w:pPr>
        <w:spacing w:line="360" w:lineRule="auto"/>
        <w:rPr>
          <w:rFonts w:ascii="Georgia" w:hAnsi="Georgia"/>
          <w:color w:val="000000"/>
          <w:sz w:val="28"/>
        </w:rPr>
      </w:pPr>
      <w:r w:rsidRPr="00B43D1D">
        <w:rPr>
          <w:rFonts w:ascii="Georgia" w:hAnsi="Georgia"/>
          <w:color w:val="000000"/>
          <w:sz w:val="28"/>
        </w:rPr>
        <w:tab/>
        <w:t>The exten</w:t>
      </w:r>
      <w:r w:rsidR="00180BC7">
        <w:rPr>
          <w:rFonts w:ascii="Georgia" w:hAnsi="Georgia"/>
          <w:color w:val="000000"/>
          <w:sz w:val="28"/>
        </w:rPr>
        <w:t>t, frequency, and duration of</w:t>
      </w:r>
      <w:r w:rsidRPr="00B43D1D">
        <w:rPr>
          <w:rFonts w:ascii="Georgia" w:hAnsi="Georgia"/>
          <w:color w:val="000000"/>
          <w:sz w:val="28"/>
        </w:rPr>
        <w:t xml:space="preserve"> Mr. Epstein’s business and community servi</w:t>
      </w:r>
      <w:r w:rsidR="00F702F4">
        <w:rPr>
          <w:rFonts w:ascii="Georgia" w:hAnsi="Georgia"/>
          <w:color w:val="000000"/>
          <w:sz w:val="28"/>
        </w:rPr>
        <w:t>ce work take</w:t>
      </w:r>
      <w:r w:rsidR="00180BC7">
        <w:rPr>
          <w:rFonts w:ascii="Georgia" w:hAnsi="Georgia"/>
          <w:color w:val="000000"/>
          <w:sz w:val="28"/>
        </w:rPr>
        <w:t>s</w:t>
      </w:r>
      <w:r w:rsidR="00F702F4">
        <w:rPr>
          <w:rFonts w:ascii="Georgia" w:hAnsi="Georgia"/>
          <w:color w:val="000000"/>
          <w:sz w:val="28"/>
        </w:rPr>
        <w:t xml:space="preserve"> Mr. Epstein to the</w:t>
      </w:r>
      <w:r w:rsidR="00180BC7">
        <w:rPr>
          <w:rFonts w:ascii="Georgia" w:hAnsi="Georgia"/>
          <w:color w:val="000000"/>
          <w:sz w:val="28"/>
        </w:rPr>
        <w:t xml:space="preserve"> site of the vicinity of the plant. This i</w:t>
      </w:r>
      <w:r w:rsidRPr="00B43D1D">
        <w:rPr>
          <w:rFonts w:ascii="Georgia" w:hAnsi="Georgia"/>
          <w:color w:val="000000"/>
          <w:sz w:val="28"/>
        </w:rPr>
        <w:t>nclude</w:t>
      </w:r>
      <w:r w:rsidR="00180BC7">
        <w:rPr>
          <w:rFonts w:ascii="Georgia" w:hAnsi="Georgia"/>
          <w:color w:val="000000"/>
          <w:sz w:val="28"/>
        </w:rPr>
        <w:t>s</w:t>
      </w:r>
      <w:r w:rsidRPr="00B43D1D">
        <w:rPr>
          <w:rFonts w:ascii="Georgia" w:hAnsi="Georgia"/>
          <w:color w:val="000000"/>
          <w:sz w:val="28"/>
        </w:rPr>
        <w:t xml:space="preserve"> frequent </w:t>
      </w:r>
      <w:r w:rsidR="001C3738">
        <w:rPr>
          <w:rFonts w:ascii="Georgia" w:hAnsi="Georgia"/>
          <w:color w:val="000000"/>
          <w:sz w:val="28"/>
        </w:rPr>
        <w:t xml:space="preserve">PUC </w:t>
      </w:r>
      <w:r w:rsidRPr="00B43D1D">
        <w:rPr>
          <w:rFonts w:ascii="Georgia" w:hAnsi="Georgia"/>
          <w:color w:val="000000"/>
          <w:sz w:val="28"/>
        </w:rPr>
        <w:t xml:space="preserve">rate hearings and </w:t>
      </w:r>
      <w:r w:rsidR="001C3738">
        <w:rPr>
          <w:rFonts w:ascii="Georgia" w:hAnsi="Georgia"/>
          <w:color w:val="000000"/>
          <w:sz w:val="28"/>
        </w:rPr>
        <w:t>negotiations</w:t>
      </w:r>
      <w:r w:rsidR="000F7613">
        <w:rPr>
          <w:rFonts w:ascii="Georgia" w:hAnsi="Georgia"/>
          <w:color w:val="000000"/>
          <w:sz w:val="28"/>
        </w:rPr>
        <w:t>.</w:t>
      </w:r>
      <w:r w:rsidR="00D230EA">
        <w:rPr>
          <w:rFonts w:ascii="Georgia" w:hAnsi="Georgia"/>
          <w:color w:val="000000"/>
          <w:sz w:val="28"/>
        </w:rPr>
        <w:t xml:space="preserve"> Dating back to 1985.</w:t>
      </w:r>
      <w:r w:rsidR="000F7613">
        <w:rPr>
          <w:rFonts w:ascii="Georgia" w:hAnsi="Georgia"/>
          <w:color w:val="000000"/>
          <w:sz w:val="28"/>
        </w:rPr>
        <w:t xml:space="preserve"> In fact, Mr. Epstein has </w:t>
      </w:r>
      <w:r w:rsidRPr="00B43D1D">
        <w:rPr>
          <w:rFonts w:ascii="Georgia" w:hAnsi="Georgia"/>
          <w:color w:val="000000"/>
          <w:sz w:val="28"/>
        </w:rPr>
        <w:t>testified</w:t>
      </w:r>
      <w:r w:rsidR="000F7613">
        <w:rPr>
          <w:rFonts w:ascii="Georgia" w:hAnsi="Georgia"/>
          <w:color w:val="000000"/>
          <w:sz w:val="28"/>
        </w:rPr>
        <w:t xml:space="preserve"> on record on behalf of the Susquehanna Steam Electric Station. He publicly stated </w:t>
      </w:r>
      <w:r w:rsidRPr="00B43D1D">
        <w:rPr>
          <w:rFonts w:ascii="Georgia" w:hAnsi="Georgia"/>
          <w:color w:val="000000"/>
          <w:sz w:val="28"/>
        </w:rPr>
        <w:t xml:space="preserve">that the proposed unsolicited merger </w:t>
      </w:r>
      <w:r w:rsidR="0037465B">
        <w:rPr>
          <w:rFonts w:ascii="Georgia" w:hAnsi="Georgia"/>
          <w:color w:val="000000"/>
          <w:sz w:val="28"/>
        </w:rPr>
        <w:t>attempts f</w:t>
      </w:r>
      <w:r w:rsidR="000F7613">
        <w:rPr>
          <w:rFonts w:ascii="Georgia" w:hAnsi="Georgia"/>
          <w:color w:val="000000"/>
          <w:sz w:val="28"/>
        </w:rPr>
        <w:t xml:space="preserve">rom PECO </w:t>
      </w:r>
      <w:r w:rsidR="00024189">
        <w:rPr>
          <w:rFonts w:ascii="Georgia" w:hAnsi="Georgia"/>
          <w:color w:val="000000"/>
          <w:sz w:val="28"/>
        </w:rPr>
        <w:t xml:space="preserve">in 1995 </w:t>
      </w:r>
      <w:r w:rsidRPr="00B43D1D">
        <w:rPr>
          <w:rFonts w:ascii="Georgia" w:hAnsi="Georgia"/>
          <w:color w:val="000000"/>
          <w:sz w:val="28"/>
        </w:rPr>
        <w:t>should be rejected, and PPL was better</w:t>
      </w:r>
      <w:r w:rsidR="00551961">
        <w:rPr>
          <w:rFonts w:ascii="Georgia" w:hAnsi="Georgia"/>
          <w:color w:val="000000"/>
          <w:sz w:val="28"/>
        </w:rPr>
        <w:t xml:space="preserve"> suited to operate the nuclear </w:t>
      </w:r>
      <w:r w:rsidRPr="00B43D1D">
        <w:rPr>
          <w:rFonts w:ascii="Georgia" w:hAnsi="Georgia"/>
          <w:color w:val="000000"/>
          <w:sz w:val="28"/>
        </w:rPr>
        <w:t>plant. The testimony occurred before Representative Clarence Bell in the House of Representatives, and like all oth</w:t>
      </w:r>
      <w:r>
        <w:rPr>
          <w:rFonts w:ascii="Georgia" w:hAnsi="Georgia"/>
          <w:color w:val="000000"/>
          <w:sz w:val="28"/>
        </w:rPr>
        <w:t xml:space="preserve">er public testimonies from Mr. </w:t>
      </w:r>
      <w:r w:rsidR="000F7613">
        <w:rPr>
          <w:rFonts w:ascii="Georgia" w:hAnsi="Georgia"/>
          <w:color w:val="000000"/>
          <w:sz w:val="28"/>
        </w:rPr>
        <w:t xml:space="preserve">Epstein, </w:t>
      </w:r>
      <w:r w:rsidRPr="00B43D1D">
        <w:rPr>
          <w:rFonts w:ascii="Georgia" w:hAnsi="Georgia"/>
          <w:color w:val="000000"/>
          <w:sz w:val="28"/>
        </w:rPr>
        <w:t>is a matter of public record.</w:t>
      </w:r>
    </w:p>
    <w:p w:rsidR="00B43D1D" w:rsidRPr="00B43D1D" w:rsidRDefault="00B43D1D" w:rsidP="00B43D1D">
      <w:pPr>
        <w:rPr>
          <w:rFonts w:ascii="Georgia" w:hAnsi="Georgia"/>
          <w:color w:val="000000"/>
          <w:sz w:val="28"/>
        </w:rPr>
      </w:pPr>
      <w:r w:rsidRPr="00B43D1D">
        <w:rPr>
          <w:rFonts w:ascii="Georgia" w:hAnsi="Georgia"/>
          <w:color w:val="000000"/>
          <w:sz w:val="28"/>
        </w:rPr>
        <w:t>_____</w:t>
      </w:r>
    </w:p>
    <w:p w:rsidR="00B43D1D" w:rsidRPr="00B43D1D" w:rsidRDefault="00136D74" w:rsidP="00B43D1D">
      <w:pPr>
        <w:rPr>
          <w:rFonts w:ascii="Georgia" w:hAnsi="Georgia"/>
          <w:color w:val="000000"/>
          <w:sz w:val="28"/>
        </w:rPr>
      </w:pPr>
      <w:r>
        <w:rPr>
          <w:rFonts w:ascii="Georgia" w:hAnsi="Georgia"/>
          <w:color w:val="000000"/>
          <w:sz w:val="28"/>
        </w:rPr>
        <w:t>13</w:t>
      </w:r>
      <w:r w:rsidR="00B43D1D" w:rsidRPr="00B43D1D">
        <w:rPr>
          <w:rFonts w:ascii="Georgia" w:hAnsi="Georgia"/>
          <w:color w:val="000000"/>
          <w:sz w:val="28"/>
        </w:rPr>
        <w:tab/>
        <w:t>See Babcock &amp; Wilcox Co. (Apollo, Pennsylvania Fuel Fabrication Facility), LBP-93-4, 37 NRC 72, 81, appeal dismissed, CLI-93-9, 37 NRC 190 (1993).</w:t>
      </w:r>
    </w:p>
    <w:p w:rsidR="00B43D1D" w:rsidRPr="00B43D1D" w:rsidRDefault="00B43D1D" w:rsidP="00B43D1D">
      <w:pPr>
        <w:rPr>
          <w:rFonts w:ascii="Georgia" w:hAnsi="Georgia"/>
          <w:color w:val="000000"/>
          <w:sz w:val="28"/>
        </w:rPr>
      </w:pPr>
    </w:p>
    <w:p w:rsidR="00B43D1D" w:rsidRPr="00B43D1D" w:rsidRDefault="00136D74" w:rsidP="00B43D1D">
      <w:pPr>
        <w:rPr>
          <w:rFonts w:ascii="Georgia" w:hAnsi="Georgia"/>
          <w:color w:val="000000"/>
          <w:sz w:val="28"/>
        </w:rPr>
      </w:pPr>
      <w:r>
        <w:rPr>
          <w:rFonts w:ascii="Georgia" w:hAnsi="Georgia"/>
          <w:color w:val="000000"/>
          <w:sz w:val="28"/>
        </w:rPr>
        <w:t>14</w:t>
      </w:r>
      <w:r w:rsidR="00B43D1D" w:rsidRPr="00B43D1D">
        <w:rPr>
          <w:rFonts w:ascii="Georgia" w:hAnsi="Georgia"/>
          <w:color w:val="000000"/>
          <w:sz w:val="28"/>
        </w:rPr>
        <w:tab/>
        <w:t>Texas Util. Elec. Co. (Comanche Peak Steam Electric Station, Unit 2), CLI-93-4, 37 NRC 156, 162-63 (1993).</w:t>
      </w:r>
      <w:r w:rsidR="00B43D1D" w:rsidRPr="00B43D1D">
        <w:rPr>
          <w:rFonts w:ascii="Georgia" w:hAnsi="Georgia"/>
          <w:color w:val="000000"/>
          <w:sz w:val="28"/>
        </w:rPr>
        <w:tab/>
      </w:r>
    </w:p>
    <w:p w:rsidR="00B43D1D" w:rsidRPr="00B43D1D" w:rsidRDefault="00B43D1D" w:rsidP="00B43D1D">
      <w:pPr>
        <w:rPr>
          <w:rFonts w:ascii="Georgia" w:hAnsi="Georgia"/>
          <w:color w:val="000000"/>
          <w:sz w:val="28"/>
        </w:rPr>
      </w:pPr>
    </w:p>
    <w:p w:rsidR="00B43D1D" w:rsidRPr="00B43D1D" w:rsidRDefault="00136D74" w:rsidP="00B43D1D">
      <w:pPr>
        <w:rPr>
          <w:rFonts w:ascii="Georgia" w:hAnsi="Georgia"/>
          <w:color w:val="000000"/>
          <w:sz w:val="28"/>
        </w:rPr>
      </w:pPr>
      <w:r>
        <w:rPr>
          <w:rFonts w:ascii="Georgia" w:hAnsi="Georgia"/>
          <w:color w:val="000000"/>
          <w:sz w:val="28"/>
        </w:rPr>
        <w:t>15</w:t>
      </w:r>
      <w:r w:rsidR="00B43D1D" w:rsidRPr="00B43D1D">
        <w:rPr>
          <w:rFonts w:ascii="Georgia" w:hAnsi="Georgia"/>
          <w:color w:val="000000"/>
          <w:sz w:val="28"/>
        </w:rPr>
        <w:tab/>
        <w:t xml:space="preserve"> Final Rule, Changes to Adjudicatory Process, 69 Fed. Reg. 2182 (Jan. 14, 2004).</w:t>
      </w:r>
    </w:p>
    <w:p w:rsidR="00B43D1D" w:rsidRPr="00B43D1D" w:rsidRDefault="00B43D1D" w:rsidP="00B43D1D">
      <w:pPr>
        <w:rPr>
          <w:rFonts w:ascii="Georgia" w:hAnsi="Georgia"/>
          <w:color w:val="000000"/>
          <w:sz w:val="28"/>
        </w:rPr>
      </w:pPr>
    </w:p>
    <w:p w:rsidR="00B43D1D" w:rsidRPr="00B43D1D" w:rsidRDefault="00136D74" w:rsidP="00B43D1D">
      <w:pPr>
        <w:rPr>
          <w:rFonts w:ascii="Georgia" w:hAnsi="Georgia"/>
          <w:color w:val="000000"/>
          <w:sz w:val="28"/>
        </w:rPr>
      </w:pPr>
      <w:r>
        <w:rPr>
          <w:rFonts w:ascii="Georgia" w:hAnsi="Georgia"/>
          <w:color w:val="000000"/>
          <w:sz w:val="28"/>
        </w:rPr>
        <w:t>16</w:t>
      </w:r>
      <w:r w:rsidR="00B43D1D" w:rsidRPr="00B43D1D">
        <w:rPr>
          <w:rFonts w:ascii="Georgia" w:hAnsi="Georgia"/>
          <w:color w:val="000000"/>
          <w:sz w:val="28"/>
        </w:rPr>
        <w:tab/>
        <w:t>See Babcock &amp; Wilcox Co.</w:t>
      </w:r>
    </w:p>
    <w:p w:rsidR="00B43D1D" w:rsidRPr="00B43D1D" w:rsidRDefault="00B43D1D" w:rsidP="00B43D1D">
      <w:pPr>
        <w:rPr>
          <w:rFonts w:ascii="Georgia" w:hAnsi="Georgia"/>
          <w:color w:val="000000"/>
          <w:sz w:val="28"/>
        </w:rPr>
      </w:pPr>
    </w:p>
    <w:p w:rsidR="00B43D1D" w:rsidRPr="00B43D1D" w:rsidRDefault="00136D74" w:rsidP="00B43D1D">
      <w:pPr>
        <w:rPr>
          <w:rFonts w:ascii="Georgia" w:hAnsi="Georgia"/>
          <w:color w:val="000000"/>
          <w:sz w:val="28"/>
        </w:rPr>
      </w:pPr>
      <w:r>
        <w:rPr>
          <w:rFonts w:ascii="Georgia" w:hAnsi="Georgia"/>
          <w:color w:val="000000"/>
          <w:sz w:val="28"/>
        </w:rPr>
        <w:t>17</w:t>
      </w:r>
      <w:r>
        <w:rPr>
          <w:rFonts w:ascii="Georgia" w:hAnsi="Georgia"/>
          <w:color w:val="000000"/>
          <w:sz w:val="28"/>
        </w:rPr>
        <w:tab/>
      </w:r>
      <w:r w:rsidR="00B43D1D" w:rsidRPr="00B43D1D">
        <w:rPr>
          <w:rFonts w:ascii="Georgia" w:hAnsi="Georgia"/>
          <w:color w:val="000000"/>
          <w:sz w:val="28"/>
        </w:rPr>
        <w:t>Dellums v. U. S. Nuclear Regulatory Comm’n, 863 F.2d 968, 971 (D.C. Cir. 1988). See generally Atomic Energy Act § 189a, 42 U.S.C. § 2239(a); 10 C.F.R. § 2.309(d).</w:t>
      </w:r>
    </w:p>
    <w:p w:rsidR="00B43D1D" w:rsidRPr="00B43D1D" w:rsidRDefault="00B43D1D" w:rsidP="00551961">
      <w:pPr>
        <w:spacing w:line="360" w:lineRule="auto"/>
        <w:rPr>
          <w:rFonts w:ascii="Georgia" w:hAnsi="Georgia"/>
          <w:color w:val="000000"/>
          <w:sz w:val="28"/>
        </w:rPr>
      </w:pPr>
      <w:r w:rsidRPr="00B43D1D">
        <w:rPr>
          <w:rFonts w:ascii="Georgia" w:hAnsi="Georgia"/>
          <w:color w:val="000000"/>
          <w:sz w:val="28"/>
        </w:rPr>
        <w:tab/>
        <w:t>Mr. Epstein has sought, and been granted, standing to participate in NRC proce</w:t>
      </w:r>
      <w:r w:rsidR="00C01B8A">
        <w:rPr>
          <w:rFonts w:ascii="Georgia" w:hAnsi="Georgia"/>
          <w:color w:val="000000"/>
          <w:sz w:val="28"/>
        </w:rPr>
        <w:t>edings in the past. However, a P</w:t>
      </w:r>
      <w:r w:rsidRPr="00B43D1D">
        <w:rPr>
          <w:rFonts w:ascii="Georgia" w:hAnsi="Georgia"/>
          <w:color w:val="000000"/>
          <w:sz w:val="28"/>
        </w:rPr>
        <w:t xml:space="preserve">etitioner has an affirmative duty to demonstrate that it has standing in each proceeding in which it </w:t>
      </w:r>
      <w:r w:rsidR="00C01B8A">
        <w:rPr>
          <w:rFonts w:ascii="Georgia" w:hAnsi="Georgia"/>
          <w:color w:val="000000"/>
          <w:sz w:val="28"/>
        </w:rPr>
        <w:t>seeks to participate because a P</w:t>
      </w:r>
      <w:r w:rsidRPr="00B43D1D">
        <w:rPr>
          <w:rFonts w:ascii="Georgia" w:hAnsi="Georgia"/>
          <w:color w:val="000000"/>
          <w:sz w:val="28"/>
        </w:rPr>
        <w:t>etitioner's status can change over time. Mr. Epstein</w:t>
      </w:r>
      <w:r w:rsidR="00DB65E5">
        <w:rPr>
          <w:rFonts w:ascii="Georgia" w:hAnsi="Georgia"/>
          <w:color w:val="000000"/>
          <w:sz w:val="28"/>
        </w:rPr>
        <w:t xml:space="preserve">’s continued </w:t>
      </w:r>
      <w:r w:rsidRPr="00B43D1D">
        <w:rPr>
          <w:rFonts w:ascii="Georgia" w:hAnsi="Georgia"/>
          <w:color w:val="000000"/>
          <w:sz w:val="28"/>
        </w:rPr>
        <w:t xml:space="preserve">commitment to the </w:t>
      </w:r>
      <w:r w:rsidR="00582A73">
        <w:rPr>
          <w:rFonts w:ascii="Georgia" w:hAnsi="Georgia"/>
          <w:color w:val="000000"/>
          <w:sz w:val="28"/>
        </w:rPr>
        <w:t>Berwick community</w:t>
      </w:r>
      <w:r w:rsidR="00DB65E5">
        <w:rPr>
          <w:rFonts w:ascii="Georgia" w:hAnsi="Georgia"/>
          <w:color w:val="000000"/>
          <w:sz w:val="28"/>
        </w:rPr>
        <w:t>,</w:t>
      </w:r>
      <w:r w:rsidR="00582A73">
        <w:rPr>
          <w:rFonts w:ascii="Georgia" w:hAnsi="Georgia"/>
          <w:color w:val="000000"/>
          <w:sz w:val="28"/>
        </w:rPr>
        <w:t xml:space="preserve"> over a thirty-five </w:t>
      </w:r>
      <w:r w:rsidRPr="00B43D1D">
        <w:rPr>
          <w:rFonts w:ascii="Georgia" w:hAnsi="Georgia"/>
          <w:color w:val="000000"/>
          <w:sz w:val="28"/>
        </w:rPr>
        <w:t>year period</w:t>
      </w:r>
      <w:r w:rsidR="00DB65E5">
        <w:rPr>
          <w:rFonts w:ascii="Georgia" w:hAnsi="Georgia"/>
          <w:color w:val="000000"/>
          <w:sz w:val="28"/>
        </w:rPr>
        <w:t>,</w:t>
      </w:r>
      <w:r w:rsidRPr="00B43D1D">
        <w:rPr>
          <w:rFonts w:ascii="Georgia" w:hAnsi="Georgia"/>
          <w:color w:val="000000"/>
          <w:sz w:val="28"/>
        </w:rPr>
        <w:t xml:space="preserve"> is just as vigorous as it was in 1985.</w:t>
      </w:r>
    </w:p>
    <w:p w:rsidR="00B43D1D" w:rsidRPr="00B43D1D" w:rsidRDefault="00B43D1D" w:rsidP="00B43D1D">
      <w:pPr>
        <w:rPr>
          <w:rFonts w:ascii="Georgia" w:hAnsi="Georgia"/>
          <w:color w:val="000000"/>
          <w:sz w:val="28"/>
        </w:rPr>
      </w:pPr>
      <w:r w:rsidRPr="00B43D1D">
        <w:rPr>
          <w:rFonts w:ascii="Georgia" w:hAnsi="Georgia"/>
          <w:color w:val="000000"/>
          <w:sz w:val="28"/>
        </w:rPr>
        <w:t xml:space="preserve"> </w:t>
      </w:r>
    </w:p>
    <w:p w:rsidR="00B43D1D" w:rsidRPr="00551961" w:rsidRDefault="00B43D1D" w:rsidP="00B43D1D">
      <w:pPr>
        <w:rPr>
          <w:rFonts w:ascii="Georgia" w:hAnsi="Georgia"/>
          <w:b/>
          <w:color w:val="000000"/>
          <w:sz w:val="28"/>
        </w:rPr>
      </w:pPr>
      <w:r w:rsidRPr="00551961">
        <w:rPr>
          <w:rFonts w:ascii="Georgia" w:hAnsi="Georgia"/>
          <w:b/>
          <w:color w:val="000000"/>
          <w:sz w:val="28"/>
        </w:rPr>
        <w:t>d) The possible effect of any decision or order that may be i</w:t>
      </w:r>
      <w:r w:rsidR="00C01B8A">
        <w:rPr>
          <w:rFonts w:ascii="Georgia" w:hAnsi="Georgia"/>
          <w:b/>
          <w:color w:val="000000"/>
          <w:sz w:val="28"/>
        </w:rPr>
        <w:t>ssued in the proceeding on the P</w:t>
      </w:r>
      <w:r w:rsidRPr="00551961">
        <w:rPr>
          <w:rFonts w:ascii="Georgia" w:hAnsi="Georgia"/>
          <w:b/>
          <w:color w:val="000000"/>
          <w:sz w:val="28"/>
        </w:rPr>
        <w:t>etitioner’s interest.</w:t>
      </w:r>
    </w:p>
    <w:p w:rsidR="00B43D1D" w:rsidRPr="00B43D1D" w:rsidRDefault="00B43D1D" w:rsidP="00B43D1D">
      <w:pPr>
        <w:rPr>
          <w:rFonts w:ascii="Georgia" w:hAnsi="Georgia"/>
          <w:color w:val="000000"/>
          <w:sz w:val="28"/>
        </w:rPr>
      </w:pPr>
    </w:p>
    <w:p w:rsidR="00B43D1D" w:rsidRPr="00B43D1D" w:rsidRDefault="00B43D1D" w:rsidP="00B41EF5">
      <w:pPr>
        <w:spacing w:line="360" w:lineRule="auto"/>
        <w:rPr>
          <w:rFonts w:ascii="Georgia" w:hAnsi="Georgia"/>
          <w:color w:val="000000"/>
          <w:sz w:val="28"/>
        </w:rPr>
      </w:pPr>
      <w:r w:rsidRPr="00B43D1D">
        <w:rPr>
          <w:rFonts w:ascii="Georgia" w:hAnsi="Georgia"/>
          <w:color w:val="000000"/>
          <w:sz w:val="28"/>
        </w:rPr>
        <w:tab/>
        <w:t>A decision by the Commission allowing the Lice</w:t>
      </w:r>
      <w:r w:rsidR="001C3738">
        <w:rPr>
          <w:rFonts w:ascii="Georgia" w:hAnsi="Georgia"/>
          <w:color w:val="000000"/>
          <w:sz w:val="28"/>
        </w:rPr>
        <w:t xml:space="preserve">nse Transfer without evaluating </w:t>
      </w:r>
      <w:r w:rsidRPr="00B43D1D">
        <w:rPr>
          <w:rFonts w:ascii="Georgia" w:hAnsi="Georgia"/>
          <w:color w:val="000000"/>
          <w:sz w:val="28"/>
        </w:rPr>
        <w:t>post-Applica</w:t>
      </w:r>
      <w:r w:rsidR="00B41EF5">
        <w:rPr>
          <w:rFonts w:ascii="Georgia" w:hAnsi="Georgia"/>
          <w:color w:val="000000"/>
          <w:sz w:val="28"/>
        </w:rPr>
        <w:t>tion devel</w:t>
      </w:r>
      <w:r w:rsidR="00551961">
        <w:rPr>
          <w:rFonts w:ascii="Georgia" w:hAnsi="Georgia"/>
          <w:color w:val="000000"/>
          <w:sz w:val="28"/>
        </w:rPr>
        <w:t xml:space="preserve">opments </w:t>
      </w:r>
      <w:r w:rsidR="001C3738">
        <w:rPr>
          <w:rFonts w:ascii="Georgia" w:hAnsi="Georgia"/>
          <w:color w:val="000000"/>
          <w:sz w:val="28"/>
        </w:rPr>
        <w:t xml:space="preserve">which have grossly distorted the record </w:t>
      </w:r>
      <w:r w:rsidRPr="00B43D1D">
        <w:rPr>
          <w:rFonts w:ascii="Georgia" w:hAnsi="Georgia"/>
          <w:color w:val="000000"/>
          <w:sz w:val="28"/>
        </w:rPr>
        <w:t>would subject Mr. Epstein to the health and safety risks set fo</w:t>
      </w:r>
      <w:r w:rsidR="00B41EF5">
        <w:rPr>
          <w:rFonts w:ascii="Georgia" w:hAnsi="Georgia"/>
          <w:color w:val="000000"/>
          <w:sz w:val="28"/>
        </w:rPr>
        <w:t>rth in detail in this Petition</w:t>
      </w:r>
      <w:r w:rsidR="00551961">
        <w:rPr>
          <w:rFonts w:ascii="Georgia" w:hAnsi="Georgia"/>
          <w:color w:val="000000"/>
          <w:sz w:val="28"/>
        </w:rPr>
        <w:t>. T</w:t>
      </w:r>
      <w:r w:rsidRPr="00B43D1D">
        <w:rPr>
          <w:rFonts w:ascii="Georgia" w:hAnsi="Georgia"/>
          <w:color w:val="000000"/>
          <w:sz w:val="28"/>
        </w:rPr>
        <w:t xml:space="preserve">his </w:t>
      </w:r>
      <w:r w:rsidR="00F9547F">
        <w:rPr>
          <w:rFonts w:ascii="Georgia" w:hAnsi="Georgia"/>
          <w:color w:val="000000"/>
          <w:sz w:val="28"/>
        </w:rPr>
        <w:t>P</w:t>
      </w:r>
      <w:r w:rsidRPr="00B43D1D">
        <w:rPr>
          <w:rFonts w:ascii="Georgia" w:hAnsi="Georgia"/>
          <w:color w:val="000000"/>
          <w:sz w:val="28"/>
        </w:rPr>
        <w:t>etition sh</w:t>
      </w:r>
      <w:r w:rsidR="00B41EF5">
        <w:rPr>
          <w:rFonts w:ascii="Georgia" w:hAnsi="Georgia"/>
          <w:color w:val="000000"/>
          <w:sz w:val="28"/>
        </w:rPr>
        <w:t>ows, inter alia, that the Licens</w:t>
      </w:r>
      <w:r w:rsidRPr="00B43D1D">
        <w:rPr>
          <w:rFonts w:ascii="Georgia" w:hAnsi="Georgia"/>
          <w:color w:val="000000"/>
          <w:sz w:val="28"/>
        </w:rPr>
        <w:t xml:space="preserve">e Transfer will result in adverse </w:t>
      </w:r>
      <w:r w:rsidR="00C01B8A">
        <w:rPr>
          <w:rFonts w:ascii="Georgia" w:hAnsi="Georgia"/>
          <w:color w:val="000000"/>
          <w:sz w:val="28"/>
        </w:rPr>
        <w:t>health and safety risks to the Pe</w:t>
      </w:r>
      <w:r w:rsidR="005E4A36">
        <w:rPr>
          <w:rFonts w:ascii="Georgia" w:hAnsi="Georgia"/>
          <w:color w:val="000000"/>
          <w:sz w:val="28"/>
        </w:rPr>
        <w:t>titioner. The proposed License Transfer</w:t>
      </w:r>
      <w:r w:rsidR="001C3738">
        <w:rPr>
          <w:rFonts w:ascii="Georgia" w:hAnsi="Georgia"/>
          <w:color w:val="000000"/>
          <w:sz w:val="28"/>
        </w:rPr>
        <w:t xml:space="preserve"> is built on a fatally flawed business plan</w:t>
      </w:r>
      <w:r w:rsidRPr="00B43D1D">
        <w:rPr>
          <w:rFonts w:ascii="Georgia" w:hAnsi="Georgia"/>
          <w:color w:val="000000"/>
          <w:sz w:val="28"/>
        </w:rPr>
        <w:t xml:space="preserve">, </w:t>
      </w:r>
      <w:r w:rsidR="001C3738">
        <w:rPr>
          <w:rFonts w:ascii="Georgia" w:hAnsi="Georgia"/>
          <w:color w:val="000000"/>
          <w:sz w:val="28"/>
        </w:rPr>
        <w:t>which will erode financial solvency. T</w:t>
      </w:r>
      <w:r w:rsidRPr="00B43D1D">
        <w:rPr>
          <w:rFonts w:ascii="Georgia" w:hAnsi="Georgia"/>
          <w:color w:val="000000"/>
          <w:sz w:val="28"/>
        </w:rPr>
        <w:t xml:space="preserve">he storage of high-level radioactive waste for an indefinite period of time </w:t>
      </w:r>
      <w:r w:rsidR="001C3738">
        <w:rPr>
          <w:rFonts w:ascii="Georgia" w:hAnsi="Georgia"/>
          <w:color w:val="000000"/>
          <w:sz w:val="28"/>
        </w:rPr>
        <w:t>by a bankrupt company is a prescription for disaster.</w:t>
      </w:r>
    </w:p>
    <w:p w:rsidR="00B43D1D" w:rsidRPr="00B43D1D" w:rsidRDefault="00B43D1D" w:rsidP="00B43D1D">
      <w:pPr>
        <w:rPr>
          <w:rFonts w:ascii="Georgia" w:hAnsi="Georgia"/>
          <w:color w:val="000000"/>
          <w:sz w:val="28"/>
        </w:rPr>
      </w:pPr>
    </w:p>
    <w:p w:rsidR="00B43D1D" w:rsidRPr="00B43D1D" w:rsidRDefault="00B43D1D" w:rsidP="00B41EF5">
      <w:pPr>
        <w:spacing w:line="360" w:lineRule="auto"/>
        <w:rPr>
          <w:rFonts w:ascii="Georgia" w:hAnsi="Georgia"/>
          <w:color w:val="000000"/>
          <w:sz w:val="28"/>
        </w:rPr>
      </w:pPr>
      <w:r w:rsidRPr="00B43D1D">
        <w:rPr>
          <w:rFonts w:ascii="Georgia" w:hAnsi="Georgia"/>
          <w:color w:val="000000"/>
          <w:sz w:val="28"/>
        </w:rPr>
        <w:tab/>
        <w:t>The following points address the four factors for allowing discretionary intervention set forth in 10 CFR 2.309(e), while incorporating by reference the elements set forth in Section 2.1 abov</w:t>
      </w:r>
      <w:r w:rsidR="00C01B8A">
        <w:rPr>
          <w:rFonts w:ascii="Georgia" w:hAnsi="Georgia"/>
          <w:color w:val="000000"/>
          <w:sz w:val="28"/>
        </w:rPr>
        <w:t>e: (a) the extent to which the P</w:t>
      </w:r>
      <w:r w:rsidRPr="00B43D1D">
        <w:rPr>
          <w:rFonts w:ascii="Georgia" w:hAnsi="Georgia"/>
          <w:color w:val="000000"/>
          <w:sz w:val="28"/>
        </w:rPr>
        <w:t>etitioner’s participation may reasonably be expected to assist in developing a sound record; (b) the availability of othe</w:t>
      </w:r>
      <w:r w:rsidR="00C01B8A">
        <w:rPr>
          <w:rFonts w:ascii="Georgia" w:hAnsi="Georgia"/>
          <w:color w:val="000000"/>
          <w:sz w:val="28"/>
        </w:rPr>
        <w:t>r means whereby the P</w:t>
      </w:r>
      <w:r w:rsidRPr="00B43D1D">
        <w:rPr>
          <w:rFonts w:ascii="Georgia" w:hAnsi="Georgia"/>
          <w:color w:val="000000"/>
          <w:sz w:val="28"/>
        </w:rPr>
        <w:t>etitioner’s interest will be protected; (c) the e</w:t>
      </w:r>
      <w:r w:rsidR="00C01B8A">
        <w:rPr>
          <w:rFonts w:ascii="Georgia" w:hAnsi="Georgia"/>
          <w:color w:val="000000"/>
          <w:sz w:val="28"/>
        </w:rPr>
        <w:t>xtent to which the requestor’s/P</w:t>
      </w:r>
      <w:r w:rsidRPr="00B43D1D">
        <w:rPr>
          <w:rFonts w:ascii="Georgia" w:hAnsi="Georgia"/>
          <w:color w:val="000000"/>
          <w:sz w:val="28"/>
        </w:rPr>
        <w:t>etitioner’s interest will be represented by existing parties; and, (d) the e</w:t>
      </w:r>
      <w:r w:rsidR="00C01B8A">
        <w:rPr>
          <w:rFonts w:ascii="Georgia" w:hAnsi="Georgia"/>
          <w:color w:val="000000"/>
          <w:sz w:val="28"/>
        </w:rPr>
        <w:t>xtent to which the requestor’s/P</w:t>
      </w:r>
      <w:r w:rsidRPr="00B43D1D">
        <w:rPr>
          <w:rFonts w:ascii="Georgia" w:hAnsi="Georgia"/>
          <w:color w:val="000000"/>
          <w:sz w:val="28"/>
        </w:rPr>
        <w:t>etitioner’s participation will inappropriately broaden the issues or delay the proceeding. Mr. Epstein requests discret</w:t>
      </w:r>
      <w:r w:rsidR="00DB65E5">
        <w:rPr>
          <w:rFonts w:ascii="Georgia" w:hAnsi="Georgia"/>
          <w:color w:val="000000"/>
          <w:sz w:val="28"/>
        </w:rPr>
        <w:t xml:space="preserve">ionary standing in the event that </w:t>
      </w:r>
      <w:r w:rsidRPr="00B43D1D">
        <w:rPr>
          <w:rFonts w:ascii="Georgia" w:hAnsi="Georgia"/>
          <w:color w:val="000000"/>
          <w:sz w:val="28"/>
        </w:rPr>
        <w:t xml:space="preserve">he is denied standing as of right, or in the event none of his contentions are admitted. </w:t>
      </w:r>
    </w:p>
    <w:p w:rsidR="00B41EF5" w:rsidRDefault="00B41EF5" w:rsidP="00B43D1D">
      <w:pPr>
        <w:rPr>
          <w:rFonts w:ascii="Georgia" w:hAnsi="Georgia"/>
          <w:color w:val="000000"/>
          <w:sz w:val="28"/>
        </w:rPr>
      </w:pPr>
    </w:p>
    <w:p w:rsidR="00B41EF5" w:rsidRDefault="00B41EF5" w:rsidP="00B43D1D">
      <w:pPr>
        <w:rPr>
          <w:rFonts w:ascii="Georgia" w:hAnsi="Georgia"/>
          <w:color w:val="000000"/>
          <w:sz w:val="28"/>
        </w:rPr>
      </w:pPr>
    </w:p>
    <w:p w:rsidR="00B41EF5" w:rsidRDefault="00B41EF5" w:rsidP="00B43D1D">
      <w:pPr>
        <w:rPr>
          <w:rFonts w:ascii="Georgia" w:hAnsi="Georgia"/>
          <w:color w:val="000000"/>
          <w:sz w:val="28"/>
        </w:rPr>
      </w:pPr>
    </w:p>
    <w:p w:rsidR="00B41EF5" w:rsidRDefault="00B41EF5" w:rsidP="00B43D1D">
      <w:pPr>
        <w:rPr>
          <w:rFonts w:ascii="Georgia" w:hAnsi="Georgia"/>
          <w:color w:val="000000"/>
          <w:sz w:val="28"/>
        </w:rPr>
      </w:pPr>
    </w:p>
    <w:p w:rsidR="00B41EF5" w:rsidRDefault="00B41EF5" w:rsidP="00B43D1D">
      <w:pPr>
        <w:rPr>
          <w:rFonts w:ascii="Georgia" w:hAnsi="Georgia"/>
          <w:color w:val="000000"/>
          <w:sz w:val="28"/>
        </w:rPr>
      </w:pPr>
    </w:p>
    <w:p w:rsidR="00B41EF5" w:rsidRDefault="00B41EF5" w:rsidP="00B43D1D">
      <w:pPr>
        <w:rPr>
          <w:rFonts w:ascii="Georgia" w:hAnsi="Georgia"/>
          <w:color w:val="000000"/>
          <w:sz w:val="28"/>
        </w:rPr>
      </w:pPr>
    </w:p>
    <w:p w:rsidR="00B43D1D" w:rsidRPr="00B43D1D" w:rsidRDefault="00B43D1D" w:rsidP="00B43D1D">
      <w:pPr>
        <w:rPr>
          <w:rFonts w:ascii="Georgia" w:hAnsi="Georgia"/>
          <w:color w:val="000000"/>
          <w:sz w:val="28"/>
        </w:rPr>
      </w:pPr>
    </w:p>
    <w:p w:rsidR="00B43D1D" w:rsidRPr="00B41EF5" w:rsidRDefault="00B43D1D" w:rsidP="00B43D1D">
      <w:pPr>
        <w:rPr>
          <w:rFonts w:ascii="Georgia" w:hAnsi="Georgia"/>
          <w:b/>
          <w:color w:val="000000"/>
          <w:sz w:val="28"/>
        </w:rPr>
      </w:pPr>
      <w:r w:rsidRPr="00B41EF5">
        <w:rPr>
          <w:rFonts w:ascii="Georgia" w:hAnsi="Georgia"/>
          <w:b/>
          <w:color w:val="000000"/>
          <w:sz w:val="28"/>
        </w:rPr>
        <w:t>a. The Petitioner’s participation may reasonably be expected to assist in developing a sound record:</w:t>
      </w:r>
    </w:p>
    <w:p w:rsidR="00B43D1D" w:rsidRPr="00B43D1D" w:rsidRDefault="00B43D1D" w:rsidP="00B43D1D">
      <w:pPr>
        <w:rPr>
          <w:rFonts w:ascii="Georgia" w:hAnsi="Georgia"/>
          <w:color w:val="000000"/>
          <w:sz w:val="28"/>
        </w:rPr>
      </w:pPr>
    </w:p>
    <w:p w:rsidR="00B43D1D" w:rsidRPr="00B43D1D" w:rsidRDefault="00B43D1D" w:rsidP="00B41EF5">
      <w:pPr>
        <w:spacing w:line="360" w:lineRule="auto"/>
        <w:rPr>
          <w:rFonts w:ascii="Georgia" w:hAnsi="Georgia"/>
          <w:color w:val="000000"/>
          <w:sz w:val="28"/>
        </w:rPr>
      </w:pPr>
      <w:r w:rsidRPr="00B43D1D">
        <w:rPr>
          <w:rFonts w:ascii="Georgia" w:hAnsi="Georgia"/>
          <w:color w:val="000000"/>
          <w:sz w:val="28"/>
        </w:rPr>
        <w:tab/>
        <w:t>Epstein’s participation in the proceeding will assist the Commission in develop</w:t>
      </w:r>
      <w:r w:rsidR="00C01B8A">
        <w:rPr>
          <w:rFonts w:ascii="Georgia" w:hAnsi="Georgia"/>
          <w:color w:val="000000"/>
          <w:sz w:val="28"/>
        </w:rPr>
        <w:t>ing a sound record because the P</w:t>
      </w:r>
      <w:r w:rsidRPr="00B43D1D">
        <w:rPr>
          <w:rFonts w:ascii="Georgia" w:hAnsi="Georgia"/>
          <w:color w:val="000000"/>
          <w:sz w:val="28"/>
        </w:rPr>
        <w:t xml:space="preserve">etitioner will be presenting evidence concerning the </w:t>
      </w:r>
      <w:r w:rsidR="000D4426">
        <w:rPr>
          <w:rFonts w:ascii="Georgia" w:hAnsi="Georgia"/>
          <w:color w:val="000000"/>
          <w:sz w:val="28"/>
        </w:rPr>
        <w:t xml:space="preserve">economic, </w:t>
      </w:r>
      <w:r w:rsidRPr="00B43D1D">
        <w:rPr>
          <w:rFonts w:ascii="Georgia" w:hAnsi="Georgia"/>
          <w:color w:val="000000"/>
          <w:sz w:val="28"/>
        </w:rPr>
        <w:t>environment</w:t>
      </w:r>
      <w:r w:rsidR="000D4426">
        <w:rPr>
          <w:rFonts w:ascii="Georgia" w:hAnsi="Georgia"/>
          <w:color w:val="000000"/>
          <w:sz w:val="28"/>
        </w:rPr>
        <w:t>al, health, and safety effects</w:t>
      </w:r>
      <w:r w:rsidRPr="00B43D1D">
        <w:rPr>
          <w:rFonts w:ascii="Georgia" w:hAnsi="Georgia"/>
          <w:color w:val="000000"/>
          <w:sz w:val="28"/>
        </w:rPr>
        <w:t xml:space="preserve"> cr</w:t>
      </w:r>
      <w:r w:rsidR="005E4A36">
        <w:rPr>
          <w:rFonts w:ascii="Georgia" w:hAnsi="Georgia"/>
          <w:color w:val="000000"/>
          <w:sz w:val="28"/>
        </w:rPr>
        <w:t>eated by the License Transfer</w:t>
      </w:r>
      <w:r w:rsidRPr="00B43D1D">
        <w:rPr>
          <w:rFonts w:ascii="Georgia" w:hAnsi="Georgia"/>
          <w:color w:val="000000"/>
          <w:sz w:val="28"/>
        </w:rPr>
        <w:t>. Epstein will provide local insight, information and evidence that cannot be provided by the Applicant or other parties.</w:t>
      </w:r>
    </w:p>
    <w:p w:rsidR="00B43D1D" w:rsidRPr="00B43D1D" w:rsidRDefault="00B43D1D" w:rsidP="00B43D1D">
      <w:pPr>
        <w:rPr>
          <w:rFonts w:ascii="Georgia" w:hAnsi="Georgia"/>
          <w:color w:val="000000"/>
          <w:sz w:val="28"/>
        </w:rPr>
      </w:pPr>
    </w:p>
    <w:p w:rsidR="00B43D1D" w:rsidRPr="00B41EF5" w:rsidRDefault="00B43D1D" w:rsidP="00B43D1D">
      <w:pPr>
        <w:rPr>
          <w:rFonts w:ascii="Georgia" w:hAnsi="Georgia"/>
          <w:b/>
          <w:color w:val="000000"/>
          <w:sz w:val="28"/>
        </w:rPr>
      </w:pPr>
      <w:r w:rsidRPr="00B41EF5">
        <w:rPr>
          <w:rFonts w:ascii="Georgia" w:hAnsi="Georgia"/>
          <w:b/>
          <w:color w:val="000000"/>
          <w:sz w:val="28"/>
        </w:rPr>
        <w:t>b. Other means are not available whereby the Petitioner’s interest will be protected.</w:t>
      </w:r>
    </w:p>
    <w:p w:rsidR="00B43D1D" w:rsidRPr="00B43D1D" w:rsidRDefault="00B43D1D" w:rsidP="00B43D1D">
      <w:pPr>
        <w:rPr>
          <w:rFonts w:ascii="Georgia" w:hAnsi="Georgia"/>
          <w:color w:val="000000"/>
          <w:sz w:val="28"/>
        </w:rPr>
      </w:pPr>
    </w:p>
    <w:p w:rsidR="00B43D1D" w:rsidRPr="00B43D1D" w:rsidRDefault="00B43D1D" w:rsidP="00B41EF5">
      <w:pPr>
        <w:spacing w:line="360" w:lineRule="auto"/>
        <w:rPr>
          <w:rFonts w:ascii="Georgia" w:hAnsi="Georgia"/>
          <w:color w:val="000000"/>
          <w:sz w:val="28"/>
        </w:rPr>
      </w:pPr>
      <w:r w:rsidRPr="00B43D1D">
        <w:rPr>
          <w:rFonts w:ascii="Georgia" w:hAnsi="Georgia"/>
          <w:color w:val="000000"/>
          <w:sz w:val="28"/>
        </w:rPr>
        <w:tab/>
        <w:t>There are no other means available whereby the interests of Mr. Epstein will be protected.</w:t>
      </w:r>
    </w:p>
    <w:p w:rsidR="00B43D1D" w:rsidRPr="00B43D1D" w:rsidRDefault="00B43D1D" w:rsidP="00B43D1D">
      <w:pPr>
        <w:rPr>
          <w:rFonts w:ascii="Georgia" w:hAnsi="Georgia"/>
          <w:color w:val="000000"/>
          <w:sz w:val="28"/>
        </w:rPr>
      </w:pPr>
    </w:p>
    <w:p w:rsidR="00B43D1D" w:rsidRPr="00B41EF5" w:rsidRDefault="00B43D1D" w:rsidP="00B43D1D">
      <w:pPr>
        <w:rPr>
          <w:rFonts w:ascii="Georgia" w:hAnsi="Georgia"/>
          <w:b/>
          <w:color w:val="000000"/>
          <w:sz w:val="28"/>
        </w:rPr>
      </w:pPr>
      <w:r w:rsidRPr="00B41EF5">
        <w:rPr>
          <w:rFonts w:ascii="Georgia" w:hAnsi="Georgia"/>
          <w:b/>
          <w:color w:val="000000"/>
          <w:sz w:val="28"/>
        </w:rPr>
        <w:t>c. The Petitioner’s interest will not be represented by existing parties.</w:t>
      </w:r>
    </w:p>
    <w:p w:rsidR="00B41EF5" w:rsidRPr="00B41EF5" w:rsidRDefault="00B41EF5" w:rsidP="00B43D1D">
      <w:pPr>
        <w:rPr>
          <w:rFonts w:ascii="Georgia" w:hAnsi="Georgia"/>
          <w:color w:val="000000"/>
          <w:sz w:val="28"/>
        </w:rPr>
      </w:pPr>
    </w:p>
    <w:p w:rsidR="00B43D1D" w:rsidRPr="00B41EF5" w:rsidRDefault="00B43D1D" w:rsidP="00B41EF5">
      <w:pPr>
        <w:spacing w:line="360" w:lineRule="auto"/>
        <w:ind w:firstLine="720"/>
        <w:rPr>
          <w:rFonts w:ascii="Georgia" w:hAnsi="Georgia"/>
          <w:color w:val="000000"/>
          <w:sz w:val="28"/>
        </w:rPr>
      </w:pPr>
      <w:r w:rsidRPr="00B41EF5">
        <w:rPr>
          <w:rFonts w:ascii="Georgia" w:hAnsi="Georgia"/>
          <w:color w:val="000000"/>
          <w:sz w:val="28"/>
        </w:rPr>
        <w:t>The interests of Epstein are localized, and will not be represented by the existing parties.</w:t>
      </w:r>
    </w:p>
    <w:p w:rsidR="00B43D1D" w:rsidRPr="00B41EF5" w:rsidRDefault="00B43D1D" w:rsidP="00B43D1D">
      <w:pPr>
        <w:rPr>
          <w:rFonts w:ascii="Georgia" w:hAnsi="Georgia"/>
          <w:color w:val="000000"/>
          <w:sz w:val="28"/>
        </w:rPr>
      </w:pPr>
    </w:p>
    <w:p w:rsidR="00B43D1D" w:rsidRPr="00B41EF5" w:rsidRDefault="00B43D1D" w:rsidP="00B43D1D">
      <w:pPr>
        <w:rPr>
          <w:rFonts w:ascii="Georgia" w:hAnsi="Georgia"/>
          <w:b/>
          <w:color w:val="000000"/>
          <w:sz w:val="28"/>
        </w:rPr>
      </w:pPr>
      <w:r w:rsidRPr="00B41EF5">
        <w:rPr>
          <w:rFonts w:ascii="Georgia" w:hAnsi="Georgia"/>
          <w:b/>
          <w:color w:val="000000"/>
          <w:sz w:val="28"/>
        </w:rPr>
        <w:t>d. The Petitioner’s participation will not inappropriately broaden the issues or delay the proceeding.</w:t>
      </w:r>
    </w:p>
    <w:p w:rsidR="00B43D1D" w:rsidRPr="00B41EF5" w:rsidRDefault="00B43D1D" w:rsidP="00B43D1D">
      <w:pPr>
        <w:rPr>
          <w:rFonts w:ascii="Georgia" w:hAnsi="Georgia"/>
          <w:b/>
          <w:color w:val="000000"/>
          <w:sz w:val="28"/>
        </w:rPr>
      </w:pPr>
    </w:p>
    <w:p w:rsidR="00B43D1D" w:rsidRPr="00B43D1D" w:rsidRDefault="00057EE5" w:rsidP="00B41EF5">
      <w:pPr>
        <w:spacing w:line="360" w:lineRule="auto"/>
        <w:rPr>
          <w:rFonts w:ascii="Georgia" w:hAnsi="Georgia"/>
          <w:color w:val="000000"/>
          <w:sz w:val="28"/>
        </w:rPr>
      </w:pPr>
      <w:r>
        <w:rPr>
          <w:rFonts w:ascii="Georgia" w:hAnsi="Georgia"/>
          <w:color w:val="000000"/>
          <w:sz w:val="28"/>
        </w:rPr>
        <w:tab/>
        <w:t xml:space="preserve">Epstein is raising </w:t>
      </w:r>
      <w:r w:rsidR="00B43D1D" w:rsidRPr="00B43D1D">
        <w:rPr>
          <w:rFonts w:ascii="Georgia" w:hAnsi="Georgia"/>
          <w:color w:val="000000"/>
          <w:sz w:val="28"/>
        </w:rPr>
        <w:t>appropriate issues; therefore, his participation in the proceeding will not inappropriately broaden the issues or delay the proceeding</w:t>
      </w:r>
      <w:r w:rsidR="00B43D1D" w:rsidRPr="00B43D1D">
        <w:rPr>
          <w:rFonts w:ascii="Helvetica" w:hAnsi="Helvetica"/>
          <w:color w:val="000000"/>
          <w:sz w:val="28"/>
        </w:rPr>
        <w:t xml:space="preserve">. </w:t>
      </w:r>
      <w:r w:rsidR="00B43D1D" w:rsidRPr="00B43D1D">
        <w:rPr>
          <w:rFonts w:ascii="Georgia" w:hAnsi="Georgia"/>
          <w:color w:val="000000"/>
          <w:sz w:val="28"/>
        </w:rPr>
        <w:t>Mr. Epstein also meets Prudential Standing requirements. In addition, Courts have created a prudential standing requirement that a plaintiff’s interests fall within the “zone of interests” protected by the statute on which the claim is based. Bennett v. Spear, 520 U.S. 154, 162 (1997).</w:t>
      </w:r>
      <w:r w:rsidR="0029179F">
        <w:rPr>
          <w:rFonts w:ascii="Georgia" w:hAnsi="Georgia"/>
          <w:color w:val="000000"/>
          <w:sz w:val="28"/>
        </w:rPr>
        <w:t xml:space="preserve"> </w:t>
      </w:r>
      <w:r w:rsidR="00B43D1D" w:rsidRPr="00B43D1D">
        <w:rPr>
          <w:rFonts w:ascii="Georgia" w:hAnsi="Georgia"/>
          <w:color w:val="000000"/>
          <w:sz w:val="28"/>
        </w:rPr>
        <w:t>Mr. Epstein should be accorded standing in the above captioned proceeding.</w:t>
      </w:r>
    </w:p>
    <w:p w:rsidR="00B43D1D" w:rsidRPr="00B43D1D" w:rsidRDefault="00B43D1D" w:rsidP="00B43D1D">
      <w:pPr>
        <w:rPr>
          <w:color w:val="000000"/>
          <w:sz w:val="28"/>
        </w:rPr>
      </w:pPr>
    </w:p>
    <w:p w:rsidR="00B43D1D" w:rsidRPr="00B43D1D" w:rsidRDefault="00B43D1D" w:rsidP="00B43D1D">
      <w:pPr>
        <w:rPr>
          <w:sz w:val="28"/>
          <w:szCs w:val="32"/>
        </w:rPr>
      </w:pPr>
    </w:p>
    <w:p w:rsidR="00B43D1D" w:rsidRPr="00B43D1D" w:rsidRDefault="00B43D1D" w:rsidP="00B43D1D">
      <w:pPr>
        <w:rPr>
          <w:sz w:val="28"/>
          <w:szCs w:val="32"/>
        </w:rPr>
      </w:pPr>
    </w:p>
    <w:p w:rsidR="00B43D1D" w:rsidRPr="00B43D1D" w:rsidRDefault="00B43D1D" w:rsidP="00B43D1D">
      <w:pPr>
        <w:widowControl w:val="0"/>
        <w:autoSpaceDE w:val="0"/>
        <w:autoSpaceDN w:val="0"/>
        <w:adjustRightInd w:val="0"/>
        <w:spacing w:after="240"/>
        <w:rPr>
          <w:rFonts w:ascii="Georgia" w:hAnsi="Georgia" w:cs="Helvetica"/>
          <w:b/>
          <w:sz w:val="28"/>
          <w:szCs w:val="32"/>
        </w:rPr>
      </w:pPr>
      <w:r w:rsidRPr="00B43D1D">
        <w:rPr>
          <w:rFonts w:ascii="Georgia" w:hAnsi="Georgia" w:cs="Helvetica"/>
          <w:b/>
          <w:sz w:val="28"/>
          <w:szCs w:val="32"/>
        </w:rPr>
        <w:br/>
      </w:r>
    </w:p>
    <w:p w:rsidR="00BD1574" w:rsidRDefault="00BD1574" w:rsidP="006474FD">
      <w:pPr>
        <w:widowControl w:val="0"/>
        <w:autoSpaceDE w:val="0"/>
        <w:autoSpaceDN w:val="0"/>
        <w:adjustRightInd w:val="0"/>
        <w:spacing w:after="240"/>
        <w:rPr>
          <w:rFonts w:ascii="Georgia" w:hAnsi="Georgia" w:cs="Helvetica"/>
          <w:b/>
          <w:sz w:val="28"/>
          <w:szCs w:val="32"/>
        </w:rPr>
      </w:pPr>
    </w:p>
    <w:p w:rsidR="00B41EF5" w:rsidRPr="00B41EF5" w:rsidRDefault="000F28E0" w:rsidP="00B41EF5">
      <w:pPr>
        <w:pStyle w:val="ListParagraph"/>
        <w:widowControl w:val="0"/>
        <w:numPr>
          <w:ilvl w:val="0"/>
          <w:numId w:val="26"/>
        </w:numPr>
        <w:autoSpaceDE w:val="0"/>
        <w:autoSpaceDN w:val="0"/>
        <w:adjustRightInd w:val="0"/>
        <w:spacing w:after="240"/>
        <w:rPr>
          <w:rFonts w:ascii="Georgia" w:hAnsi="Georgia" w:cs="Helvetica"/>
          <w:b/>
          <w:sz w:val="28"/>
          <w:szCs w:val="32"/>
        </w:rPr>
      </w:pPr>
      <w:r w:rsidRPr="00B41EF5">
        <w:rPr>
          <w:rFonts w:ascii="Georgia" w:hAnsi="Georgia" w:cs="Helvetica"/>
          <w:b/>
          <w:sz w:val="28"/>
          <w:szCs w:val="32"/>
        </w:rPr>
        <w:t>Statutory and Regulatory Framework.</w:t>
      </w:r>
    </w:p>
    <w:p w:rsidR="006474FD" w:rsidRPr="00B41EF5" w:rsidRDefault="006474FD" w:rsidP="00B41EF5">
      <w:pPr>
        <w:pStyle w:val="ListParagraph"/>
        <w:widowControl w:val="0"/>
        <w:autoSpaceDE w:val="0"/>
        <w:autoSpaceDN w:val="0"/>
        <w:adjustRightInd w:val="0"/>
        <w:spacing w:after="240"/>
        <w:ind w:left="1440"/>
        <w:rPr>
          <w:rFonts w:ascii="Helvetica" w:hAnsi="Helvetica" w:cs="Helvetica"/>
          <w:b/>
          <w:sz w:val="28"/>
          <w:szCs w:val="24"/>
        </w:rPr>
      </w:pPr>
    </w:p>
    <w:p w:rsidR="00600026" w:rsidRDefault="006474FD" w:rsidP="00CD5B03">
      <w:pPr>
        <w:widowControl w:val="0"/>
        <w:autoSpaceDE w:val="0"/>
        <w:autoSpaceDN w:val="0"/>
        <w:adjustRightInd w:val="0"/>
        <w:spacing w:after="240" w:line="360" w:lineRule="auto"/>
        <w:ind w:firstLine="720"/>
        <w:rPr>
          <w:rFonts w:ascii="Georgia" w:hAnsi="Georgia" w:cs="Helvetica"/>
          <w:sz w:val="28"/>
          <w:szCs w:val="32"/>
        </w:rPr>
      </w:pPr>
      <w:r w:rsidRPr="000F28E0">
        <w:rPr>
          <w:rFonts w:ascii="Georgia" w:hAnsi="Georgia" w:cs="Helvetica"/>
          <w:sz w:val="28"/>
          <w:szCs w:val="32"/>
        </w:rPr>
        <w:t>This proceeding is governed by the AEA and NEPA. The AEA sets minimum standards for the safe and secure operation of nuclear facilities. NEPA requires NRC to consider and attempt to avoid or mitigate significant adverse environm</w:t>
      </w:r>
      <w:r w:rsidR="009F0CA2">
        <w:rPr>
          <w:rFonts w:ascii="Georgia" w:hAnsi="Georgia" w:cs="Helvetica"/>
          <w:sz w:val="28"/>
          <w:szCs w:val="32"/>
        </w:rPr>
        <w:t>ental impacts</w:t>
      </w:r>
      <w:r w:rsidRPr="000F28E0">
        <w:rPr>
          <w:rFonts w:ascii="Georgia" w:hAnsi="Georgia" w:cs="Helvetica"/>
          <w:sz w:val="28"/>
          <w:szCs w:val="32"/>
        </w:rPr>
        <w:t xml:space="preserve">. Although the statues have some overlapping concerns, they establish independent requirements. Limerick Ecology Action v. NRC, 869 F.2d 719, 729- 30 (3rd Cir. 1989). NEPA goes beyond the AEA, requiring the consideration of alternatives to reduce or avoid </w:t>
      </w:r>
      <w:r w:rsidR="00575B75">
        <w:rPr>
          <w:rFonts w:ascii="Georgia" w:hAnsi="Georgia" w:cs="Helvetica"/>
          <w:sz w:val="28"/>
          <w:szCs w:val="32"/>
        </w:rPr>
        <w:t>adverse environmental impacts</w:t>
      </w:r>
      <w:r w:rsidRPr="000F28E0">
        <w:rPr>
          <w:rFonts w:ascii="Georgia" w:hAnsi="Georgia" w:cs="Helvetica"/>
          <w:sz w:val="28"/>
          <w:szCs w:val="32"/>
        </w:rPr>
        <w:t>. Id., citing 10 C.F.R. § 51.71 (d).</w:t>
      </w:r>
    </w:p>
    <w:p w:rsidR="007A7F3D" w:rsidRPr="009F0CA2" w:rsidRDefault="007A7F3D" w:rsidP="00600026">
      <w:pPr>
        <w:widowControl w:val="0"/>
        <w:autoSpaceDE w:val="0"/>
        <w:autoSpaceDN w:val="0"/>
        <w:adjustRightInd w:val="0"/>
        <w:spacing w:after="240"/>
        <w:ind w:firstLine="720"/>
        <w:rPr>
          <w:rFonts w:ascii="Georgia" w:hAnsi="Georgia" w:cs="Helvetica"/>
          <w:sz w:val="28"/>
          <w:szCs w:val="32"/>
        </w:rPr>
      </w:pPr>
    </w:p>
    <w:p w:rsidR="006474FD" w:rsidRPr="00600026" w:rsidRDefault="00BF6D43" w:rsidP="0041473D">
      <w:pPr>
        <w:widowControl w:val="0"/>
        <w:tabs>
          <w:tab w:val="left" w:pos="8640"/>
          <w:tab w:val="left" w:pos="9720"/>
        </w:tabs>
        <w:autoSpaceDE w:val="0"/>
        <w:autoSpaceDN w:val="0"/>
        <w:adjustRightInd w:val="0"/>
        <w:spacing w:after="240"/>
        <w:ind w:left="2880" w:firstLine="720"/>
        <w:rPr>
          <w:rFonts w:ascii="Georgia" w:hAnsi="Georgia" w:cs="Helvetica"/>
          <w:b/>
          <w:sz w:val="28"/>
          <w:szCs w:val="32"/>
        </w:rPr>
      </w:pPr>
      <w:r>
        <w:rPr>
          <w:rFonts w:ascii="Georgia" w:hAnsi="Georgia" w:cs="Helvetica"/>
          <w:b/>
          <w:sz w:val="28"/>
          <w:szCs w:val="32"/>
        </w:rPr>
        <w:t xml:space="preserve">   </w:t>
      </w:r>
      <w:r w:rsidR="0041473D">
        <w:rPr>
          <w:rFonts w:ascii="Georgia" w:hAnsi="Georgia" w:cs="Helvetica"/>
          <w:b/>
          <w:sz w:val="28"/>
          <w:szCs w:val="32"/>
        </w:rPr>
        <w:t xml:space="preserve">  </w:t>
      </w:r>
      <w:r w:rsidR="00C814ED">
        <w:rPr>
          <w:rFonts w:ascii="Georgia" w:hAnsi="Georgia" w:cs="Helvetica"/>
          <w:b/>
          <w:sz w:val="28"/>
          <w:szCs w:val="32"/>
        </w:rPr>
        <w:t xml:space="preserve"> </w:t>
      </w:r>
      <w:r w:rsidR="009F0CA2">
        <w:rPr>
          <w:rFonts w:ascii="Georgia" w:hAnsi="Georgia" w:cs="Helvetica"/>
          <w:b/>
          <w:sz w:val="28"/>
          <w:szCs w:val="32"/>
        </w:rPr>
        <w:t xml:space="preserve"> </w:t>
      </w:r>
      <w:r w:rsidR="006474FD" w:rsidRPr="000F28E0">
        <w:rPr>
          <w:rFonts w:ascii="Georgia" w:hAnsi="Georgia" w:cs="Helvetica"/>
          <w:b/>
          <w:sz w:val="28"/>
          <w:szCs w:val="32"/>
        </w:rPr>
        <w:t>Atomic Energy Act</w:t>
      </w:r>
      <w:r w:rsidR="00600026">
        <w:rPr>
          <w:rFonts w:ascii="Georgia" w:hAnsi="Georgia" w:cs="Helvetica"/>
          <w:b/>
          <w:sz w:val="28"/>
          <w:szCs w:val="32"/>
        </w:rPr>
        <w:t>.</w:t>
      </w:r>
    </w:p>
    <w:p w:rsidR="006474FD" w:rsidRPr="009F0CA2" w:rsidRDefault="006474FD" w:rsidP="00CD5B03">
      <w:pPr>
        <w:widowControl w:val="0"/>
        <w:autoSpaceDE w:val="0"/>
        <w:autoSpaceDN w:val="0"/>
        <w:adjustRightInd w:val="0"/>
        <w:spacing w:after="240" w:line="360" w:lineRule="auto"/>
        <w:ind w:firstLine="720"/>
        <w:rPr>
          <w:rFonts w:ascii="Georgia" w:hAnsi="Georgia" w:cs="Helvetica"/>
          <w:sz w:val="28"/>
          <w:szCs w:val="32"/>
        </w:rPr>
      </w:pPr>
      <w:r w:rsidRPr="000F28E0">
        <w:rPr>
          <w:rFonts w:ascii="Georgia" w:hAnsi="Georgia" w:cs="Helvetica"/>
          <w:sz w:val="28"/>
          <w:szCs w:val="32"/>
        </w:rPr>
        <w:t xml:space="preserve">The AEA prohibits the NRC from issuing a license </w:t>
      </w:r>
      <w:r w:rsidR="009F0CA2">
        <w:rPr>
          <w:rFonts w:ascii="Georgia" w:hAnsi="Georgia" w:cs="Helvetica"/>
          <w:sz w:val="28"/>
          <w:szCs w:val="32"/>
        </w:rPr>
        <w:t xml:space="preserve">amendment </w:t>
      </w:r>
      <w:r w:rsidRPr="000F28E0">
        <w:rPr>
          <w:rFonts w:ascii="Georgia" w:hAnsi="Georgia" w:cs="Helvetica"/>
          <w:sz w:val="28"/>
          <w:szCs w:val="32"/>
        </w:rPr>
        <w:t>to operate a nuclear power plant if it would be “inimical to the common defense and security or to the health and safety of the public.” 42 U.S.C. §</w:t>
      </w:r>
      <w:r w:rsidR="000F28E0" w:rsidRPr="000F28E0">
        <w:rPr>
          <w:rFonts w:ascii="Georgia" w:hAnsi="Georgia" w:cs="Helvetica"/>
          <w:sz w:val="28"/>
          <w:szCs w:val="32"/>
        </w:rPr>
        <w:t xml:space="preserve"> 2133(d).</w:t>
      </w:r>
      <w:r w:rsidR="003074E8">
        <w:rPr>
          <w:rFonts w:ascii="Georgia" w:hAnsi="Georgia" w:cs="Helvetica"/>
          <w:sz w:val="28"/>
          <w:szCs w:val="32"/>
        </w:rPr>
        <w:t xml:space="preserve"> </w:t>
      </w:r>
      <w:r w:rsidR="00F756D2">
        <w:rPr>
          <w:rFonts w:ascii="Georgia" w:hAnsi="Georgia" w:cs="Helvetica"/>
          <w:sz w:val="28"/>
          <w:szCs w:val="32"/>
        </w:rPr>
        <w:t>Talen Energy’s proposed License</w:t>
      </w:r>
      <w:r w:rsidR="003074E8">
        <w:rPr>
          <w:rFonts w:ascii="Georgia" w:hAnsi="Georgia" w:cs="Helvetica"/>
          <w:sz w:val="28"/>
          <w:szCs w:val="32"/>
        </w:rPr>
        <w:t xml:space="preserve"> Transfer</w:t>
      </w:r>
      <w:r w:rsidR="000F28E0" w:rsidRPr="000F28E0">
        <w:rPr>
          <w:rFonts w:ascii="Georgia" w:hAnsi="Georgia" w:cs="Helvetica"/>
          <w:sz w:val="28"/>
          <w:szCs w:val="32"/>
        </w:rPr>
        <w:t xml:space="preserve"> </w:t>
      </w:r>
      <w:r w:rsidRPr="000F28E0">
        <w:rPr>
          <w:rFonts w:ascii="Georgia" w:hAnsi="Georgia" w:cs="Helvetica"/>
          <w:sz w:val="28"/>
          <w:szCs w:val="32"/>
        </w:rPr>
        <w:t xml:space="preserve">may not be granted unless and </w:t>
      </w:r>
      <w:r w:rsidR="00C27387">
        <w:rPr>
          <w:rFonts w:ascii="Georgia" w:hAnsi="Georgia" w:cs="Helvetica"/>
          <w:sz w:val="28"/>
          <w:szCs w:val="32"/>
        </w:rPr>
        <w:t xml:space="preserve">until the </w:t>
      </w:r>
      <w:r w:rsidR="003074E8">
        <w:rPr>
          <w:rFonts w:ascii="Georgia" w:hAnsi="Georgia" w:cs="Helvetica"/>
          <w:sz w:val="28"/>
          <w:szCs w:val="32"/>
        </w:rPr>
        <w:t xml:space="preserve">“New Talen” has satisfied </w:t>
      </w:r>
      <w:r w:rsidRPr="000F28E0">
        <w:rPr>
          <w:rFonts w:ascii="Georgia" w:hAnsi="Georgia" w:cs="Helvetica"/>
          <w:sz w:val="28"/>
          <w:szCs w:val="32"/>
        </w:rPr>
        <w:t xml:space="preserve"> requirements of 10 C.F.R. </w:t>
      </w:r>
      <w:r w:rsidR="00C27387">
        <w:rPr>
          <w:rFonts w:ascii="Georgia" w:hAnsi="Georgia" w:cs="Helvetica"/>
          <w:sz w:val="28"/>
          <w:szCs w:val="32"/>
        </w:rPr>
        <w:t xml:space="preserve">54. </w:t>
      </w:r>
    </w:p>
    <w:p w:rsidR="00CE3AD0" w:rsidRPr="00CE3AD0" w:rsidRDefault="00CE3AD0" w:rsidP="00CE3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Arial"/>
          <w:sz w:val="28"/>
          <w:szCs w:val="21"/>
        </w:rPr>
      </w:pPr>
    </w:p>
    <w:p w:rsidR="0050594F" w:rsidRDefault="0050594F" w:rsidP="0050594F">
      <w:pPr>
        <w:widowControl w:val="0"/>
        <w:autoSpaceDE w:val="0"/>
        <w:autoSpaceDN w:val="0"/>
        <w:adjustRightInd w:val="0"/>
        <w:spacing w:after="240"/>
        <w:ind w:left="1440" w:firstLine="720"/>
        <w:rPr>
          <w:rFonts w:ascii="Georgia" w:hAnsi="Georgia" w:cs="Helvetica"/>
          <w:b/>
          <w:sz w:val="28"/>
          <w:szCs w:val="24"/>
        </w:rPr>
      </w:pPr>
    </w:p>
    <w:p w:rsidR="0050594F" w:rsidRDefault="0050594F" w:rsidP="0050594F">
      <w:pPr>
        <w:widowControl w:val="0"/>
        <w:autoSpaceDE w:val="0"/>
        <w:autoSpaceDN w:val="0"/>
        <w:adjustRightInd w:val="0"/>
        <w:spacing w:after="240"/>
        <w:ind w:left="1440" w:firstLine="720"/>
        <w:rPr>
          <w:rFonts w:ascii="Georgia" w:hAnsi="Georgia" w:cs="Helvetica"/>
          <w:b/>
          <w:sz w:val="28"/>
          <w:szCs w:val="24"/>
        </w:rPr>
      </w:pPr>
    </w:p>
    <w:p w:rsidR="0050594F" w:rsidRDefault="0050594F" w:rsidP="0050594F">
      <w:pPr>
        <w:widowControl w:val="0"/>
        <w:autoSpaceDE w:val="0"/>
        <w:autoSpaceDN w:val="0"/>
        <w:adjustRightInd w:val="0"/>
        <w:spacing w:after="240"/>
        <w:ind w:left="1440" w:firstLine="720"/>
        <w:rPr>
          <w:rFonts w:ascii="Georgia" w:hAnsi="Georgia" w:cs="Helvetica"/>
          <w:b/>
          <w:sz w:val="28"/>
          <w:szCs w:val="24"/>
        </w:rPr>
      </w:pPr>
    </w:p>
    <w:p w:rsidR="0050594F" w:rsidRDefault="0050594F" w:rsidP="0050594F">
      <w:pPr>
        <w:widowControl w:val="0"/>
        <w:autoSpaceDE w:val="0"/>
        <w:autoSpaceDN w:val="0"/>
        <w:adjustRightInd w:val="0"/>
        <w:spacing w:after="240"/>
        <w:ind w:left="1440" w:firstLine="720"/>
        <w:rPr>
          <w:rFonts w:ascii="Georgia" w:hAnsi="Georgia" w:cs="Helvetica"/>
          <w:b/>
          <w:sz w:val="28"/>
          <w:szCs w:val="24"/>
        </w:rPr>
      </w:pPr>
    </w:p>
    <w:p w:rsidR="0050594F" w:rsidRDefault="0050594F" w:rsidP="0050594F">
      <w:pPr>
        <w:widowControl w:val="0"/>
        <w:autoSpaceDE w:val="0"/>
        <w:autoSpaceDN w:val="0"/>
        <w:adjustRightInd w:val="0"/>
        <w:spacing w:after="240"/>
        <w:ind w:left="1440" w:firstLine="720"/>
        <w:rPr>
          <w:rFonts w:ascii="Georgia" w:hAnsi="Georgia" w:cs="Helvetica"/>
          <w:b/>
          <w:sz w:val="28"/>
          <w:szCs w:val="24"/>
        </w:rPr>
      </w:pPr>
    </w:p>
    <w:p w:rsidR="000F6250" w:rsidRDefault="000F6250" w:rsidP="0050594F">
      <w:pPr>
        <w:widowControl w:val="0"/>
        <w:autoSpaceDE w:val="0"/>
        <w:autoSpaceDN w:val="0"/>
        <w:adjustRightInd w:val="0"/>
        <w:spacing w:after="240"/>
        <w:ind w:left="1440" w:firstLine="720"/>
        <w:rPr>
          <w:rFonts w:ascii="Georgia" w:hAnsi="Georgia" w:cs="Helvetica"/>
          <w:b/>
          <w:sz w:val="28"/>
          <w:szCs w:val="24"/>
        </w:rPr>
      </w:pPr>
    </w:p>
    <w:p w:rsidR="0050594F" w:rsidRDefault="0050594F" w:rsidP="0050594F">
      <w:pPr>
        <w:widowControl w:val="0"/>
        <w:autoSpaceDE w:val="0"/>
        <w:autoSpaceDN w:val="0"/>
        <w:adjustRightInd w:val="0"/>
        <w:spacing w:after="240"/>
        <w:ind w:left="1440" w:firstLine="720"/>
        <w:rPr>
          <w:rFonts w:ascii="Georgia" w:hAnsi="Georgia" w:cs="Helvetica"/>
          <w:b/>
          <w:sz w:val="28"/>
          <w:szCs w:val="24"/>
        </w:rPr>
      </w:pPr>
    </w:p>
    <w:p w:rsidR="0050594F" w:rsidRDefault="0050594F" w:rsidP="0050594F">
      <w:pPr>
        <w:widowControl w:val="0"/>
        <w:autoSpaceDE w:val="0"/>
        <w:autoSpaceDN w:val="0"/>
        <w:adjustRightInd w:val="0"/>
        <w:spacing w:after="240"/>
        <w:ind w:left="1440" w:firstLine="720"/>
        <w:rPr>
          <w:rFonts w:ascii="Georgia" w:hAnsi="Georgia" w:cs="Helvetica"/>
          <w:b/>
          <w:sz w:val="28"/>
          <w:szCs w:val="24"/>
        </w:rPr>
      </w:pPr>
    </w:p>
    <w:p w:rsidR="0050594F" w:rsidRDefault="0050594F" w:rsidP="0050594F">
      <w:pPr>
        <w:widowControl w:val="0"/>
        <w:autoSpaceDE w:val="0"/>
        <w:autoSpaceDN w:val="0"/>
        <w:adjustRightInd w:val="0"/>
        <w:spacing w:after="240"/>
        <w:ind w:left="1440" w:firstLine="720"/>
        <w:rPr>
          <w:rFonts w:ascii="Georgia" w:hAnsi="Georgia" w:cs="Helvetica"/>
          <w:b/>
          <w:sz w:val="28"/>
          <w:szCs w:val="24"/>
        </w:rPr>
      </w:pPr>
    </w:p>
    <w:p w:rsidR="0050594F" w:rsidRDefault="0050594F" w:rsidP="0050594F">
      <w:pPr>
        <w:widowControl w:val="0"/>
        <w:autoSpaceDE w:val="0"/>
        <w:autoSpaceDN w:val="0"/>
        <w:adjustRightInd w:val="0"/>
        <w:spacing w:after="240"/>
        <w:ind w:left="1440" w:firstLine="720"/>
        <w:rPr>
          <w:rFonts w:ascii="Georgia" w:hAnsi="Georgia" w:cs="Helvetica"/>
          <w:b/>
          <w:sz w:val="28"/>
          <w:szCs w:val="24"/>
        </w:rPr>
      </w:pPr>
    </w:p>
    <w:p w:rsidR="0050594F" w:rsidRPr="000F28E0" w:rsidRDefault="006025E8" w:rsidP="0050594F">
      <w:pPr>
        <w:widowControl w:val="0"/>
        <w:autoSpaceDE w:val="0"/>
        <w:autoSpaceDN w:val="0"/>
        <w:adjustRightInd w:val="0"/>
        <w:spacing w:after="240"/>
        <w:ind w:left="1440" w:firstLine="720"/>
        <w:rPr>
          <w:rFonts w:ascii="Georgia" w:hAnsi="Georgia" w:cs="Helvetica"/>
          <w:b/>
          <w:sz w:val="28"/>
          <w:szCs w:val="24"/>
        </w:rPr>
      </w:pPr>
      <w:r>
        <w:rPr>
          <w:rFonts w:ascii="Georgia" w:hAnsi="Georgia" w:cs="Helvetica"/>
          <w:b/>
          <w:sz w:val="28"/>
          <w:szCs w:val="24"/>
        </w:rPr>
        <w:t xml:space="preserve">      </w:t>
      </w:r>
      <w:r w:rsidR="0050594F">
        <w:rPr>
          <w:rFonts w:ascii="Georgia" w:hAnsi="Georgia" w:cs="Helvetica"/>
          <w:b/>
          <w:sz w:val="28"/>
          <w:szCs w:val="24"/>
        </w:rPr>
        <w:t xml:space="preserve">    </w:t>
      </w:r>
      <w:r w:rsidR="000F6250">
        <w:rPr>
          <w:rFonts w:ascii="Georgia" w:hAnsi="Georgia" w:cs="Helvetica"/>
          <w:b/>
          <w:sz w:val="28"/>
          <w:szCs w:val="24"/>
        </w:rPr>
        <w:t xml:space="preserve">   </w:t>
      </w:r>
      <w:r w:rsidR="0050594F">
        <w:rPr>
          <w:rFonts w:ascii="Georgia" w:hAnsi="Georgia" w:cs="Helvetica"/>
          <w:b/>
          <w:sz w:val="28"/>
          <w:szCs w:val="24"/>
        </w:rPr>
        <w:t xml:space="preserve">  </w:t>
      </w:r>
      <w:r w:rsidR="0050594F" w:rsidRPr="000F28E0">
        <w:rPr>
          <w:rFonts w:ascii="Georgia" w:hAnsi="Georgia" w:cs="Helvetica"/>
          <w:b/>
          <w:sz w:val="28"/>
          <w:szCs w:val="32"/>
        </w:rPr>
        <w:t>National Environmental Policy Act</w:t>
      </w:r>
      <w:r w:rsidR="0050594F">
        <w:rPr>
          <w:rFonts w:ascii="Georgia" w:hAnsi="Georgia" w:cs="Helvetica"/>
          <w:b/>
          <w:sz w:val="28"/>
          <w:szCs w:val="32"/>
        </w:rPr>
        <w:t>.</w:t>
      </w:r>
    </w:p>
    <w:p w:rsidR="0050594F" w:rsidRDefault="0050594F" w:rsidP="0050594F">
      <w:pPr>
        <w:widowControl w:val="0"/>
        <w:autoSpaceDE w:val="0"/>
        <w:autoSpaceDN w:val="0"/>
        <w:adjustRightInd w:val="0"/>
        <w:spacing w:after="240" w:line="360" w:lineRule="auto"/>
        <w:ind w:firstLine="720"/>
        <w:rPr>
          <w:rFonts w:ascii="Georgia" w:hAnsi="Georgia" w:cs="Helvetica"/>
          <w:sz w:val="28"/>
          <w:szCs w:val="32"/>
        </w:rPr>
      </w:pPr>
      <w:r w:rsidRPr="000F28E0">
        <w:rPr>
          <w:rFonts w:ascii="Georgia" w:hAnsi="Georgia" w:cs="Helvetica"/>
          <w:sz w:val="28"/>
          <w:szCs w:val="32"/>
        </w:rPr>
        <w:t>This proceeding is also governed by the National Environmental Policy Act, 42 U.S.C § 4321, et seq. (“NEPA”). NEPA mandates that federal agencies involved in activities that may have a significant impact on the environment must complete a detailed statement of the environmental impacts and project alternatives. NEPA requires, in pertinent part, that all agencies of the Federal Government, including the NRC take a “hard look” at environmental impacts of proposed actions</w:t>
      </w:r>
      <w:r>
        <w:rPr>
          <w:rFonts w:ascii="Georgia" w:hAnsi="Georgia" w:cs="Helvetica"/>
          <w:sz w:val="28"/>
          <w:szCs w:val="32"/>
        </w:rPr>
        <w:t xml:space="preserve"> </w:t>
      </w:r>
    </w:p>
    <w:p w:rsidR="0050594F" w:rsidRPr="000F28E0" w:rsidRDefault="0050594F" w:rsidP="0050594F">
      <w:pPr>
        <w:widowControl w:val="0"/>
        <w:autoSpaceDE w:val="0"/>
        <w:autoSpaceDN w:val="0"/>
        <w:adjustRightInd w:val="0"/>
        <w:spacing w:after="240" w:line="360" w:lineRule="auto"/>
        <w:ind w:firstLine="720"/>
        <w:rPr>
          <w:rFonts w:ascii="Georgia" w:hAnsi="Georgia" w:cs="Helvetica"/>
          <w:sz w:val="28"/>
          <w:szCs w:val="32"/>
        </w:rPr>
      </w:pPr>
      <w:r>
        <w:rPr>
          <w:rFonts w:ascii="Helvetica" w:hAnsi="Helvetica" w:cs="Helvetica"/>
          <w:sz w:val="32"/>
          <w:szCs w:val="32"/>
        </w:rPr>
        <w:t> </w:t>
      </w:r>
      <w:r w:rsidRPr="000F28E0">
        <w:rPr>
          <w:rFonts w:ascii="Georgia" w:hAnsi="Georgia" w:cs="Helvetica"/>
          <w:sz w:val="28"/>
          <w:szCs w:val="32"/>
        </w:rPr>
        <w:t xml:space="preserve">NEPA “places upon an agency the obligation to consider every significant aspect of </w:t>
      </w:r>
      <w:r w:rsidR="00C950BA">
        <w:rPr>
          <w:rFonts w:ascii="Georgia" w:hAnsi="Georgia" w:cs="Helvetica"/>
          <w:sz w:val="28"/>
          <w:szCs w:val="32"/>
        </w:rPr>
        <w:t>t</w:t>
      </w:r>
      <w:r w:rsidRPr="000F28E0">
        <w:rPr>
          <w:rFonts w:ascii="Georgia" w:hAnsi="Georgia" w:cs="Helvetica"/>
          <w:sz w:val="28"/>
          <w:szCs w:val="32"/>
        </w:rPr>
        <w:t>he environmental impact of a proposed action,” and “ensures that the agency will inform the public that it has indeed considered environmental concerns in its decision making process.” Baltimore Gas &amp; Elec. Co. v. Natural Res. Def. Counsel, Inc., 462 U.S. 87, 97 (1983).</w:t>
      </w:r>
    </w:p>
    <w:p w:rsidR="0050594F" w:rsidRPr="000F28E0" w:rsidRDefault="0050594F" w:rsidP="0050594F">
      <w:pPr>
        <w:widowControl w:val="0"/>
        <w:autoSpaceDE w:val="0"/>
        <w:autoSpaceDN w:val="0"/>
        <w:adjustRightInd w:val="0"/>
        <w:spacing w:after="240" w:line="360" w:lineRule="auto"/>
        <w:ind w:firstLine="720"/>
        <w:rPr>
          <w:rFonts w:ascii="Georgia" w:hAnsi="Georgia" w:cs="Helvetica"/>
          <w:sz w:val="28"/>
          <w:szCs w:val="32"/>
        </w:rPr>
      </w:pPr>
      <w:r w:rsidRPr="000F28E0">
        <w:rPr>
          <w:rFonts w:ascii="Georgia" w:hAnsi="Georgia" w:cs="Helvetica"/>
          <w:sz w:val="28"/>
          <w:szCs w:val="32"/>
        </w:rPr>
        <w:t>“NEPA was created to ensure that agencies will base decisions on detailed information regarding significant environmental impacts and that information will be</w:t>
      </w:r>
      <w:r w:rsidRPr="000F28E0">
        <w:rPr>
          <w:rFonts w:ascii="Georgia" w:hAnsi="Georgia" w:cs="Helvetica"/>
          <w:sz w:val="28"/>
          <w:szCs w:val="24"/>
        </w:rPr>
        <w:t xml:space="preserve"> </w:t>
      </w:r>
      <w:r w:rsidRPr="000F28E0">
        <w:rPr>
          <w:rFonts w:ascii="Georgia" w:hAnsi="Georgia" w:cs="Helvetica"/>
          <w:sz w:val="28"/>
          <w:szCs w:val="32"/>
        </w:rPr>
        <w:t xml:space="preserve">available to a wide variety of concerned public and private actors.” Morongo Band of Mission Indians v. Federal Aviation Administration, 161 F.3d 569, 575 (9th Cir. 1998) (quoted in Mississippi River Basin Alliance v. Westphal, 230 F.3d 170, 175 (5th Cir. 2000)). </w:t>
      </w:r>
    </w:p>
    <w:p w:rsidR="0050594F" w:rsidRDefault="0050594F" w:rsidP="0050594F">
      <w:pPr>
        <w:widowControl w:val="0"/>
        <w:autoSpaceDE w:val="0"/>
        <w:autoSpaceDN w:val="0"/>
        <w:adjustRightInd w:val="0"/>
        <w:spacing w:after="240" w:line="360" w:lineRule="auto"/>
        <w:ind w:firstLine="720"/>
        <w:rPr>
          <w:rFonts w:ascii="Georgia" w:hAnsi="Georgia" w:cs="Helvetica"/>
          <w:sz w:val="28"/>
          <w:szCs w:val="32"/>
        </w:rPr>
      </w:pPr>
      <w:r w:rsidRPr="000F28E0">
        <w:rPr>
          <w:rFonts w:ascii="Georgia" w:hAnsi="Georgia" w:cs="Helvetica"/>
          <w:sz w:val="28"/>
          <w:szCs w:val="32"/>
        </w:rPr>
        <w:t>Thus, the fundamental goal of a NEPA evaluation is to require the responsible government agency to undertake a careful and thorough analysis of the need for the project and its impacts before proceeding. Agencies must consider environmentally significant aspects of a proposed action, let the public know that the agency's decision-making process includes environmental concerns, and decide whether the public benefits of the project outweigh the environmental costs. Baltimore Gas &amp; Elec. Co. v. Natural Resources Defense Council, 462 U.S. 87, 97, 76 L. Ed. 2d 437, 103 S. Ct. 2246 (1983); Utahns For Better Transportation v. United States Dept. of Transp., 305 F.3d 1152, 1162 (10th Cir. 2002); Illinois Commerce Com. v. Interstate Commerce Com., 848 F.2d 1246, 1259 (D.C. Cir. 1988). </w:t>
      </w:r>
    </w:p>
    <w:p w:rsidR="00CE3AD0" w:rsidRPr="0050594F" w:rsidRDefault="001B7563" w:rsidP="0050594F">
      <w:pPr>
        <w:widowControl w:val="0"/>
        <w:autoSpaceDE w:val="0"/>
        <w:autoSpaceDN w:val="0"/>
        <w:adjustRightInd w:val="0"/>
        <w:spacing w:after="240" w:line="360" w:lineRule="auto"/>
        <w:ind w:firstLine="720"/>
        <w:rPr>
          <w:rFonts w:ascii="Georgia" w:hAnsi="Georgia" w:cs="Helvetica"/>
          <w:sz w:val="28"/>
          <w:szCs w:val="32"/>
        </w:rPr>
      </w:pPr>
      <w:r>
        <w:rPr>
          <w:rFonts w:ascii="Georgia Bold" w:eastAsiaTheme="minorEastAsia" w:hAnsi="Georgia Bold"/>
          <w:color w:val="000000"/>
          <w:sz w:val="28"/>
          <w:szCs w:val="24"/>
        </w:rPr>
        <w:t>I</w:t>
      </w:r>
      <w:r w:rsidR="00CE3AD0" w:rsidRPr="00CE3AD0">
        <w:rPr>
          <w:rFonts w:ascii="Georgia Bold" w:eastAsiaTheme="minorEastAsia" w:hAnsi="Georgia Bold"/>
          <w:color w:val="000000"/>
          <w:sz w:val="28"/>
          <w:szCs w:val="24"/>
        </w:rPr>
        <w:t>V. Standards Governing Contention Admissibility.</w:t>
      </w:r>
    </w:p>
    <w:p w:rsidR="00CE3AD0" w:rsidRPr="000B3C12" w:rsidRDefault="00CE3AD0" w:rsidP="00CE3AD0">
      <w:pPr>
        <w:spacing w:line="360" w:lineRule="auto"/>
        <w:rPr>
          <w:rFonts w:ascii="Georgia" w:eastAsiaTheme="minorEastAsia" w:hAnsi="Georgia"/>
          <w:color w:val="000000"/>
          <w:sz w:val="24"/>
          <w:szCs w:val="24"/>
        </w:rPr>
      </w:pPr>
    </w:p>
    <w:p w:rsidR="00CE3AD0" w:rsidRDefault="00CE3AD0" w:rsidP="00CE3AD0">
      <w:pPr>
        <w:spacing w:line="360" w:lineRule="auto"/>
        <w:rPr>
          <w:rFonts w:ascii="Georgia" w:eastAsiaTheme="minorEastAsia" w:hAnsi="Georgia"/>
          <w:color w:val="000000"/>
          <w:sz w:val="28"/>
          <w:szCs w:val="24"/>
        </w:rPr>
      </w:pPr>
      <w:r w:rsidRPr="00CE3AD0">
        <w:rPr>
          <w:rFonts w:ascii="Georgia Bold" w:eastAsiaTheme="minorEastAsia" w:hAnsi="Georgia Bold"/>
          <w:color w:val="000000"/>
          <w:sz w:val="28"/>
          <w:szCs w:val="24"/>
        </w:rPr>
        <w:tab/>
      </w:r>
      <w:r w:rsidRPr="00CE3AD0">
        <w:rPr>
          <w:rFonts w:ascii="Georgia" w:eastAsiaTheme="minorEastAsia" w:hAnsi="Georgia"/>
          <w:color w:val="000000"/>
          <w:sz w:val="28"/>
          <w:szCs w:val="24"/>
        </w:rPr>
        <w:t xml:space="preserve">To grant the Petition, the Commission must find that Petitioners have submitted at least one proposed contention that satisfies all six admissibility criteria in 10 C.F.R. </w:t>
      </w:r>
    </w:p>
    <w:p w:rsidR="00CE3AD0" w:rsidRPr="00CE3AD0" w:rsidRDefault="00CE3AD0" w:rsidP="00CE3AD0">
      <w:pPr>
        <w:spacing w:line="360" w:lineRule="auto"/>
        <w:rPr>
          <w:rFonts w:ascii="Georgia Bold" w:eastAsiaTheme="minorEastAsia" w:hAnsi="Georgia Bold"/>
          <w:color w:val="000000"/>
          <w:sz w:val="28"/>
          <w:szCs w:val="24"/>
        </w:rPr>
      </w:pPr>
      <w:r w:rsidRPr="00CE3AD0">
        <w:rPr>
          <w:rFonts w:ascii="Georgia" w:eastAsiaTheme="minorEastAsia" w:hAnsi="Georgia"/>
          <w:color w:val="000000"/>
          <w:sz w:val="28"/>
          <w:szCs w:val="24"/>
        </w:rPr>
        <w:t>§ 2.309(f)(1). Petitioners have not done so here. Accordingly, the Petition must be denied.</w:t>
      </w:r>
      <w:r w:rsidRPr="00CE3AD0">
        <w:rPr>
          <w:rFonts w:ascii="Georgia Bold" w:eastAsiaTheme="minorEastAsia" w:hAnsi="Georgia Bold"/>
          <w:color w:val="000000"/>
          <w:sz w:val="28"/>
          <w:szCs w:val="24"/>
        </w:rPr>
        <w:tab/>
      </w:r>
    </w:p>
    <w:p w:rsidR="00CE3AD0" w:rsidRPr="00CE3AD0" w:rsidRDefault="00CE3AD0" w:rsidP="001B7563">
      <w:pPr>
        <w:spacing w:line="360" w:lineRule="auto"/>
        <w:rPr>
          <w:rFonts w:ascii="Georgia" w:eastAsiaTheme="minorEastAsia" w:hAnsi="Georgia"/>
          <w:color w:val="000000"/>
          <w:sz w:val="28"/>
          <w:szCs w:val="24"/>
        </w:rPr>
      </w:pPr>
      <w:r w:rsidRPr="00CE3AD0">
        <w:rPr>
          <w:rFonts w:ascii="Georgia" w:eastAsiaTheme="minorEastAsia" w:hAnsi="Georgia"/>
          <w:color w:val="000000"/>
          <w:sz w:val="28"/>
          <w:szCs w:val="24"/>
        </w:rPr>
        <w:tab/>
        <w:t xml:space="preserve">Petitions to intervene must “set forth with particularity” the contentions a Petitioner seeks to </w:t>
      </w:r>
      <w:r w:rsidR="001B7563">
        <w:rPr>
          <w:rFonts w:ascii="Georgia" w:eastAsiaTheme="minorEastAsia" w:hAnsi="Georgia"/>
          <w:color w:val="000000"/>
          <w:sz w:val="28"/>
          <w:szCs w:val="24"/>
        </w:rPr>
        <w:t>have litigated in a hearing. (18</w:t>
      </w:r>
      <w:r w:rsidRPr="00CE3AD0">
        <w:rPr>
          <w:rFonts w:ascii="Georgia" w:eastAsiaTheme="minorEastAsia" w:hAnsi="Georgia"/>
          <w:color w:val="000000"/>
          <w:sz w:val="28"/>
          <w:szCs w:val="24"/>
        </w:rPr>
        <w:t>) The requirements for an admissible contention are set forth in 10 C.F.R. § 2.309 (f)(1)(i)-(vi) and also described in the</w:t>
      </w:r>
      <w:r w:rsidR="001B7563">
        <w:rPr>
          <w:rFonts w:ascii="Georgia" w:eastAsiaTheme="minorEastAsia" w:hAnsi="Georgia"/>
          <w:color w:val="000000"/>
          <w:sz w:val="28"/>
          <w:szCs w:val="24"/>
        </w:rPr>
        <w:t xml:space="preserve"> Hearing Opportunity Notice. (19</w:t>
      </w:r>
      <w:r w:rsidRPr="00CE3AD0">
        <w:rPr>
          <w:rFonts w:ascii="Georgia" w:eastAsiaTheme="minorEastAsia" w:hAnsi="Georgia"/>
          <w:color w:val="000000"/>
          <w:sz w:val="28"/>
          <w:szCs w:val="24"/>
        </w:rPr>
        <w:t>) Th</w:t>
      </w:r>
      <w:r w:rsidR="001B7563">
        <w:rPr>
          <w:rFonts w:ascii="Georgia" w:eastAsiaTheme="minorEastAsia" w:hAnsi="Georgia"/>
          <w:color w:val="000000"/>
          <w:sz w:val="28"/>
          <w:szCs w:val="24"/>
        </w:rPr>
        <w:t>e Commission’s contention</w:t>
      </w:r>
      <w:r w:rsidRPr="00CE3AD0">
        <w:rPr>
          <w:rFonts w:ascii="Georgia" w:eastAsiaTheme="minorEastAsia" w:hAnsi="Georgia"/>
          <w:color w:val="000000"/>
          <w:sz w:val="28"/>
          <w:szCs w:val="24"/>
        </w:rPr>
        <w:t xml:space="preserve"> </w:t>
      </w:r>
      <w:r w:rsidR="00C950BA">
        <w:rPr>
          <w:rFonts w:ascii="Georgia" w:eastAsiaTheme="minorEastAsia" w:hAnsi="Georgia"/>
          <w:color w:val="000000"/>
          <w:sz w:val="28"/>
          <w:szCs w:val="24"/>
        </w:rPr>
        <w:t xml:space="preserve">of </w:t>
      </w:r>
      <w:r w:rsidRPr="00CE3AD0">
        <w:rPr>
          <w:rFonts w:ascii="Georgia" w:eastAsiaTheme="minorEastAsia" w:hAnsi="Georgia"/>
          <w:color w:val="000000"/>
          <w:sz w:val="28"/>
          <w:szCs w:val="24"/>
        </w:rPr>
        <w:t>admissibility seeks “to ensure that NRC hearings serve the purpose for which they are intended: to adjudicate genuine, substantive safety and environmental issues placed in contention</w:t>
      </w:r>
      <w:r w:rsidR="001B7563">
        <w:rPr>
          <w:rFonts w:ascii="Georgia" w:eastAsiaTheme="minorEastAsia" w:hAnsi="Georgia"/>
          <w:color w:val="000000"/>
          <w:sz w:val="28"/>
          <w:szCs w:val="24"/>
        </w:rPr>
        <w:t xml:space="preserve"> by qualified interveners.’” (20</w:t>
      </w:r>
      <w:r w:rsidRPr="00CE3AD0">
        <w:rPr>
          <w:rFonts w:ascii="Georgia" w:eastAsiaTheme="minorEastAsia" w:hAnsi="Georgia"/>
          <w:color w:val="000000"/>
          <w:sz w:val="28"/>
          <w:szCs w:val="24"/>
        </w:rPr>
        <w:t>)</w:t>
      </w:r>
      <w:r w:rsidRPr="00CE3AD0">
        <w:rPr>
          <w:rFonts w:ascii="Georgia" w:eastAsiaTheme="minorEastAsia" w:hAnsi="Georgia"/>
          <w:color w:val="333333"/>
          <w:sz w:val="28"/>
          <w:szCs w:val="24"/>
        </w:rPr>
        <w:t xml:space="preserve"> </w:t>
      </w:r>
      <w:r w:rsidRPr="00CE3AD0">
        <w:rPr>
          <w:rFonts w:ascii="Georgia" w:eastAsiaTheme="minorEastAsia" w:hAnsi="Georgia"/>
          <w:color w:val="000000"/>
          <w:sz w:val="28"/>
          <w:szCs w:val="24"/>
        </w:rPr>
        <w:t xml:space="preserve">To warrant an adjudicatory hearing, the NRC requires proposed contentions to have “some reason factual or legal </w:t>
      </w:r>
      <w:r w:rsidR="001B7563">
        <w:rPr>
          <w:rFonts w:ascii="Georgia" w:eastAsiaTheme="minorEastAsia" w:hAnsi="Georgia"/>
          <w:color w:val="000000"/>
          <w:sz w:val="28"/>
          <w:szCs w:val="24"/>
        </w:rPr>
        <w:t xml:space="preserve">basis.” (21) </w:t>
      </w:r>
      <w:r w:rsidRPr="00CE3AD0">
        <w:rPr>
          <w:rFonts w:ascii="Georgia" w:eastAsiaTheme="minorEastAsia" w:hAnsi="Georgia"/>
          <w:color w:val="000000"/>
          <w:sz w:val="28"/>
          <w:szCs w:val="24"/>
        </w:rPr>
        <w:t>The Petitioner bears the bu</w:t>
      </w:r>
      <w:r>
        <w:rPr>
          <w:rFonts w:ascii="Georgia" w:eastAsiaTheme="minorEastAsia" w:hAnsi="Georgia"/>
          <w:color w:val="000000"/>
          <w:sz w:val="28"/>
          <w:szCs w:val="24"/>
        </w:rPr>
        <w:t xml:space="preserve">rden to meet the ably specific </w:t>
      </w:r>
      <w:r w:rsidRPr="00CE3AD0">
        <w:rPr>
          <w:rFonts w:ascii="Georgia" w:eastAsiaTheme="minorEastAsia" w:hAnsi="Georgia"/>
          <w:color w:val="000000"/>
          <w:sz w:val="28"/>
          <w:szCs w:val="24"/>
        </w:rPr>
        <w:t xml:space="preserve">standards </w:t>
      </w:r>
      <w:r w:rsidR="001B7563">
        <w:rPr>
          <w:rFonts w:ascii="Georgia" w:eastAsiaTheme="minorEastAsia" w:hAnsi="Georgia"/>
          <w:color w:val="000000"/>
          <w:sz w:val="28"/>
          <w:szCs w:val="24"/>
        </w:rPr>
        <w:t>of contention admissibility. (22</w:t>
      </w:r>
      <w:r w:rsidRPr="00CE3AD0">
        <w:rPr>
          <w:rFonts w:ascii="Georgia" w:eastAsiaTheme="minorEastAsia" w:hAnsi="Georgia"/>
          <w:color w:val="000000"/>
          <w:sz w:val="28"/>
          <w:szCs w:val="24"/>
        </w:rPr>
        <w:t>)</w:t>
      </w:r>
    </w:p>
    <w:p w:rsidR="00CE3AD0" w:rsidRPr="00CE3AD0" w:rsidRDefault="00CE3AD0" w:rsidP="00CE3AD0">
      <w:pPr>
        <w:rPr>
          <w:rFonts w:ascii="Georgia" w:eastAsiaTheme="minorEastAsia" w:hAnsi="Georgia"/>
          <w:color w:val="000000"/>
          <w:sz w:val="28"/>
          <w:szCs w:val="24"/>
        </w:rPr>
      </w:pPr>
      <w:r w:rsidRPr="00CE3AD0">
        <w:rPr>
          <w:rFonts w:ascii="Georgia" w:eastAsiaTheme="minorEastAsia" w:hAnsi="Georgia"/>
          <w:color w:val="000000"/>
          <w:sz w:val="28"/>
          <w:szCs w:val="24"/>
        </w:rPr>
        <w:t>_____</w:t>
      </w:r>
    </w:p>
    <w:p w:rsidR="00CE3AD0" w:rsidRPr="00CE3AD0" w:rsidRDefault="001B7563" w:rsidP="00CE3AD0">
      <w:pPr>
        <w:rPr>
          <w:rFonts w:ascii="Georgia" w:eastAsiaTheme="minorEastAsia" w:hAnsi="Georgia"/>
          <w:color w:val="000000"/>
          <w:sz w:val="28"/>
          <w:szCs w:val="24"/>
        </w:rPr>
      </w:pPr>
      <w:r>
        <w:rPr>
          <w:rFonts w:ascii="Georgia" w:eastAsiaTheme="minorEastAsia" w:hAnsi="Georgia"/>
          <w:color w:val="000000"/>
          <w:sz w:val="28"/>
          <w:szCs w:val="24"/>
        </w:rPr>
        <w:t>18</w:t>
      </w:r>
      <w:r w:rsidR="00CE3AD0" w:rsidRPr="00CE3AD0">
        <w:rPr>
          <w:rFonts w:ascii="Georgia" w:eastAsiaTheme="minorEastAsia" w:hAnsi="Georgia"/>
          <w:color w:val="000000"/>
          <w:sz w:val="28"/>
          <w:szCs w:val="24"/>
        </w:rPr>
        <w:tab/>
      </w:r>
      <w:r w:rsidR="00CE3AD0" w:rsidRPr="00CE3AD0">
        <w:rPr>
          <w:rFonts w:ascii="Georgia" w:eastAsiaTheme="minorEastAsia" w:hAnsi="Georgia"/>
          <w:i/>
          <w:color w:val="000000"/>
          <w:sz w:val="28"/>
          <w:szCs w:val="24"/>
        </w:rPr>
        <w:t xml:space="preserve">PPL Susquehanna, LLC </w:t>
      </w:r>
      <w:r w:rsidR="00CE3AD0" w:rsidRPr="00CE3AD0">
        <w:rPr>
          <w:rFonts w:ascii="Georgia" w:eastAsiaTheme="minorEastAsia" w:hAnsi="Georgia"/>
          <w:color w:val="000000"/>
          <w:sz w:val="28"/>
          <w:szCs w:val="24"/>
        </w:rPr>
        <w:t xml:space="preserve">(Susquehanna Steam Elec. Station, Units 1 &amp; 2), CLI-15-8, 81 NRC 500, 503-04 (2015) (quoting 10 C.F.R. § 2.309(f)(1)); </w:t>
      </w:r>
      <w:r w:rsidR="00CE3AD0" w:rsidRPr="00CE3AD0">
        <w:rPr>
          <w:rFonts w:ascii="Georgia" w:eastAsiaTheme="minorEastAsia" w:hAnsi="Georgia"/>
          <w:i/>
          <w:color w:val="000000"/>
          <w:sz w:val="28"/>
          <w:szCs w:val="24"/>
        </w:rPr>
        <w:t xml:space="preserve">Susquehanna Nuclear, LLC </w:t>
      </w:r>
      <w:r w:rsidR="00CE3AD0" w:rsidRPr="00CE3AD0">
        <w:rPr>
          <w:rFonts w:ascii="Georgia" w:eastAsiaTheme="minorEastAsia" w:hAnsi="Georgia"/>
          <w:color w:val="000000"/>
          <w:sz w:val="28"/>
          <w:szCs w:val="24"/>
        </w:rPr>
        <w:t>(Susquehanna Steam Elec. Station, Units 1 &amp; 2), CLI-17-4, 85 NRC 59, 74 (2017).</w:t>
      </w:r>
    </w:p>
    <w:p w:rsidR="00CE3AD0" w:rsidRPr="00CE3AD0" w:rsidRDefault="00CE3AD0" w:rsidP="00CE3AD0">
      <w:pPr>
        <w:rPr>
          <w:rFonts w:ascii="Georgia" w:eastAsiaTheme="minorEastAsia" w:hAnsi="Georgia"/>
          <w:color w:val="000000"/>
          <w:sz w:val="28"/>
          <w:szCs w:val="24"/>
        </w:rPr>
      </w:pPr>
    </w:p>
    <w:p w:rsidR="00CE3AD0" w:rsidRPr="00CE3AD0" w:rsidRDefault="001B7563" w:rsidP="00CE3AD0">
      <w:pPr>
        <w:rPr>
          <w:rFonts w:ascii="Georgia" w:eastAsiaTheme="minorEastAsia" w:hAnsi="Georgia"/>
          <w:color w:val="000000"/>
          <w:sz w:val="28"/>
          <w:szCs w:val="24"/>
        </w:rPr>
      </w:pPr>
      <w:r>
        <w:rPr>
          <w:rFonts w:ascii="Georgia" w:eastAsiaTheme="minorEastAsia" w:hAnsi="Georgia"/>
          <w:color w:val="000000"/>
          <w:sz w:val="28"/>
          <w:szCs w:val="24"/>
        </w:rPr>
        <w:t>19</w:t>
      </w:r>
      <w:r w:rsidR="00CE3AD0" w:rsidRPr="00CE3AD0">
        <w:rPr>
          <w:rFonts w:ascii="Georgia" w:eastAsiaTheme="minorEastAsia" w:hAnsi="Georgia"/>
          <w:color w:val="000000"/>
          <w:sz w:val="28"/>
          <w:szCs w:val="24"/>
        </w:rPr>
        <w:tab/>
      </w:r>
      <w:r w:rsidR="00CE3AD0" w:rsidRPr="00CE3AD0">
        <w:rPr>
          <w:rFonts w:ascii="Georgia" w:eastAsiaTheme="minorEastAsia" w:hAnsi="Georgia"/>
          <w:color w:val="333333"/>
          <w:sz w:val="28"/>
          <w:szCs w:val="24"/>
        </w:rPr>
        <w:t>Notice of Consideration of Approval  of Indirect License Transfer and Conforming Amendments and Opportunity to Request A Hearing , Susquehanna Steam Electric Steam Installation and the Associated Independent Spent Fuel Installation, (EPID L-2202-LLM-0003). (Audrey Klett, Senior Project Manager, Plant Licensing Branch 1, Division of Operating Reactor Licensing, November 3, 2022.)</w:t>
      </w:r>
    </w:p>
    <w:p w:rsidR="00CE3AD0" w:rsidRPr="00CE3AD0" w:rsidRDefault="00CE3AD0" w:rsidP="00CE3AD0">
      <w:pPr>
        <w:rPr>
          <w:rFonts w:ascii="Georgia" w:eastAsiaTheme="minorEastAsia" w:hAnsi="Georgia"/>
          <w:color w:val="000000"/>
          <w:sz w:val="28"/>
          <w:szCs w:val="24"/>
        </w:rPr>
      </w:pPr>
    </w:p>
    <w:p w:rsidR="00CE3AD0" w:rsidRDefault="001B7563" w:rsidP="00CE3AD0">
      <w:pPr>
        <w:rPr>
          <w:rFonts w:ascii="Georgia" w:eastAsiaTheme="minorEastAsia" w:hAnsi="Georgia"/>
          <w:color w:val="000000"/>
          <w:sz w:val="28"/>
          <w:szCs w:val="24"/>
        </w:rPr>
      </w:pPr>
      <w:r>
        <w:rPr>
          <w:rFonts w:ascii="Georgia" w:eastAsiaTheme="minorEastAsia" w:hAnsi="Georgia"/>
          <w:color w:val="000000"/>
          <w:sz w:val="28"/>
          <w:szCs w:val="24"/>
        </w:rPr>
        <w:t>20</w:t>
      </w:r>
      <w:r w:rsidR="00CE3AD0" w:rsidRPr="00CE3AD0">
        <w:rPr>
          <w:rFonts w:ascii="Georgia" w:eastAsiaTheme="minorEastAsia" w:hAnsi="Georgia"/>
          <w:i/>
          <w:color w:val="000000"/>
          <w:sz w:val="28"/>
          <w:szCs w:val="24"/>
        </w:rPr>
        <w:tab/>
        <w:t xml:space="preserve">Dominion Nuclear Conn., Inc. </w:t>
      </w:r>
      <w:r w:rsidR="00CE3AD0" w:rsidRPr="00CE3AD0">
        <w:rPr>
          <w:rFonts w:ascii="Georgia" w:eastAsiaTheme="minorEastAsia" w:hAnsi="Georgia"/>
          <w:color w:val="000000"/>
          <w:sz w:val="28"/>
          <w:szCs w:val="24"/>
        </w:rPr>
        <w:t xml:space="preserve">(Millstone Nuclear Power Station, Unit 2), CLI-03-14, 58 NRC 207, 213 (2003) (quoting </w:t>
      </w:r>
      <w:r w:rsidR="00CE3AD0" w:rsidRPr="00CE3AD0">
        <w:rPr>
          <w:rFonts w:ascii="Georgia" w:eastAsiaTheme="minorEastAsia" w:hAnsi="Georgia"/>
          <w:i/>
          <w:color w:val="000000"/>
          <w:sz w:val="28"/>
          <w:szCs w:val="24"/>
        </w:rPr>
        <w:t xml:space="preserve">Duke Energy Corp. </w:t>
      </w:r>
      <w:r w:rsidR="00CE3AD0" w:rsidRPr="00CE3AD0">
        <w:rPr>
          <w:rFonts w:ascii="Georgia" w:eastAsiaTheme="minorEastAsia" w:hAnsi="Georgia"/>
          <w:color w:val="000000"/>
          <w:sz w:val="28"/>
          <w:szCs w:val="24"/>
        </w:rPr>
        <w:t xml:space="preserve">(Oconee Nuclear Station, Units 1, 2, &amp; 3), CLI-99-11, 49 NRC 328, 334 (1999). </w:t>
      </w:r>
    </w:p>
    <w:p w:rsidR="00CE3AD0" w:rsidRPr="00CE3AD0" w:rsidRDefault="00CE3AD0" w:rsidP="00CE3AD0">
      <w:pPr>
        <w:rPr>
          <w:rFonts w:ascii="Georgia" w:eastAsiaTheme="minorEastAsia" w:hAnsi="Georgia"/>
          <w:color w:val="000000"/>
          <w:sz w:val="28"/>
          <w:szCs w:val="24"/>
        </w:rPr>
      </w:pPr>
    </w:p>
    <w:p w:rsidR="00CE3AD0" w:rsidRPr="00CE3AD0" w:rsidRDefault="001B7563" w:rsidP="00CE3AD0">
      <w:pPr>
        <w:rPr>
          <w:rFonts w:ascii="Calibri" w:eastAsiaTheme="minorEastAsia" w:hAnsi="Calibri"/>
          <w:color w:val="000000"/>
          <w:sz w:val="28"/>
          <w:szCs w:val="24"/>
        </w:rPr>
      </w:pPr>
      <w:r>
        <w:rPr>
          <w:rFonts w:ascii="Georgia" w:eastAsiaTheme="minorEastAsia" w:hAnsi="Georgia"/>
          <w:color w:val="000000"/>
          <w:sz w:val="28"/>
          <w:szCs w:val="24"/>
        </w:rPr>
        <w:t>21</w:t>
      </w:r>
      <w:r w:rsidR="00CE3AD0" w:rsidRPr="00CE3AD0">
        <w:rPr>
          <w:rFonts w:ascii="Georgia Bold" w:eastAsiaTheme="minorEastAsia" w:hAnsi="Georgia Bold"/>
          <w:color w:val="000000"/>
          <w:sz w:val="28"/>
          <w:szCs w:val="24"/>
        </w:rPr>
        <w:tab/>
      </w:r>
      <w:r w:rsidR="00CE3AD0" w:rsidRPr="00CE3AD0">
        <w:rPr>
          <w:rFonts w:ascii="Georgia" w:eastAsiaTheme="minorEastAsia" w:hAnsi="Georgia"/>
          <w:i/>
          <w:color w:val="000000"/>
          <w:sz w:val="28"/>
          <w:szCs w:val="24"/>
        </w:rPr>
        <w:t>Millstone</w:t>
      </w:r>
      <w:r w:rsidR="00CE3AD0" w:rsidRPr="00CE3AD0">
        <w:rPr>
          <w:rFonts w:ascii="Georgia" w:eastAsiaTheme="minorEastAsia" w:hAnsi="Georgia"/>
          <w:color w:val="000000"/>
          <w:sz w:val="28"/>
          <w:szCs w:val="24"/>
        </w:rPr>
        <w:t>, CLI-03-14, 58 NRC at 213).</w:t>
      </w:r>
    </w:p>
    <w:p w:rsidR="00CE3AD0" w:rsidRPr="00CE3AD0" w:rsidRDefault="00CE3AD0" w:rsidP="00CE3AD0">
      <w:pPr>
        <w:rPr>
          <w:rFonts w:ascii="Calibri" w:eastAsiaTheme="minorEastAsia" w:hAnsi="Calibri"/>
          <w:color w:val="000000"/>
          <w:sz w:val="28"/>
          <w:szCs w:val="24"/>
        </w:rPr>
      </w:pPr>
    </w:p>
    <w:p w:rsidR="00CE3AD0" w:rsidRPr="00CE3AD0" w:rsidRDefault="001B7563" w:rsidP="00CE3AD0">
      <w:pPr>
        <w:rPr>
          <w:rFonts w:ascii="Georgia" w:eastAsiaTheme="minorEastAsia" w:hAnsi="Georgia"/>
          <w:color w:val="000000"/>
          <w:sz w:val="28"/>
          <w:szCs w:val="24"/>
        </w:rPr>
      </w:pPr>
      <w:r>
        <w:rPr>
          <w:rFonts w:ascii="Georgia" w:eastAsiaTheme="minorEastAsia" w:hAnsi="Georgia"/>
          <w:color w:val="000000"/>
          <w:sz w:val="28"/>
          <w:szCs w:val="24"/>
        </w:rPr>
        <w:t>22</w:t>
      </w:r>
      <w:r w:rsidR="00CE3AD0" w:rsidRPr="00CE3AD0">
        <w:rPr>
          <w:rFonts w:ascii="Georgia" w:eastAsiaTheme="minorEastAsia" w:hAnsi="Georgia"/>
          <w:color w:val="000000"/>
          <w:sz w:val="28"/>
          <w:szCs w:val="24"/>
        </w:rPr>
        <w:tab/>
      </w:r>
      <w:r w:rsidR="00CE3AD0" w:rsidRPr="00CE3AD0">
        <w:rPr>
          <w:rFonts w:ascii="Georgia" w:eastAsiaTheme="minorEastAsia" w:hAnsi="Georgia"/>
          <w:i/>
          <w:color w:val="000000"/>
          <w:sz w:val="28"/>
          <w:szCs w:val="24"/>
        </w:rPr>
        <w:t xml:space="preserve">See Entergy Nuclear Operations, Inc. </w:t>
      </w:r>
      <w:r w:rsidR="00CE3AD0" w:rsidRPr="00CE3AD0">
        <w:rPr>
          <w:rFonts w:ascii="Georgia" w:eastAsiaTheme="minorEastAsia" w:hAnsi="Georgia"/>
          <w:color w:val="000000"/>
          <w:sz w:val="28"/>
          <w:szCs w:val="24"/>
        </w:rPr>
        <w:t>(Palisades Nuclear Plant), CLI-15-23, 82 NRC 321, 325, 329 (2015) (“[I]t is Petitioners’ responsibility . . . to formulate contentions and to provide ‘the necessary information to satisfy the basis requirement’ for admission”) (internal citation omitted).</w:t>
      </w:r>
    </w:p>
    <w:p w:rsidR="00CE3AD0" w:rsidRPr="00CE3AD0" w:rsidRDefault="00CE3AD0" w:rsidP="00CE3AD0">
      <w:pPr>
        <w:rPr>
          <w:rFonts w:ascii="Georgia" w:eastAsiaTheme="minorEastAsia" w:hAnsi="Georgia"/>
          <w:color w:val="000000"/>
          <w:sz w:val="28"/>
          <w:szCs w:val="24"/>
        </w:rPr>
      </w:pPr>
    </w:p>
    <w:p w:rsidR="00CE3AD0" w:rsidRPr="00CE3AD0" w:rsidRDefault="00CE3AD0" w:rsidP="00457498">
      <w:pPr>
        <w:spacing w:line="360" w:lineRule="auto"/>
        <w:rPr>
          <w:rFonts w:ascii="Georgia" w:eastAsiaTheme="minorEastAsia" w:hAnsi="Georgia"/>
          <w:color w:val="000000"/>
          <w:sz w:val="28"/>
          <w:szCs w:val="24"/>
        </w:rPr>
      </w:pPr>
      <w:r w:rsidRPr="00CE3AD0">
        <w:rPr>
          <w:rFonts w:ascii="Georgia" w:eastAsiaTheme="minorEastAsia" w:hAnsi="Georgia"/>
          <w:color w:val="000000"/>
          <w:sz w:val="28"/>
          <w:szCs w:val="24"/>
        </w:rPr>
        <w:tab/>
        <w:t>In order to participate as a party in this proceeding, a Petitioner for intervention must not only establish standing, but must also proffer at least one admissible contention that meets the requirements of 10 C.F.R. § 2.309(f)(1). An admissible contention must: (1) provide a specific statement of the legal or factual issue sought to be raised; (2) provide a brief explanation of the basis for the contention; (3) demonstrate that the issue raised is within the scope of the proceeding; (4) demonstrate that the issue raised is material to the findings the NRC must make to support the action that is involved in the proceeding; (5) provide a concise statement of the alleged facts or expert opinions, including references to specific sources a</w:t>
      </w:r>
      <w:r w:rsidR="00C01B8A">
        <w:rPr>
          <w:rFonts w:ascii="Georgia" w:eastAsiaTheme="minorEastAsia" w:hAnsi="Georgia"/>
          <w:color w:val="000000"/>
          <w:sz w:val="28"/>
          <w:szCs w:val="24"/>
        </w:rPr>
        <w:t>nd documents, that support the P</w:t>
      </w:r>
      <w:r w:rsidRPr="00CE3AD0">
        <w:rPr>
          <w:rFonts w:ascii="Georgia" w:eastAsiaTheme="minorEastAsia" w:hAnsi="Georgia"/>
          <w:color w:val="000000"/>
          <w:sz w:val="28"/>
          <w:szCs w:val="24"/>
        </w:rPr>
        <w:t>etitioner</w:t>
      </w:r>
      <w:r w:rsidR="00C01B8A">
        <w:rPr>
          <w:rFonts w:ascii="Georgia" w:eastAsiaTheme="minorEastAsia" w:hAnsi="Georgia"/>
          <w:color w:val="000000"/>
          <w:sz w:val="28"/>
          <w:szCs w:val="24"/>
        </w:rPr>
        <w:t>’s position and upon which the P</w:t>
      </w:r>
      <w:r w:rsidRPr="00CE3AD0">
        <w:rPr>
          <w:rFonts w:ascii="Georgia" w:eastAsiaTheme="minorEastAsia" w:hAnsi="Georgia"/>
          <w:color w:val="000000"/>
          <w:sz w:val="28"/>
          <w:szCs w:val="24"/>
        </w:rPr>
        <w:t>etitioner intends to rely at the hearing; and (6) provide sufficient information to show that a genuine dispute exists with regard to a material issue of law or fact, including references to specific portio</w:t>
      </w:r>
      <w:r w:rsidR="00C01B8A">
        <w:rPr>
          <w:rFonts w:ascii="Georgia" w:eastAsiaTheme="minorEastAsia" w:hAnsi="Georgia"/>
          <w:color w:val="000000"/>
          <w:sz w:val="28"/>
          <w:szCs w:val="24"/>
        </w:rPr>
        <w:t>ns of the application that the P</w:t>
      </w:r>
      <w:r w:rsidRPr="00CE3AD0">
        <w:rPr>
          <w:rFonts w:ascii="Georgia" w:eastAsiaTheme="minorEastAsia" w:hAnsi="Georgia"/>
          <w:color w:val="000000"/>
          <w:sz w:val="28"/>
          <w:szCs w:val="24"/>
        </w:rPr>
        <w:t xml:space="preserve">etitioner disputes, or if the application is alleged to be deficient, the identification of such deficiencies and the supporting </w:t>
      </w:r>
      <w:r w:rsidR="001B7563">
        <w:rPr>
          <w:rFonts w:ascii="Georgia" w:eastAsiaTheme="minorEastAsia" w:hAnsi="Georgia"/>
          <w:color w:val="000000"/>
          <w:sz w:val="28"/>
          <w:szCs w:val="24"/>
        </w:rPr>
        <w:t>reasons for this allegation. (23</w:t>
      </w:r>
      <w:r w:rsidRPr="00CE3AD0">
        <w:rPr>
          <w:rFonts w:ascii="Georgia" w:eastAsiaTheme="minorEastAsia" w:hAnsi="Georgia"/>
          <w:color w:val="000000"/>
          <w:sz w:val="28"/>
          <w:szCs w:val="24"/>
        </w:rPr>
        <w:t>)</w:t>
      </w:r>
    </w:p>
    <w:p w:rsidR="00CE3AD0" w:rsidRPr="00CE3AD0" w:rsidRDefault="00CE3AD0" w:rsidP="00CE3AD0">
      <w:pPr>
        <w:rPr>
          <w:rFonts w:ascii="Georgia" w:eastAsiaTheme="minorEastAsia" w:hAnsi="Georgia"/>
          <w:color w:val="000000"/>
          <w:sz w:val="28"/>
          <w:szCs w:val="24"/>
        </w:rPr>
      </w:pPr>
    </w:p>
    <w:p w:rsidR="00457498" w:rsidRDefault="00CE3AD0" w:rsidP="00457498">
      <w:pPr>
        <w:spacing w:line="360" w:lineRule="auto"/>
        <w:rPr>
          <w:rFonts w:ascii="Georgia" w:eastAsiaTheme="minorEastAsia" w:hAnsi="Georgia"/>
          <w:color w:val="000000"/>
          <w:sz w:val="28"/>
          <w:szCs w:val="24"/>
        </w:rPr>
      </w:pPr>
      <w:r w:rsidRPr="00CE3AD0">
        <w:rPr>
          <w:rFonts w:ascii="Georgia" w:eastAsiaTheme="minorEastAsia" w:hAnsi="Georgia"/>
          <w:color w:val="000000"/>
          <w:sz w:val="28"/>
          <w:szCs w:val="24"/>
        </w:rPr>
        <w:tab/>
        <w:t xml:space="preserve"> </w:t>
      </w:r>
      <w:r w:rsidR="00E64DDC">
        <w:rPr>
          <w:rFonts w:ascii="Georgia" w:eastAsiaTheme="minorEastAsia" w:hAnsi="Georgia"/>
          <w:color w:val="000000"/>
          <w:sz w:val="28"/>
          <w:szCs w:val="24"/>
        </w:rPr>
        <w:t xml:space="preserve">The Susquehanna Steam Electric Station serves as a guidepost  for establishing standing. </w:t>
      </w:r>
      <w:r w:rsidRPr="00CE3AD0">
        <w:rPr>
          <w:rFonts w:ascii="Georgia" w:eastAsiaTheme="minorEastAsia" w:hAnsi="Georgia"/>
          <w:color w:val="000000"/>
          <w:sz w:val="28"/>
          <w:szCs w:val="24"/>
        </w:rPr>
        <w:t>“Ultimately, in seeking to establish standing to intervene in a licensing adjudication based on regular activities within a proximity zone (including business, recreation</w:t>
      </w:r>
      <w:r w:rsidR="00C01B8A">
        <w:rPr>
          <w:rFonts w:ascii="Georgia" w:eastAsiaTheme="minorEastAsia" w:hAnsi="Georgia"/>
          <w:color w:val="000000"/>
          <w:sz w:val="28"/>
          <w:szCs w:val="24"/>
        </w:rPr>
        <w:t>al, or personal activities), a P</w:t>
      </w:r>
      <w:r w:rsidRPr="00CE3AD0">
        <w:rPr>
          <w:rFonts w:ascii="Georgia" w:eastAsiaTheme="minorEastAsia" w:hAnsi="Georgia"/>
          <w:color w:val="000000"/>
          <w:sz w:val="28"/>
          <w:szCs w:val="24"/>
        </w:rPr>
        <w:t xml:space="preserve">etitioner, whether pro se or otherwise, is best served by accurately delineating in as much detail as practicable the particulars associated with the proximity, timing, and duration of those activities.” </w:t>
      </w:r>
      <w:r w:rsidR="00457498">
        <w:rPr>
          <w:rFonts w:ascii="Georgia" w:eastAsiaTheme="minorEastAsia" w:hAnsi="Georgia"/>
          <w:color w:val="000000"/>
          <w:sz w:val="28"/>
          <w:szCs w:val="24"/>
        </w:rPr>
        <w:t>(</w:t>
      </w:r>
      <w:r w:rsidRPr="00CE3AD0">
        <w:rPr>
          <w:rFonts w:ascii="Georgia" w:eastAsiaTheme="minorEastAsia" w:hAnsi="Georgia"/>
          <w:color w:val="000000"/>
          <w:sz w:val="28"/>
          <w:szCs w:val="24"/>
        </w:rPr>
        <w:t>PPL Susquehanna, LBP-07-10, 66 NRC at 21 n.13.</w:t>
      </w:r>
      <w:r w:rsidR="00457498">
        <w:rPr>
          <w:rFonts w:ascii="Georgia" w:eastAsiaTheme="minorEastAsia" w:hAnsi="Georgia"/>
          <w:color w:val="000000"/>
          <w:sz w:val="28"/>
          <w:szCs w:val="24"/>
        </w:rPr>
        <w:t>)</w:t>
      </w:r>
    </w:p>
    <w:p w:rsidR="00457498" w:rsidRDefault="00457498" w:rsidP="00457498">
      <w:pPr>
        <w:rPr>
          <w:rFonts w:ascii="Georgia" w:eastAsiaTheme="minorEastAsia" w:hAnsi="Georgia"/>
          <w:color w:val="000000"/>
          <w:sz w:val="28"/>
          <w:szCs w:val="24"/>
        </w:rPr>
      </w:pPr>
    </w:p>
    <w:p w:rsidR="00457498" w:rsidRDefault="00457498" w:rsidP="00457498">
      <w:pPr>
        <w:rPr>
          <w:rFonts w:ascii="Georgia" w:eastAsiaTheme="minorEastAsia" w:hAnsi="Georgia"/>
          <w:color w:val="000000"/>
          <w:sz w:val="28"/>
          <w:szCs w:val="24"/>
        </w:rPr>
      </w:pPr>
    </w:p>
    <w:p w:rsidR="00457498" w:rsidRDefault="00457498" w:rsidP="00457498">
      <w:pPr>
        <w:rPr>
          <w:rFonts w:ascii="Georgia" w:eastAsiaTheme="minorEastAsia" w:hAnsi="Georgia"/>
          <w:color w:val="000000"/>
          <w:sz w:val="28"/>
          <w:szCs w:val="24"/>
        </w:rPr>
      </w:pPr>
    </w:p>
    <w:p w:rsidR="00457498" w:rsidRDefault="00457498" w:rsidP="00457498">
      <w:pPr>
        <w:rPr>
          <w:rFonts w:ascii="Georgia" w:eastAsiaTheme="minorEastAsia" w:hAnsi="Georgia"/>
          <w:color w:val="000000"/>
          <w:sz w:val="28"/>
          <w:szCs w:val="24"/>
        </w:rPr>
      </w:pPr>
    </w:p>
    <w:p w:rsidR="00457498" w:rsidRDefault="00457498" w:rsidP="00457498">
      <w:pPr>
        <w:rPr>
          <w:rFonts w:ascii="Georgia" w:eastAsiaTheme="minorEastAsia" w:hAnsi="Georgia"/>
          <w:color w:val="000000"/>
          <w:sz w:val="28"/>
          <w:szCs w:val="24"/>
        </w:rPr>
      </w:pPr>
    </w:p>
    <w:p w:rsidR="00457498" w:rsidRDefault="00457498" w:rsidP="00457498">
      <w:pPr>
        <w:rPr>
          <w:rFonts w:ascii="Georgia" w:eastAsiaTheme="minorEastAsia" w:hAnsi="Georgia"/>
          <w:color w:val="000000"/>
          <w:sz w:val="28"/>
          <w:szCs w:val="24"/>
        </w:rPr>
      </w:pPr>
    </w:p>
    <w:p w:rsidR="00457498" w:rsidRDefault="00457498" w:rsidP="00457498">
      <w:pPr>
        <w:rPr>
          <w:rFonts w:ascii="Georgia" w:eastAsiaTheme="minorEastAsia" w:hAnsi="Georgia"/>
          <w:color w:val="000000"/>
          <w:sz w:val="28"/>
          <w:szCs w:val="24"/>
        </w:rPr>
      </w:pPr>
    </w:p>
    <w:p w:rsidR="00457498" w:rsidRDefault="00457498" w:rsidP="00457498">
      <w:pPr>
        <w:rPr>
          <w:rFonts w:ascii="Georgia" w:eastAsiaTheme="minorEastAsia" w:hAnsi="Georgia"/>
          <w:color w:val="000000"/>
          <w:sz w:val="28"/>
          <w:szCs w:val="24"/>
        </w:rPr>
      </w:pPr>
      <w:r>
        <w:rPr>
          <w:rFonts w:ascii="Georgia" w:eastAsiaTheme="minorEastAsia" w:hAnsi="Georgia"/>
          <w:color w:val="000000"/>
          <w:sz w:val="28"/>
          <w:szCs w:val="24"/>
        </w:rPr>
        <w:t>_____</w:t>
      </w:r>
    </w:p>
    <w:p w:rsidR="00457498" w:rsidRPr="00CE3AD0" w:rsidRDefault="00457498" w:rsidP="00457498">
      <w:pPr>
        <w:rPr>
          <w:rFonts w:ascii="Georgia" w:eastAsiaTheme="minorEastAsia" w:hAnsi="Georgia"/>
          <w:color w:val="000000"/>
          <w:sz w:val="28"/>
          <w:szCs w:val="24"/>
        </w:rPr>
      </w:pPr>
      <w:r w:rsidRPr="00457498">
        <w:rPr>
          <w:rFonts w:ascii="Georgia" w:eastAsiaTheme="minorEastAsia" w:hAnsi="Georgia"/>
          <w:color w:val="000000"/>
          <w:sz w:val="28"/>
          <w:szCs w:val="24"/>
        </w:rPr>
        <w:t xml:space="preserve"> </w:t>
      </w:r>
      <w:r w:rsidR="001B7563">
        <w:rPr>
          <w:rFonts w:ascii="Georgia" w:eastAsiaTheme="minorEastAsia" w:hAnsi="Georgia"/>
          <w:color w:val="000000"/>
          <w:sz w:val="28"/>
          <w:szCs w:val="24"/>
        </w:rPr>
        <w:t>23</w:t>
      </w:r>
      <w:r w:rsidRPr="00CE3AD0">
        <w:rPr>
          <w:rFonts w:ascii="Georgia" w:eastAsiaTheme="minorEastAsia" w:hAnsi="Georgia"/>
          <w:color w:val="000000"/>
          <w:sz w:val="28"/>
          <w:szCs w:val="24"/>
        </w:rPr>
        <w:tab/>
        <w:t xml:space="preserve">10 C.F.R. § 2.309(f)(1)(i)-(vi). </w:t>
      </w:r>
    </w:p>
    <w:p w:rsidR="00CE3AD0" w:rsidRPr="00CE3AD0" w:rsidRDefault="00CE3AD0" w:rsidP="00457498">
      <w:pPr>
        <w:spacing w:line="360" w:lineRule="auto"/>
        <w:rPr>
          <w:rFonts w:ascii="Georgia" w:eastAsiaTheme="minorEastAsia" w:hAnsi="Georgia"/>
          <w:color w:val="000000"/>
          <w:sz w:val="28"/>
          <w:szCs w:val="24"/>
        </w:rPr>
      </w:pPr>
    </w:p>
    <w:p w:rsidR="00CE3AD0" w:rsidRPr="00CE3AD0" w:rsidRDefault="00CE3AD0" w:rsidP="00CE3AD0">
      <w:pPr>
        <w:rPr>
          <w:rFonts w:ascii="Georgia" w:eastAsiaTheme="minorEastAsia" w:hAnsi="Georgia"/>
          <w:color w:val="000000"/>
          <w:sz w:val="28"/>
          <w:szCs w:val="24"/>
        </w:rPr>
      </w:pPr>
      <w:r w:rsidRPr="00CE3AD0">
        <w:rPr>
          <w:rFonts w:ascii="Georgia" w:eastAsiaTheme="minorEastAsia" w:hAnsi="Georgia"/>
          <w:color w:val="000000"/>
          <w:sz w:val="28"/>
          <w:szCs w:val="24"/>
        </w:rPr>
        <w:t xml:space="preserve"> </w:t>
      </w:r>
    </w:p>
    <w:p w:rsidR="00CE3AD0" w:rsidRPr="00CE3AD0" w:rsidRDefault="00CE3AD0" w:rsidP="00457498">
      <w:pPr>
        <w:spacing w:line="360" w:lineRule="auto"/>
        <w:rPr>
          <w:rFonts w:ascii="Georgia" w:eastAsiaTheme="minorEastAsia" w:hAnsi="Georgia"/>
          <w:color w:val="000000"/>
          <w:sz w:val="28"/>
          <w:szCs w:val="24"/>
        </w:rPr>
      </w:pPr>
      <w:r w:rsidRPr="00CE3AD0">
        <w:rPr>
          <w:rFonts w:ascii="Georgia" w:eastAsiaTheme="minorEastAsia" w:hAnsi="Georgia"/>
          <w:color w:val="000000"/>
          <w:sz w:val="28"/>
          <w:szCs w:val="24"/>
        </w:rPr>
        <w:tab/>
        <w:t>A Petitioner must provide some “minimal basis indicating the potential</w:t>
      </w:r>
      <w:r w:rsidR="00457498">
        <w:rPr>
          <w:rFonts w:ascii="Georgia" w:eastAsiaTheme="minorEastAsia" w:hAnsi="Georgia"/>
          <w:color w:val="000000"/>
          <w:sz w:val="28"/>
          <w:szCs w:val="24"/>
        </w:rPr>
        <w:t xml:space="preserve"> validity of the contention.”(16</w:t>
      </w:r>
      <w:r w:rsidRPr="00CE3AD0">
        <w:rPr>
          <w:rFonts w:ascii="Georgia" w:eastAsiaTheme="minorEastAsia" w:hAnsi="Georgia"/>
          <w:color w:val="000000"/>
          <w:sz w:val="28"/>
          <w:szCs w:val="24"/>
        </w:rPr>
        <w:t>) The Commission’s rules “ba</w:t>
      </w:r>
      <w:r w:rsidR="001B7563">
        <w:rPr>
          <w:rFonts w:ascii="Georgia" w:eastAsiaTheme="minorEastAsia" w:hAnsi="Georgia"/>
          <w:color w:val="000000"/>
          <w:sz w:val="28"/>
          <w:szCs w:val="24"/>
        </w:rPr>
        <w:t>r contentions where Petitioner</w:t>
      </w:r>
      <w:r w:rsidR="008C2FEB">
        <w:rPr>
          <w:rFonts w:ascii="Georgia" w:eastAsiaTheme="minorEastAsia" w:hAnsi="Georgia"/>
          <w:color w:val="000000"/>
          <w:sz w:val="28"/>
          <w:szCs w:val="24"/>
        </w:rPr>
        <w:t>s</w:t>
      </w:r>
      <w:r w:rsidR="001B7563">
        <w:rPr>
          <w:rFonts w:ascii="Georgia" w:eastAsiaTheme="minorEastAsia" w:hAnsi="Georgia"/>
          <w:color w:val="000000"/>
          <w:sz w:val="28"/>
          <w:szCs w:val="24"/>
        </w:rPr>
        <w:t xml:space="preserve"> (24) </w:t>
      </w:r>
      <w:r w:rsidRPr="00CE3AD0">
        <w:rPr>
          <w:rFonts w:ascii="Georgia" w:eastAsiaTheme="minorEastAsia" w:hAnsi="Georgia"/>
          <w:color w:val="000000"/>
          <w:sz w:val="28"/>
          <w:szCs w:val="24"/>
        </w:rPr>
        <w:t>have only ‘what amounts to generalized suspicions, hoping t</w:t>
      </w:r>
      <w:r w:rsidR="001B7563">
        <w:rPr>
          <w:rFonts w:ascii="Georgia" w:eastAsiaTheme="minorEastAsia" w:hAnsi="Georgia"/>
          <w:color w:val="000000"/>
          <w:sz w:val="28"/>
          <w:szCs w:val="24"/>
        </w:rPr>
        <w:t>o substantiate them later.’” (25</w:t>
      </w:r>
      <w:r w:rsidR="00C01B8A">
        <w:rPr>
          <w:rFonts w:ascii="Georgia" w:eastAsiaTheme="minorEastAsia" w:hAnsi="Georgia"/>
          <w:color w:val="000000"/>
          <w:sz w:val="28"/>
          <w:szCs w:val="24"/>
        </w:rPr>
        <w:t>) Although a P</w:t>
      </w:r>
      <w:r w:rsidRPr="00CE3AD0">
        <w:rPr>
          <w:rFonts w:ascii="Georgia" w:eastAsiaTheme="minorEastAsia" w:hAnsi="Georgia"/>
          <w:color w:val="000000"/>
          <w:sz w:val="28"/>
          <w:szCs w:val="24"/>
        </w:rPr>
        <w:t>etitioner does not have to prove its contention</w:t>
      </w:r>
      <w:r w:rsidR="001B7563">
        <w:rPr>
          <w:rFonts w:ascii="Georgia" w:eastAsiaTheme="minorEastAsia" w:hAnsi="Georgia"/>
          <w:color w:val="000000"/>
          <w:sz w:val="28"/>
          <w:szCs w:val="24"/>
        </w:rPr>
        <w:t xml:space="preserve"> at the admissibility stage, (26</w:t>
      </w:r>
      <w:r w:rsidRPr="00CE3AD0">
        <w:rPr>
          <w:rFonts w:ascii="Georgia" w:eastAsiaTheme="minorEastAsia" w:hAnsi="Georgia"/>
          <w:color w:val="000000"/>
          <w:sz w:val="28"/>
          <w:szCs w:val="24"/>
        </w:rPr>
        <w:t>)</w:t>
      </w:r>
    </w:p>
    <w:p w:rsidR="00CE3AD0" w:rsidRPr="00CE3AD0" w:rsidRDefault="00CE3AD0" w:rsidP="00457498">
      <w:pPr>
        <w:spacing w:line="360" w:lineRule="auto"/>
        <w:rPr>
          <w:rFonts w:ascii="Georgia" w:eastAsiaTheme="minorEastAsia" w:hAnsi="Georgia"/>
          <w:color w:val="000000"/>
          <w:sz w:val="28"/>
          <w:szCs w:val="24"/>
        </w:rPr>
      </w:pPr>
      <w:r w:rsidRPr="00CE3AD0">
        <w:rPr>
          <w:rFonts w:ascii="Georgia" w:eastAsiaTheme="minorEastAsia" w:hAnsi="Georgia"/>
          <w:color w:val="000000"/>
          <w:sz w:val="28"/>
          <w:szCs w:val="24"/>
        </w:rPr>
        <w:t>“[m]ere ‘notice</w:t>
      </w:r>
      <w:r w:rsidR="001B7563">
        <w:rPr>
          <w:rFonts w:ascii="Georgia" w:eastAsiaTheme="minorEastAsia" w:hAnsi="Georgia"/>
          <w:color w:val="000000"/>
          <w:sz w:val="28"/>
          <w:szCs w:val="24"/>
        </w:rPr>
        <w:t xml:space="preserve"> pleading’ is insufficient.” (27</w:t>
      </w:r>
      <w:r w:rsidR="009B0780">
        <w:rPr>
          <w:rFonts w:ascii="Georgia" w:eastAsiaTheme="minorEastAsia" w:hAnsi="Georgia"/>
          <w:color w:val="000000"/>
          <w:sz w:val="28"/>
          <w:szCs w:val="24"/>
        </w:rPr>
        <w:t xml:space="preserve"> </w:t>
      </w:r>
      <w:r w:rsidRPr="00CE3AD0">
        <w:rPr>
          <w:rFonts w:ascii="Georgia" w:eastAsiaTheme="minorEastAsia" w:hAnsi="Georgia"/>
          <w:color w:val="000000"/>
          <w:sz w:val="28"/>
          <w:szCs w:val="24"/>
        </w:rPr>
        <w:t>If a Petitioner fails to provide the requisite support for its contentions, the Board</w:t>
      </w:r>
      <w:r w:rsidR="00457498">
        <w:rPr>
          <w:rFonts w:ascii="Georgia" w:eastAsiaTheme="minorEastAsia" w:hAnsi="Georgia"/>
          <w:color w:val="000000"/>
          <w:sz w:val="28"/>
          <w:szCs w:val="24"/>
        </w:rPr>
        <w:t xml:space="preserve"> </w:t>
      </w:r>
      <w:r w:rsidRPr="00CE3AD0">
        <w:rPr>
          <w:rFonts w:ascii="Georgia" w:eastAsiaTheme="minorEastAsia" w:hAnsi="Georgia"/>
          <w:color w:val="000000"/>
          <w:sz w:val="28"/>
          <w:szCs w:val="24"/>
        </w:rPr>
        <w:t>may not make assu</w:t>
      </w:r>
      <w:r w:rsidR="00C01B8A">
        <w:rPr>
          <w:rFonts w:ascii="Georgia" w:eastAsiaTheme="minorEastAsia" w:hAnsi="Georgia"/>
          <w:color w:val="000000"/>
          <w:sz w:val="28"/>
          <w:szCs w:val="24"/>
        </w:rPr>
        <w:t>mptions of fact that favor the P</w:t>
      </w:r>
      <w:r w:rsidRPr="00CE3AD0">
        <w:rPr>
          <w:rFonts w:ascii="Georgia" w:eastAsiaTheme="minorEastAsia" w:hAnsi="Georgia"/>
          <w:color w:val="000000"/>
          <w:sz w:val="28"/>
          <w:szCs w:val="24"/>
        </w:rPr>
        <w:t xml:space="preserve">etitioner or supply </w:t>
      </w:r>
      <w:r w:rsidR="001B7563">
        <w:rPr>
          <w:rFonts w:ascii="Georgia" w:eastAsiaTheme="minorEastAsia" w:hAnsi="Georgia"/>
          <w:color w:val="000000"/>
          <w:sz w:val="28"/>
          <w:szCs w:val="24"/>
        </w:rPr>
        <w:t>information that is lacking. (28</w:t>
      </w:r>
      <w:r w:rsidRPr="00CE3AD0">
        <w:rPr>
          <w:rFonts w:ascii="Georgia" w:eastAsiaTheme="minorEastAsia" w:hAnsi="Georgia"/>
          <w:color w:val="000000"/>
          <w:sz w:val="28"/>
          <w:szCs w:val="24"/>
        </w:rPr>
        <w:t>)</w:t>
      </w:r>
      <w:r w:rsidRPr="00CE3AD0">
        <w:rPr>
          <w:rFonts w:ascii="Georgia" w:eastAsiaTheme="minorEastAsia" w:hAnsi="Georgia"/>
          <w:color w:val="000000"/>
          <w:sz w:val="28"/>
          <w:szCs w:val="24"/>
        </w:rPr>
        <w:tab/>
      </w:r>
    </w:p>
    <w:p w:rsidR="00457498" w:rsidRDefault="00457498" w:rsidP="00CE3AD0">
      <w:pPr>
        <w:rPr>
          <w:rFonts w:ascii="Georgia" w:eastAsiaTheme="minorEastAsia" w:hAnsi="Georgia"/>
          <w:color w:val="000000"/>
          <w:sz w:val="28"/>
          <w:szCs w:val="24"/>
        </w:rPr>
      </w:pPr>
    </w:p>
    <w:p w:rsidR="00457498" w:rsidRDefault="00457498" w:rsidP="00CE3AD0">
      <w:pPr>
        <w:rPr>
          <w:rFonts w:ascii="Georgia" w:eastAsiaTheme="minorEastAsia" w:hAnsi="Georgia"/>
          <w:color w:val="000000"/>
          <w:sz w:val="28"/>
          <w:szCs w:val="24"/>
        </w:rPr>
      </w:pPr>
    </w:p>
    <w:p w:rsidR="00457498" w:rsidRDefault="00457498" w:rsidP="00CE3AD0">
      <w:pPr>
        <w:rPr>
          <w:rFonts w:ascii="Georgia" w:eastAsiaTheme="minorEastAsia" w:hAnsi="Georgia"/>
          <w:color w:val="000000"/>
          <w:sz w:val="28"/>
          <w:szCs w:val="24"/>
        </w:rPr>
      </w:pPr>
    </w:p>
    <w:p w:rsidR="00457498" w:rsidRDefault="00457498" w:rsidP="00CE3AD0">
      <w:pPr>
        <w:rPr>
          <w:rFonts w:ascii="Georgia" w:eastAsiaTheme="minorEastAsia" w:hAnsi="Georgia"/>
          <w:color w:val="000000"/>
          <w:sz w:val="28"/>
          <w:szCs w:val="24"/>
        </w:rPr>
      </w:pPr>
    </w:p>
    <w:p w:rsidR="00457498" w:rsidRDefault="00457498" w:rsidP="00CE3AD0">
      <w:pPr>
        <w:rPr>
          <w:rFonts w:ascii="Georgia" w:eastAsiaTheme="minorEastAsia" w:hAnsi="Georgia"/>
          <w:color w:val="000000"/>
          <w:sz w:val="28"/>
          <w:szCs w:val="24"/>
        </w:rPr>
      </w:pPr>
    </w:p>
    <w:p w:rsidR="00457498" w:rsidRDefault="00457498" w:rsidP="00CE3AD0">
      <w:pPr>
        <w:rPr>
          <w:rFonts w:ascii="Georgia" w:eastAsiaTheme="minorEastAsia" w:hAnsi="Georgia"/>
          <w:color w:val="000000"/>
          <w:sz w:val="28"/>
          <w:szCs w:val="24"/>
        </w:rPr>
      </w:pPr>
    </w:p>
    <w:p w:rsidR="00457498" w:rsidRDefault="00457498" w:rsidP="00CE3AD0">
      <w:pPr>
        <w:rPr>
          <w:rFonts w:ascii="Georgia" w:eastAsiaTheme="minorEastAsia" w:hAnsi="Georgia"/>
          <w:color w:val="000000"/>
          <w:sz w:val="28"/>
          <w:szCs w:val="24"/>
        </w:rPr>
      </w:pPr>
    </w:p>
    <w:p w:rsidR="00457498" w:rsidRDefault="00457498" w:rsidP="00CE3AD0">
      <w:pPr>
        <w:rPr>
          <w:rFonts w:ascii="Georgia" w:eastAsiaTheme="minorEastAsia" w:hAnsi="Georgia"/>
          <w:color w:val="000000"/>
          <w:sz w:val="28"/>
          <w:szCs w:val="24"/>
        </w:rPr>
      </w:pPr>
    </w:p>
    <w:p w:rsidR="00457498" w:rsidRDefault="00457498" w:rsidP="00CE3AD0">
      <w:pPr>
        <w:rPr>
          <w:rFonts w:ascii="Georgia" w:eastAsiaTheme="minorEastAsia" w:hAnsi="Georgia"/>
          <w:color w:val="000000"/>
          <w:sz w:val="28"/>
          <w:szCs w:val="24"/>
        </w:rPr>
      </w:pPr>
    </w:p>
    <w:p w:rsidR="00457498" w:rsidRDefault="00457498" w:rsidP="00CE3AD0">
      <w:pPr>
        <w:rPr>
          <w:rFonts w:ascii="Georgia" w:eastAsiaTheme="minorEastAsia" w:hAnsi="Georgia"/>
          <w:color w:val="000000"/>
          <w:sz w:val="28"/>
          <w:szCs w:val="24"/>
        </w:rPr>
      </w:pPr>
    </w:p>
    <w:p w:rsidR="00457498" w:rsidRDefault="00457498" w:rsidP="00CE3AD0">
      <w:pPr>
        <w:rPr>
          <w:rFonts w:ascii="Georgia" w:eastAsiaTheme="minorEastAsia" w:hAnsi="Georgia"/>
          <w:color w:val="000000"/>
          <w:sz w:val="28"/>
          <w:szCs w:val="24"/>
        </w:rPr>
      </w:pPr>
    </w:p>
    <w:p w:rsidR="00457498" w:rsidRDefault="00457498" w:rsidP="00CE3AD0">
      <w:pPr>
        <w:rPr>
          <w:rFonts w:ascii="Georgia" w:eastAsiaTheme="minorEastAsia" w:hAnsi="Georgia"/>
          <w:color w:val="000000"/>
          <w:sz w:val="28"/>
          <w:szCs w:val="24"/>
        </w:rPr>
      </w:pPr>
    </w:p>
    <w:p w:rsidR="00457498" w:rsidRDefault="00457498" w:rsidP="00CE3AD0">
      <w:pPr>
        <w:rPr>
          <w:rFonts w:ascii="Georgia" w:eastAsiaTheme="minorEastAsia" w:hAnsi="Georgia"/>
          <w:color w:val="000000"/>
          <w:sz w:val="28"/>
          <w:szCs w:val="24"/>
        </w:rPr>
      </w:pPr>
    </w:p>
    <w:p w:rsidR="00457498" w:rsidRDefault="00457498" w:rsidP="00CE3AD0">
      <w:pPr>
        <w:rPr>
          <w:rFonts w:ascii="Georgia" w:eastAsiaTheme="minorEastAsia" w:hAnsi="Georgia"/>
          <w:color w:val="000000"/>
          <w:sz w:val="28"/>
          <w:szCs w:val="24"/>
        </w:rPr>
      </w:pPr>
    </w:p>
    <w:p w:rsidR="00457498" w:rsidRDefault="00457498" w:rsidP="00CE3AD0">
      <w:pPr>
        <w:rPr>
          <w:rFonts w:ascii="Georgia" w:eastAsiaTheme="minorEastAsia" w:hAnsi="Georgia"/>
          <w:color w:val="000000"/>
          <w:sz w:val="28"/>
          <w:szCs w:val="24"/>
        </w:rPr>
      </w:pPr>
    </w:p>
    <w:p w:rsidR="00457498" w:rsidRDefault="00457498" w:rsidP="00CE3AD0">
      <w:pPr>
        <w:rPr>
          <w:rFonts w:ascii="Georgia" w:eastAsiaTheme="minorEastAsia" w:hAnsi="Georgia"/>
          <w:color w:val="000000"/>
          <w:sz w:val="28"/>
          <w:szCs w:val="24"/>
        </w:rPr>
      </w:pPr>
    </w:p>
    <w:p w:rsidR="00CE3AD0" w:rsidRPr="00CE3AD0" w:rsidRDefault="00457498" w:rsidP="00CE3AD0">
      <w:pPr>
        <w:rPr>
          <w:rFonts w:ascii="Georgia" w:eastAsiaTheme="minorEastAsia" w:hAnsi="Georgia"/>
          <w:color w:val="000000"/>
          <w:sz w:val="28"/>
          <w:szCs w:val="24"/>
        </w:rPr>
      </w:pPr>
      <w:r>
        <w:rPr>
          <w:rFonts w:ascii="Georgia" w:eastAsiaTheme="minorEastAsia" w:hAnsi="Georgia"/>
          <w:color w:val="000000"/>
          <w:sz w:val="28"/>
          <w:szCs w:val="24"/>
        </w:rPr>
        <w:t>_____</w:t>
      </w:r>
    </w:p>
    <w:p w:rsidR="00CE3AD0" w:rsidRPr="00CE3AD0" w:rsidRDefault="001B7563" w:rsidP="00CE3AD0">
      <w:pPr>
        <w:rPr>
          <w:rFonts w:ascii="Georgia" w:eastAsiaTheme="minorEastAsia" w:hAnsi="Georgia"/>
          <w:color w:val="000000"/>
          <w:sz w:val="28"/>
          <w:szCs w:val="24"/>
        </w:rPr>
      </w:pPr>
      <w:r>
        <w:rPr>
          <w:rFonts w:ascii="Georgia" w:eastAsiaTheme="minorEastAsia" w:hAnsi="Georgia"/>
          <w:color w:val="000000"/>
          <w:sz w:val="28"/>
          <w:szCs w:val="24"/>
        </w:rPr>
        <w:t>24</w:t>
      </w:r>
      <w:r w:rsidR="00CE3AD0" w:rsidRPr="00CE3AD0">
        <w:rPr>
          <w:rFonts w:ascii="Georgia" w:eastAsiaTheme="minorEastAsia" w:hAnsi="Georgia"/>
          <w:color w:val="000000"/>
          <w:sz w:val="28"/>
          <w:szCs w:val="24"/>
        </w:rPr>
        <w:tab/>
        <w:t>Final Rule, Rules of Practice for Domestic Licensing Proceedings, Procedural Changes in the Hearing Process, 54 Fed. Reg. 33,168, 33,170 (Aug. 11, 1989).</w:t>
      </w:r>
    </w:p>
    <w:p w:rsidR="00CE3AD0" w:rsidRPr="00CE3AD0" w:rsidRDefault="00CE3AD0" w:rsidP="00CE3AD0">
      <w:pPr>
        <w:rPr>
          <w:rFonts w:ascii="Georgia" w:eastAsiaTheme="minorEastAsia" w:hAnsi="Georgia"/>
          <w:color w:val="000000"/>
          <w:sz w:val="28"/>
          <w:szCs w:val="24"/>
        </w:rPr>
      </w:pPr>
    </w:p>
    <w:p w:rsidR="00CE3AD0" w:rsidRPr="00CE3AD0" w:rsidRDefault="001B7563" w:rsidP="00CE3AD0">
      <w:pPr>
        <w:rPr>
          <w:rFonts w:ascii="Georgia" w:eastAsiaTheme="minorEastAsia" w:hAnsi="Georgia"/>
          <w:color w:val="000000"/>
          <w:sz w:val="28"/>
          <w:szCs w:val="24"/>
        </w:rPr>
      </w:pPr>
      <w:r>
        <w:rPr>
          <w:rFonts w:ascii="Georgia" w:eastAsiaTheme="minorEastAsia" w:hAnsi="Georgia"/>
          <w:color w:val="000000"/>
          <w:sz w:val="28"/>
          <w:szCs w:val="24"/>
        </w:rPr>
        <w:t>25</w:t>
      </w:r>
      <w:r w:rsidR="00CE3AD0" w:rsidRPr="00CE3AD0">
        <w:rPr>
          <w:rFonts w:ascii="Georgia" w:eastAsiaTheme="minorEastAsia" w:hAnsi="Georgia"/>
          <w:color w:val="000000"/>
          <w:sz w:val="28"/>
          <w:szCs w:val="24"/>
        </w:rPr>
        <w:tab/>
        <w:t>Duke Energy Corp. (McGuire Nuclear Station, Units 1 and 2; Catawba Nuclear Station, Units 1 and 2), CLI-03-17, 58 NRC 419, 424 (2003) (quoting Oconee, CLI-99-11, 49 NRC at 337-39).</w:t>
      </w:r>
    </w:p>
    <w:p w:rsidR="00CE3AD0" w:rsidRPr="00CE3AD0" w:rsidRDefault="00CE3AD0" w:rsidP="00CE3AD0">
      <w:pPr>
        <w:rPr>
          <w:rFonts w:ascii="Georgia" w:eastAsiaTheme="minorEastAsia" w:hAnsi="Georgia"/>
          <w:color w:val="000000"/>
          <w:sz w:val="28"/>
          <w:szCs w:val="24"/>
        </w:rPr>
      </w:pPr>
    </w:p>
    <w:p w:rsidR="00CE3AD0" w:rsidRPr="00CE3AD0" w:rsidRDefault="001B7563" w:rsidP="00CE3AD0">
      <w:pPr>
        <w:rPr>
          <w:rFonts w:ascii="Georgia" w:eastAsiaTheme="minorEastAsia" w:hAnsi="Georgia"/>
          <w:color w:val="000000"/>
          <w:sz w:val="28"/>
          <w:szCs w:val="24"/>
        </w:rPr>
      </w:pPr>
      <w:r>
        <w:rPr>
          <w:rFonts w:ascii="Georgia" w:eastAsiaTheme="minorEastAsia" w:hAnsi="Georgia"/>
          <w:color w:val="000000"/>
          <w:sz w:val="28"/>
          <w:szCs w:val="24"/>
        </w:rPr>
        <w:t>26</w:t>
      </w:r>
      <w:r w:rsidR="00CE3AD0" w:rsidRPr="00CE3AD0">
        <w:rPr>
          <w:rFonts w:ascii="Georgia" w:eastAsiaTheme="minorEastAsia" w:hAnsi="Georgia"/>
          <w:color w:val="000000"/>
          <w:sz w:val="28"/>
          <w:szCs w:val="24"/>
        </w:rPr>
        <w:tab/>
        <w:t>Private Fuel Storage, L.L.C. (Independent Spent Fuel Storage Installation), CLI-04-22, 60 NRC 125, 139 (2004).</w:t>
      </w:r>
    </w:p>
    <w:p w:rsidR="00CE3AD0" w:rsidRPr="00CE3AD0" w:rsidRDefault="00CE3AD0" w:rsidP="00CE3AD0">
      <w:pPr>
        <w:rPr>
          <w:rFonts w:ascii="Georgia" w:eastAsiaTheme="minorEastAsia" w:hAnsi="Georgia"/>
          <w:color w:val="000000"/>
          <w:sz w:val="28"/>
          <w:szCs w:val="24"/>
        </w:rPr>
      </w:pPr>
    </w:p>
    <w:p w:rsidR="00CE3AD0" w:rsidRPr="00CE3AD0" w:rsidRDefault="001B7563" w:rsidP="00CE3AD0">
      <w:pPr>
        <w:rPr>
          <w:rFonts w:ascii="Georgia" w:eastAsiaTheme="minorEastAsia" w:hAnsi="Georgia"/>
          <w:color w:val="000000"/>
          <w:sz w:val="28"/>
          <w:szCs w:val="24"/>
        </w:rPr>
      </w:pPr>
      <w:r>
        <w:rPr>
          <w:rFonts w:ascii="Georgia" w:eastAsiaTheme="minorEastAsia" w:hAnsi="Georgia"/>
          <w:color w:val="000000"/>
          <w:sz w:val="28"/>
          <w:szCs w:val="24"/>
        </w:rPr>
        <w:t>27</w:t>
      </w:r>
      <w:r w:rsidR="00CE3AD0" w:rsidRPr="00CE3AD0">
        <w:rPr>
          <w:rFonts w:ascii="Georgia" w:eastAsiaTheme="minorEastAsia" w:hAnsi="Georgia"/>
          <w:color w:val="000000"/>
          <w:sz w:val="28"/>
          <w:szCs w:val="24"/>
        </w:rPr>
        <w:tab/>
        <w:t xml:space="preserve">Fansteel, Inc. (Muskogee, Oklahoma Site), CLI-03-13, 58 NRC 195, 203 (2003). </w:t>
      </w:r>
    </w:p>
    <w:p w:rsidR="00CE3AD0" w:rsidRPr="00CE3AD0" w:rsidRDefault="00CE3AD0" w:rsidP="00CE3AD0">
      <w:pPr>
        <w:rPr>
          <w:rFonts w:ascii="Georgia" w:eastAsiaTheme="minorEastAsia" w:hAnsi="Georgia"/>
          <w:color w:val="000000"/>
          <w:sz w:val="28"/>
          <w:szCs w:val="24"/>
        </w:rPr>
      </w:pPr>
    </w:p>
    <w:p w:rsidR="004C52DB" w:rsidRDefault="001B7563" w:rsidP="004C52DB">
      <w:pPr>
        <w:rPr>
          <w:rFonts w:ascii="Georgia" w:eastAsiaTheme="minorEastAsia" w:hAnsi="Georgia"/>
          <w:color w:val="000000"/>
          <w:sz w:val="28"/>
          <w:szCs w:val="24"/>
        </w:rPr>
      </w:pPr>
      <w:r>
        <w:rPr>
          <w:rFonts w:ascii="Georgia" w:eastAsiaTheme="minorEastAsia" w:hAnsi="Georgia"/>
          <w:color w:val="000000"/>
          <w:sz w:val="28"/>
          <w:szCs w:val="24"/>
        </w:rPr>
        <w:t>28</w:t>
      </w:r>
      <w:r w:rsidR="00CE3AD0" w:rsidRPr="00CE3AD0">
        <w:rPr>
          <w:rFonts w:ascii="Georgia" w:eastAsiaTheme="minorEastAsia" w:hAnsi="Georgia"/>
          <w:color w:val="000000"/>
          <w:sz w:val="28"/>
          <w:szCs w:val="24"/>
        </w:rPr>
        <w:tab/>
        <w:t>See Arizona Pub. Serv. Co. (Palo Verde Nuclear Generating Station, Units 1, 2, and 3), CLI- 91-12, 34 NRC 149, 155 (1991).</w:t>
      </w:r>
      <w:bookmarkStart w:id="0" w:name="OLE_LINK1"/>
      <w:bookmarkStart w:id="1" w:name="OLE_LINK2"/>
    </w:p>
    <w:p w:rsidR="004C52DB" w:rsidRDefault="004C52DB" w:rsidP="004C52DB">
      <w:pPr>
        <w:rPr>
          <w:rFonts w:ascii="Georgia" w:eastAsiaTheme="minorEastAsia" w:hAnsi="Georgia"/>
          <w:color w:val="000000"/>
          <w:sz w:val="28"/>
          <w:szCs w:val="24"/>
        </w:rPr>
      </w:pPr>
    </w:p>
    <w:p w:rsidR="004C52DB" w:rsidRPr="004C52DB" w:rsidRDefault="004C52DB" w:rsidP="004C52DB">
      <w:pPr>
        <w:rPr>
          <w:rFonts w:ascii="Georgia" w:eastAsiaTheme="minorEastAsia" w:hAnsi="Georgia"/>
          <w:color w:val="000000"/>
          <w:sz w:val="28"/>
          <w:szCs w:val="24"/>
        </w:rPr>
      </w:pPr>
      <w:r w:rsidRPr="007823D0">
        <w:rPr>
          <w:rFonts w:ascii="Georgia" w:eastAsiaTheme="minorEastAsia" w:hAnsi="Georgia"/>
          <w:b/>
          <w:color w:val="110000"/>
          <w:sz w:val="28"/>
          <w:szCs w:val="24"/>
        </w:rPr>
        <w:t>Epstein Contention, #1: The Applicant’s Indirect Li</w:t>
      </w:r>
      <w:r w:rsidR="001B7563">
        <w:rPr>
          <w:rFonts w:ascii="Georgia" w:eastAsiaTheme="minorEastAsia" w:hAnsi="Georgia"/>
          <w:b/>
          <w:color w:val="110000"/>
          <w:sz w:val="28"/>
          <w:szCs w:val="24"/>
        </w:rPr>
        <w:t>cense Transfer Request Fails to</w:t>
      </w:r>
      <w:r w:rsidRPr="007823D0">
        <w:rPr>
          <w:rFonts w:ascii="Georgia" w:eastAsiaTheme="minorEastAsia" w:hAnsi="Georgia"/>
          <w:b/>
          <w:color w:val="110000"/>
          <w:sz w:val="28"/>
          <w:szCs w:val="24"/>
        </w:rPr>
        <w:t xml:space="preserve"> Fully Address 10 CFR 72.50 C: “The application shall describe the financial assurance that will be provided for the decommissioning of the facility under </w:t>
      </w:r>
      <w:r w:rsidR="006025E8">
        <w:rPr>
          <w:rFonts w:ascii="Georgia" w:eastAsiaTheme="minorEastAsia" w:hAnsi="Georgia"/>
          <w:b/>
          <w:color w:val="110000"/>
          <w:sz w:val="28"/>
          <w:szCs w:val="24"/>
        </w:rPr>
        <w:t>§ 72.30.</w:t>
      </w:r>
      <w:r w:rsidRPr="0050594F">
        <w:rPr>
          <w:rFonts w:ascii="Georgia" w:eastAsiaTheme="minorEastAsia" w:hAnsi="Georgia"/>
          <w:b/>
          <w:color w:val="110000"/>
          <w:sz w:val="28"/>
          <w:szCs w:val="24"/>
        </w:rPr>
        <w:t>”</w:t>
      </w:r>
    </w:p>
    <w:p w:rsidR="004C52DB" w:rsidRPr="007823D0" w:rsidRDefault="004C52DB" w:rsidP="004C52DB">
      <w:pPr>
        <w:spacing w:line="360" w:lineRule="auto"/>
        <w:rPr>
          <w:rFonts w:ascii="Georgia" w:eastAsiaTheme="minorEastAsia" w:hAnsi="Georgia"/>
          <w:b/>
          <w:color w:val="110000"/>
          <w:sz w:val="28"/>
          <w:szCs w:val="24"/>
        </w:rPr>
      </w:pPr>
    </w:p>
    <w:p w:rsidR="004C52DB" w:rsidRPr="007823D0" w:rsidRDefault="004C52DB" w:rsidP="004C52DB">
      <w:pPr>
        <w:spacing w:line="360" w:lineRule="auto"/>
        <w:rPr>
          <w:rFonts w:ascii="Georgia" w:eastAsiaTheme="minorEastAsia" w:hAnsi="Georgia"/>
          <w:b/>
          <w:color w:val="110000"/>
          <w:sz w:val="28"/>
          <w:szCs w:val="24"/>
        </w:rPr>
      </w:pPr>
      <w:r w:rsidRPr="007823D0">
        <w:rPr>
          <w:rFonts w:ascii="Georgia" w:eastAsiaTheme="minorEastAsia" w:hAnsi="Georgia"/>
          <w:b/>
          <w:color w:val="110000"/>
          <w:sz w:val="28"/>
          <w:szCs w:val="24"/>
        </w:rPr>
        <w:t>A) Brief Explanation of the Basis for the Contention.</w:t>
      </w:r>
    </w:p>
    <w:p w:rsidR="004C52DB" w:rsidRPr="007823D0" w:rsidRDefault="004C52DB" w:rsidP="004C52DB">
      <w:pPr>
        <w:spacing w:line="360" w:lineRule="auto"/>
        <w:rPr>
          <w:rFonts w:ascii="Georgia" w:eastAsiaTheme="minorEastAsia" w:hAnsi="Georgia"/>
          <w:b/>
          <w:color w:val="110000"/>
          <w:sz w:val="28"/>
          <w:szCs w:val="24"/>
        </w:rPr>
      </w:pPr>
      <w:r w:rsidRPr="007823D0">
        <w:rPr>
          <w:rFonts w:ascii="Georgia" w:eastAsiaTheme="minorEastAsia" w:hAnsi="Georgia"/>
          <w:b/>
          <w:color w:val="110000"/>
          <w:sz w:val="28"/>
          <w:szCs w:val="24"/>
        </w:rPr>
        <w:t> </w:t>
      </w:r>
    </w:p>
    <w:p w:rsidR="004C52DB" w:rsidRPr="007823D0" w:rsidRDefault="004C52DB" w:rsidP="004C52DB">
      <w:pPr>
        <w:spacing w:line="360" w:lineRule="auto"/>
        <w:rPr>
          <w:rFonts w:ascii="Georgia" w:eastAsiaTheme="minorEastAsia" w:hAnsi="Georgia"/>
          <w:color w:val="110000"/>
          <w:sz w:val="28"/>
          <w:szCs w:val="24"/>
        </w:rPr>
      </w:pPr>
      <w:r w:rsidRPr="007823D0">
        <w:rPr>
          <w:rFonts w:ascii="Georgia" w:eastAsiaTheme="minorEastAsia" w:hAnsi="Georgia"/>
          <w:color w:val="110000"/>
          <w:sz w:val="28"/>
          <w:szCs w:val="24"/>
        </w:rPr>
        <w:tab/>
        <w:t>The NRC is considering the is</w:t>
      </w:r>
      <w:r w:rsidR="00B01470">
        <w:rPr>
          <w:rFonts w:ascii="Georgia" w:eastAsiaTheme="minorEastAsia" w:hAnsi="Georgia"/>
          <w:color w:val="110000"/>
          <w:sz w:val="28"/>
          <w:szCs w:val="24"/>
        </w:rPr>
        <w:t>suance of an O</w:t>
      </w:r>
      <w:r w:rsidR="0050594F">
        <w:rPr>
          <w:rFonts w:ascii="Georgia" w:eastAsiaTheme="minorEastAsia" w:hAnsi="Georgia"/>
          <w:color w:val="110000"/>
          <w:sz w:val="28"/>
          <w:szCs w:val="24"/>
        </w:rPr>
        <w:t xml:space="preserve">rder under 10 CFR </w:t>
      </w:r>
      <w:r w:rsidR="00173F20">
        <w:rPr>
          <w:rFonts w:ascii="Georgia" w:eastAsiaTheme="minorEastAsia" w:hAnsi="Georgia"/>
          <w:color w:val="110000"/>
          <w:sz w:val="28"/>
          <w:szCs w:val="24"/>
        </w:rPr>
        <w:t>50.80 and 72.50 approving the License T</w:t>
      </w:r>
      <w:r w:rsidRPr="007823D0">
        <w:rPr>
          <w:rFonts w:ascii="Georgia" w:eastAsiaTheme="minorEastAsia" w:hAnsi="Georgia"/>
          <w:color w:val="110000"/>
          <w:sz w:val="28"/>
          <w:szCs w:val="24"/>
        </w:rPr>
        <w:t xml:space="preserve">ransfer of Renewed Facility Operating License Nos. NPF-14 and NPF-22 for Susquehanna, Units 1 and 2, respectively, and the general license for the Susquehanna ISFSI as a result of the restructuring of Talen Energy Corporation as </w:t>
      </w:r>
      <w:r w:rsidR="00FF09F1">
        <w:rPr>
          <w:rFonts w:ascii="Georgia" w:eastAsiaTheme="minorEastAsia" w:hAnsi="Georgia"/>
          <w:color w:val="110000"/>
          <w:sz w:val="28"/>
          <w:szCs w:val="24"/>
        </w:rPr>
        <w:t>“</w:t>
      </w:r>
      <w:r w:rsidRPr="007823D0">
        <w:rPr>
          <w:rFonts w:ascii="Georgia" w:eastAsiaTheme="minorEastAsia" w:hAnsi="Georgia"/>
          <w:color w:val="110000"/>
          <w:sz w:val="28"/>
          <w:szCs w:val="24"/>
        </w:rPr>
        <w:t>Reorganized Talen.</w:t>
      </w:r>
      <w:r w:rsidR="00FF09F1">
        <w:rPr>
          <w:rFonts w:ascii="Georgia" w:eastAsiaTheme="minorEastAsia" w:hAnsi="Georgia"/>
          <w:color w:val="110000"/>
          <w:sz w:val="28"/>
          <w:szCs w:val="24"/>
        </w:rPr>
        <w:t>”</w:t>
      </w:r>
      <w:r w:rsidRPr="007823D0">
        <w:rPr>
          <w:rFonts w:ascii="Georgia" w:eastAsiaTheme="minorEastAsia" w:hAnsi="Georgia"/>
          <w:color w:val="110000"/>
          <w:sz w:val="28"/>
          <w:szCs w:val="24"/>
        </w:rPr>
        <w:t xml:space="preserve"> The NRC is also considering amending the renewed facility operating licenses for administrative purposes to reflect the proposed transfer.</w:t>
      </w:r>
    </w:p>
    <w:p w:rsidR="004C52DB" w:rsidRPr="007823D0" w:rsidRDefault="004C52DB" w:rsidP="004C52DB">
      <w:pPr>
        <w:tabs>
          <w:tab w:val="left" w:pos="4540"/>
        </w:tabs>
        <w:rPr>
          <w:rFonts w:ascii="Georgia" w:eastAsiaTheme="minorEastAsia" w:hAnsi="Georgia"/>
          <w:color w:val="110000"/>
          <w:sz w:val="28"/>
          <w:szCs w:val="24"/>
        </w:rPr>
      </w:pPr>
      <w:r>
        <w:rPr>
          <w:rFonts w:ascii="Georgia" w:eastAsiaTheme="minorEastAsia" w:hAnsi="Georgia"/>
          <w:color w:val="110000"/>
          <w:sz w:val="28"/>
          <w:szCs w:val="24"/>
        </w:rPr>
        <w:tab/>
      </w:r>
    </w:p>
    <w:p w:rsidR="004C52DB" w:rsidRPr="007823D0" w:rsidRDefault="004C52DB" w:rsidP="004C52DB">
      <w:pPr>
        <w:spacing w:line="360" w:lineRule="auto"/>
        <w:rPr>
          <w:rFonts w:ascii="Georgia" w:eastAsiaTheme="minorEastAsia" w:hAnsi="Georgia"/>
          <w:color w:val="110000"/>
          <w:sz w:val="28"/>
          <w:szCs w:val="24"/>
        </w:rPr>
      </w:pPr>
      <w:r w:rsidRPr="007823D0">
        <w:rPr>
          <w:rFonts w:ascii="Georgia" w:eastAsiaTheme="minorEastAsia" w:hAnsi="Georgia"/>
          <w:color w:val="110000"/>
          <w:sz w:val="28"/>
          <w:szCs w:val="24"/>
        </w:rPr>
        <w:tab/>
        <w:t>In order to comport with Nuclear Regulatory Commission regulations the Applicant must comply with financial assurances: “(3) The application shall describe the financial assurance that will be provided for the decommissioning of the facility under § 72.30.”</w:t>
      </w:r>
    </w:p>
    <w:p w:rsidR="004C52DB" w:rsidRPr="007823D0" w:rsidRDefault="004C52DB" w:rsidP="004C52DB">
      <w:pPr>
        <w:spacing w:line="360" w:lineRule="auto"/>
        <w:rPr>
          <w:rFonts w:ascii="Georgia" w:eastAsiaTheme="minorEastAsia" w:hAnsi="Georgia"/>
          <w:color w:val="110000"/>
          <w:sz w:val="28"/>
          <w:szCs w:val="24"/>
        </w:rPr>
      </w:pPr>
    </w:p>
    <w:p w:rsidR="004C52DB" w:rsidRPr="007823D0" w:rsidRDefault="004C52DB" w:rsidP="004C52DB">
      <w:pPr>
        <w:spacing w:line="360" w:lineRule="auto"/>
        <w:rPr>
          <w:rFonts w:ascii="Georgia" w:eastAsiaTheme="minorEastAsia" w:hAnsi="Georgia"/>
          <w:color w:val="110000"/>
          <w:sz w:val="28"/>
          <w:szCs w:val="24"/>
        </w:rPr>
      </w:pPr>
      <w:r w:rsidRPr="007823D0">
        <w:rPr>
          <w:rFonts w:ascii="Georgia" w:eastAsiaTheme="minorEastAsia" w:hAnsi="Georgia"/>
          <w:color w:val="110000"/>
          <w:sz w:val="28"/>
          <w:szCs w:val="24"/>
        </w:rPr>
        <w:tab/>
        <w:t>The prepayment mode is</w:t>
      </w:r>
      <w:r>
        <w:rPr>
          <w:rFonts w:ascii="Georgia" w:eastAsiaTheme="minorEastAsia" w:hAnsi="Georgia"/>
          <w:color w:val="110000"/>
          <w:sz w:val="28"/>
          <w:szCs w:val="24"/>
        </w:rPr>
        <w:t xml:space="preserve"> no longer available as a stand-</w:t>
      </w:r>
      <w:r w:rsidR="008C2FEB">
        <w:rPr>
          <w:rFonts w:ascii="Georgia" w:eastAsiaTheme="minorEastAsia" w:hAnsi="Georgia"/>
          <w:color w:val="110000"/>
          <w:sz w:val="28"/>
          <w:szCs w:val="24"/>
        </w:rPr>
        <w:t xml:space="preserve">alone option </w:t>
      </w:r>
      <w:r w:rsidR="00057EE5">
        <w:rPr>
          <w:rFonts w:ascii="Georgia" w:eastAsiaTheme="minorEastAsia" w:hAnsi="Georgia"/>
          <w:color w:val="110000"/>
          <w:sz w:val="28"/>
          <w:szCs w:val="24"/>
        </w:rPr>
        <w:t>for a ba</w:t>
      </w:r>
      <w:r w:rsidR="009B2ADF">
        <w:rPr>
          <w:rFonts w:ascii="Georgia" w:eastAsiaTheme="minorEastAsia" w:hAnsi="Georgia"/>
          <w:color w:val="110000"/>
          <w:sz w:val="28"/>
          <w:szCs w:val="24"/>
        </w:rPr>
        <w:t>n</w:t>
      </w:r>
      <w:r w:rsidR="00057EE5">
        <w:rPr>
          <w:rFonts w:ascii="Georgia" w:eastAsiaTheme="minorEastAsia" w:hAnsi="Georgia"/>
          <w:color w:val="110000"/>
          <w:sz w:val="28"/>
          <w:szCs w:val="24"/>
        </w:rPr>
        <w:t>krupt and debtor entity</w:t>
      </w:r>
      <w:r w:rsidRPr="007823D0">
        <w:rPr>
          <w:rFonts w:ascii="Georgia" w:eastAsiaTheme="minorEastAsia" w:hAnsi="Georgia"/>
          <w:color w:val="110000"/>
          <w:sz w:val="28"/>
          <w:szCs w:val="24"/>
        </w:rPr>
        <w:t>.</w:t>
      </w:r>
    </w:p>
    <w:p w:rsidR="004C52DB" w:rsidRPr="007823D0" w:rsidRDefault="004C52DB" w:rsidP="004C52DB">
      <w:pPr>
        <w:rPr>
          <w:rFonts w:ascii="Georgia" w:eastAsiaTheme="minorEastAsia" w:hAnsi="Georgia"/>
          <w:color w:val="110000"/>
          <w:sz w:val="28"/>
          <w:szCs w:val="24"/>
        </w:rPr>
      </w:pPr>
    </w:p>
    <w:p w:rsidR="004C52DB" w:rsidRDefault="004C52DB" w:rsidP="004C52DB">
      <w:pPr>
        <w:pStyle w:val="ListParagraph"/>
        <w:numPr>
          <w:ilvl w:val="0"/>
          <w:numId w:val="28"/>
        </w:numPr>
        <w:rPr>
          <w:rFonts w:ascii="Georgia" w:eastAsiaTheme="minorEastAsia" w:hAnsi="Georgia"/>
          <w:color w:val="110000"/>
          <w:sz w:val="28"/>
          <w:szCs w:val="24"/>
        </w:rPr>
      </w:pPr>
      <w:r w:rsidRPr="007823D0">
        <w:rPr>
          <w:rFonts w:ascii="Georgia" w:eastAsiaTheme="minorEastAsia" w:hAnsi="Georgia"/>
          <w:color w:val="110000"/>
          <w:sz w:val="28"/>
          <w:szCs w:val="24"/>
        </w:rPr>
        <w:t>Prepayment is the deposit before t</w:t>
      </w:r>
      <w:r>
        <w:rPr>
          <w:rFonts w:ascii="Georgia" w:eastAsiaTheme="minorEastAsia" w:hAnsi="Georgia"/>
          <w:color w:val="110000"/>
          <w:sz w:val="28"/>
          <w:szCs w:val="24"/>
        </w:rPr>
        <w:t xml:space="preserve">he start of operation into an </w:t>
      </w:r>
      <w:r>
        <w:rPr>
          <w:rFonts w:ascii="Georgia" w:eastAsiaTheme="minorEastAsia" w:hAnsi="Georgia"/>
          <w:color w:val="110000"/>
          <w:sz w:val="28"/>
          <w:szCs w:val="24"/>
        </w:rPr>
        <w:tab/>
      </w:r>
    </w:p>
    <w:p w:rsidR="009C1FE4" w:rsidRDefault="004C52DB" w:rsidP="004C52DB">
      <w:pPr>
        <w:pStyle w:val="ListParagraph"/>
        <w:ind w:left="1080"/>
        <w:rPr>
          <w:rFonts w:ascii="Georgia" w:eastAsiaTheme="minorEastAsia" w:hAnsi="Georgia"/>
          <w:color w:val="110000"/>
          <w:sz w:val="28"/>
          <w:szCs w:val="24"/>
        </w:rPr>
      </w:pPr>
      <w:r w:rsidRPr="007823D0">
        <w:rPr>
          <w:rFonts w:ascii="Georgia" w:eastAsiaTheme="minorEastAsia" w:hAnsi="Georgia"/>
          <w:color w:val="110000"/>
          <w:sz w:val="28"/>
          <w:szCs w:val="24"/>
        </w:rPr>
        <w:t>account segregated from licensee asset</w:t>
      </w:r>
      <w:r>
        <w:rPr>
          <w:rFonts w:ascii="Georgia" w:eastAsiaTheme="minorEastAsia" w:hAnsi="Georgia"/>
          <w:color w:val="110000"/>
          <w:sz w:val="28"/>
          <w:szCs w:val="24"/>
        </w:rPr>
        <w:t xml:space="preserve">s and outside the licensee's </w:t>
      </w:r>
    </w:p>
    <w:p w:rsidR="004C52DB" w:rsidRPr="007823D0" w:rsidRDefault="004C52DB" w:rsidP="004C52DB">
      <w:pPr>
        <w:pStyle w:val="ListParagraph"/>
        <w:ind w:left="1080"/>
        <w:rPr>
          <w:rFonts w:ascii="Georgia" w:eastAsiaTheme="minorEastAsia" w:hAnsi="Georgia"/>
          <w:color w:val="110000"/>
          <w:sz w:val="28"/>
          <w:szCs w:val="24"/>
        </w:rPr>
      </w:pPr>
      <w:r w:rsidRPr="007823D0">
        <w:rPr>
          <w:rFonts w:ascii="Georgia" w:eastAsiaTheme="minorEastAsia" w:hAnsi="Georgia"/>
          <w:color w:val="110000"/>
          <w:sz w:val="28"/>
          <w:szCs w:val="24"/>
        </w:rPr>
        <w:t xml:space="preserve">administrative control of cash or liquid assets such that the amount </w:t>
      </w:r>
      <w:r w:rsidRPr="007823D0">
        <w:rPr>
          <w:rFonts w:ascii="Georgia" w:eastAsiaTheme="minorEastAsia" w:hAnsi="Georgia"/>
          <w:color w:val="110000"/>
          <w:sz w:val="28"/>
          <w:szCs w:val="24"/>
        </w:rPr>
        <w:tab/>
      </w:r>
      <w:r w:rsidRPr="007823D0">
        <w:rPr>
          <w:rFonts w:ascii="Georgia" w:eastAsiaTheme="minorEastAsia" w:hAnsi="Georgia"/>
          <w:color w:val="110000"/>
          <w:sz w:val="28"/>
          <w:szCs w:val="24"/>
        </w:rPr>
        <w:tab/>
      </w:r>
    </w:p>
    <w:p w:rsidR="004C52DB" w:rsidRDefault="004C52DB" w:rsidP="004C52DB">
      <w:pPr>
        <w:pStyle w:val="ListParagraph"/>
        <w:ind w:left="1080"/>
        <w:rPr>
          <w:rFonts w:ascii="Georgia" w:eastAsiaTheme="minorEastAsia" w:hAnsi="Georgia"/>
          <w:color w:val="110000"/>
          <w:sz w:val="28"/>
          <w:szCs w:val="24"/>
        </w:rPr>
      </w:pPr>
      <w:r w:rsidRPr="007823D0">
        <w:rPr>
          <w:rFonts w:ascii="Georgia" w:eastAsiaTheme="minorEastAsia" w:hAnsi="Georgia"/>
          <w:color w:val="110000"/>
          <w:sz w:val="28"/>
          <w:szCs w:val="24"/>
        </w:rPr>
        <w:t>of funds would be sufficient t</w:t>
      </w:r>
      <w:r>
        <w:rPr>
          <w:rFonts w:ascii="Georgia" w:eastAsiaTheme="minorEastAsia" w:hAnsi="Georgia"/>
          <w:color w:val="110000"/>
          <w:sz w:val="28"/>
          <w:szCs w:val="24"/>
        </w:rPr>
        <w:t xml:space="preserve">o pay decommissioning costs. </w:t>
      </w:r>
      <w:r>
        <w:rPr>
          <w:rFonts w:ascii="Georgia" w:eastAsiaTheme="minorEastAsia" w:hAnsi="Georgia"/>
          <w:color w:val="110000"/>
          <w:sz w:val="28"/>
          <w:szCs w:val="24"/>
        </w:rPr>
        <w:tab/>
      </w:r>
    </w:p>
    <w:p w:rsidR="006025E8" w:rsidRDefault="004C52DB" w:rsidP="004C52DB">
      <w:pPr>
        <w:pStyle w:val="ListParagraph"/>
        <w:ind w:left="1080"/>
        <w:rPr>
          <w:rFonts w:ascii="Georgia" w:eastAsiaTheme="minorEastAsia" w:hAnsi="Georgia"/>
          <w:color w:val="110000"/>
          <w:sz w:val="28"/>
          <w:szCs w:val="24"/>
        </w:rPr>
      </w:pPr>
      <w:r w:rsidRPr="007823D0">
        <w:rPr>
          <w:rFonts w:ascii="Georgia" w:eastAsiaTheme="minorEastAsia" w:hAnsi="Georgia"/>
          <w:color w:val="110000"/>
          <w:sz w:val="28"/>
          <w:szCs w:val="24"/>
        </w:rPr>
        <w:t>Prepayment must be made into a trust</w:t>
      </w:r>
      <w:r>
        <w:rPr>
          <w:rFonts w:ascii="Georgia" w:eastAsiaTheme="minorEastAsia" w:hAnsi="Georgia"/>
          <w:color w:val="110000"/>
          <w:sz w:val="28"/>
          <w:szCs w:val="24"/>
        </w:rPr>
        <w:t xml:space="preserve"> account, and the trustee </w:t>
      </w:r>
    </w:p>
    <w:p w:rsidR="004C52DB" w:rsidRPr="006025E8" w:rsidRDefault="004C52DB" w:rsidP="006025E8">
      <w:pPr>
        <w:pStyle w:val="ListParagraph"/>
        <w:ind w:left="1080"/>
        <w:rPr>
          <w:rFonts w:ascii="Georgia" w:eastAsiaTheme="minorEastAsia" w:hAnsi="Georgia"/>
          <w:color w:val="110000"/>
          <w:sz w:val="28"/>
          <w:szCs w:val="24"/>
        </w:rPr>
      </w:pPr>
      <w:r>
        <w:rPr>
          <w:rFonts w:ascii="Georgia" w:eastAsiaTheme="minorEastAsia" w:hAnsi="Georgia"/>
          <w:color w:val="110000"/>
          <w:sz w:val="28"/>
          <w:szCs w:val="24"/>
        </w:rPr>
        <w:t xml:space="preserve">and </w:t>
      </w:r>
      <w:r w:rsidRPr="006025E8">
        <w:rPr>
          <w:rFonts w:ascii="Georgia" w:eastAsiaTheme="minorEastAsia" w:hAnsi="Georgia"/>
          <w:color w:val="110000"/>
          <w:sz w:val="28"/>
          <w:szCs w:val="24"/>
        </w:rPr>
        <w:t>the trust must be acceptable to the Commission. </w:t>
      </w:r>
    </w:p>
    <w:p w:rsidR="004C52DB" w:rsidRDefault="004C52DB" w:rsidP="004C52DB">
      <w:pPr>
        <w:tabs>
          <w:tab w:val="left" w:pos="4000"/>
        </w:tabs>
        <w:rPr>
          <w:rFonts w:ascii="Georgia" w:eastAsiaTheme="minorEastAsia" w:hAnsi="Georgia"/>
          <w:color w:val="110000"/>
          <w:sz w:val="28"/>
          <w:szCs w:val="24"/>
        </w:rPr>
      </w:pPr>
    </w:p>
    <w:p w:rsidR="004C52DB" w:rsidRDefault="004C52DB" w:rsidP="004C52DB">
      <w:pPr>
        <w:tabs>
          <w:tab w:val="left" w:pos="4000"/>
        </w:tabs>
        <w:rPr>
          <w:rFonts w:ascii="Georgia" w:eastAsiaTheme="minorEastAsia" w:hAnsi="Georgia"/>
          <w:color w:val="110000"/>
          <w:sz w:val="28"/>
          <w:szCs w:val="24"/>
        </w:rPr>
      </w:pPr>
    </w:p>
    <w:p w:rsidR="004C52DB" w:rsidRDefault="004C52DB" w:rsidP="004C52DB">
      <w:pPr>
        <w:tabs>
          <w:tab w:val="left" w:pos="4000"/>
        </w:tabs>
        <w:rPr>
          <w:rFonts w:ascii="Georgia" w:eastAsiaTheme="minorEastAsia" w:hAnsi="Georgia"/>
          <w:color w:val="110000"/>
          <w:sz w:val="28"/>
          <w:szCs w:val="24"/>
        </w:rPr>
      </w:pPr>
    </w:p>
    <w:p w:rsidR="004C52DB" w:rsidRDefault="004C52DB" w:rsidP="004C52DB">
      <w:pPr>
        <w:tabs>
          <w:tab w:val="left" w:pos="4000"/>
        </w:tabs>
        <w:rPr>
          <w:rFonts w:ascii="Georgia" w:eastAsiaTheme="minorEastAsia" w:hAnsi="Georgia"/>
          <w:color w:val="110000"/>
          <w:sz w:val="28"/>
          <w:szCs w:val="24"/>
        </w:rPr>
      </w:pPr>
    </w:p>
    <w:p w:rsidR="004C52DB" w:rsidRDefault="004C52DB" w:rsidP="004C52DB">
      <w:pPr>
        <w:tabs>
          <w:tab w:val="left" w:pos="4000"/>
        </w:tabs>
        <w:rPr>
          <w:rFonts w:ascii="Georgia" w:eastAsiaTheme="minorEastAsia" w:hAnsi="Georgia"/>
          <w:color w:val="110000"/>
          <w:sz w:val="28"/>
          <w:szCs w:val="24"/>
        </w:rPr>
      </w:pPr>
    </w:p>
    <w:p w:rsidR="004C52DB" w:rsidRDefault="004C52DB" w:rsidP="004C52DB">
      <w:pPr>
        <w:tabs>
          <w:tab w:val="left" w:pos="4000"/>
        </w:tabs>
        <w:rPr>
          <w:rFonts w:ascii="Georgia" w:eastAsiaTheme="minorEastAsia" w:hAnsi="Georgia"/>
          <w:color w:val="110000"/>
          <w:sz w:val="28"/>
          <w:szCs w:val="24"/>
        </w:rPr>
      </w:pPr>
    </w:p>
    <w:p w:rsidR="004C52DB" w:rsidRDefault="004C52DB" w:rsidP="004C52DB">
      <w:pPr>
        <w:tabs>
          <w:tab w:val="left" w:pos="4000"/>
        </w:tabs>
        <w:rPr>
          <w:rFonts w:ascii="Georgia" w:eastAsiaTheme="minorEastAsia" w:hAnsi="Georgia"/>
          <w:color w:val="110000"/>
          <w:sz w:val="28"/>
          <w:szCs w:val="24"/>
        </w:rPr>
      </w:pPr>
    </w:p>
    <w:p w:rsidR="004C52DB" w:rsidRDefault="004C52DB" w:rsidP="004C52DB">
      <w:pPr>
        <w:tabs>
          <w:tab w:val="left" w:pos="4000"/>
        </w:tabs>
        <w:rPr>
          <w:rFonts w:ascii="Georgia" w:eastAsiaTheme="minorEastAsia" w:hAnsi="Georgia"/>
          <w:color w:val="110000"/>
          <w:sz w:val="28"/>
          <w:szCs w:val="24"/>
        </w:rPr>
      </w:pPr>
    </w:p>
    <w:p w:rsidR="004C52DB" w:rsidRPr="007823D0" w:rsidRDefault="004C52DB" w:rsidP="004C52DB">
      <w:pPr>
        <w:tabs>
          <w:tab w:val="left" w:pos="4000"/>
        </w:tabs>
        <w:rPr>
          <w:rFonts w:ascii="Georgia" w:eastAsiaTheme="minorEastAsia" w:hAnsi="Georgia"/>
          <w:color w:val="110000"/>
          <w:sz w:val="28"/>
          <w:szCs w:val="24"/>
        </w:rPr>
      </w:pPr>
      <w:r>
        <w:rPr>
          <w:rFonts w:ascii="Georgia" w:eastAsiaTheme="minorEastAsia" w:hAnsi="Georgia"/>
          <w:color w:val="110000"/>
          <w:sz w:val="28"/>
          <w:szCs w:val="24"/>
        </w:rPr>
        <w:tab/>
      </w:r>
    </w:p>
    <w:p w:rsidR="004C52DB" w:rsidRPr="007823D0" w:rsidRDefault="004C52DB" w:rsidP="004C52DB">
      <w:pPr>
        <w:spacing w:line="360" w:lineRule="auto"/>
        <w:rPr>
          <w:rFonts w:ascii="Georgia" w:eastAsiaTheme="minorEastAsia" w:hAnsi="Georgia"/>
          <w:color w:val="110000"/>
          <w:sz w:val="28"/>
          <w:szCs w:val="24"/>
        </w:rPr>
      </w:pPr>
      <w:r w:rsidRPr="007823D0">
        <w:rPr>
          <w:rFonts w:ascii="Georgia" w:eastAsiaTheme="minorEastAsia" w:hAnsi="Georgia"/>
          <w:color w:val="110000"/>
          <w:sz w:val="28"/>
          <w:szCs w:val="24"/>
        </w:rPr>
        <w:tab/>
        <w:t>The Applicant’s current debt ($1.5042 billion) and approximate recovery (17.7% to 34.5%</w:t>
      </w:r>
      <w:r w:rsidR="008C2FEB">
        <w:rPr>
          <w:rFonts w:ascii="Georgia" w:eastAsiaTheme="minorEastAsia" w:hAnsi="Georgia"/>
          <w:color w:val="110000"/>
          <w:sz w:val="28"/>
          <w:szCs w:val="24"/>
        </w:rPr>
        <w:t>)</w:t>
      </w:r>
      <w:r w:rsidR="00F278D2">
        <w:rPr>
          <w:rFonts w:ascii="Georgia" w:eastAsiaTheme="minorEastAsia" w:hAnsi="Georgia"/>
          <w:color w:val="110000"/>
          <w:sz w:val="28"/>
          <w:szCs w:val="24"/>
        </w:rPr>
        <w:t xml:space="preserve">  (29</w:t>
      </w:r>
      <w:r w:rsidRPr="007823D0">
        <w:rPr>
          <w:rFonts w:ascii="Georgia" w:eastAsiaTheme="minorEastAsia" w:hAnsi="Georgia"/>
          <w:color w:val="110000"/>
          <w:sz w:val="28"/>
          <w:szCs w:val="24"/>
        </w:rPr>
        <w:t xml:space="preserve">) does not allow for </w:t>
      </w:r>
      <w:r>
        <w:rPr>
          <w:rFonts w:ascii="Georgia" w:eastAsiaTheme="minorEastAsia" w:hAnsi="Georgia"/>
          <w:color w:val="110000"/>
          <w:sz w:val="28"/>
          <w:szCs w:val="24"/>
        </w:rPr>
        <w:t xml:space="preserve">the “New Parent” or” </w:t>
      </w:r>
      <w:r w:rsidR="00FF09F1">
        <w:rPr>
          <w:rFonts w:ascii="Georgia" w:eastAsiaTheme="minorEastAsia" w:hAnsi="Georgia"/>
          <w:color w:val="110000"/>
          <w:sz w:val="28"/>
          <w:szCs w:val="24"/>
        </w:rPr>
        <w:t xml:space="preserve"> “R</w:t>
      </w:r>
      <w:r>
        <w:rPr>
          <w:rFonts w:ascii="Georgia" w:eastAsiaTheme="minorEastAsia" w:hAnsi="Georgia"/>
          <w:color w:val="110000"/>
          <w:sz w:val="28"/>
          <w:szCs w:val="24"/>
        </w:rPr>
        <w:t xml:space="preserve">eorganized Talen” to provide </w:t>
      </w:r>
      <w:r w:rsidRPr="007823D0">
        <w:rPr>
          <w:rFonts w:ascii="Georgia" w:eastAsiaTheme="minorEastAsia" w:hAnsi="Georgia"/>
          <w:color w:val="110000"/>
          <w:sz w:val="28"/>
          <w:szCs w:val="24"/>
        </w:rPr>
        <w:t xml:space="preserve">adequate </w:t>
      </w:r>
      <w:r>
        <w:rPr>
          <w:rFonts w:ascii="Georgia" w:eastAsiaTheme="minorEastAsia" w:hAnsi="Georgia"/>
          <w:color w:val="110000"/>
          <w:sz w:val="28"/>
          <w:szCs w:val="24"/>
        </w:rPr>
        <w:t>“</w:t>
      </w:r>
      <w:r w:rsidRPr="007823D0">
        <w:rPr>
          <w:rFonts w:ascii="Georgia" w:eastAsiaTheme="minorEastAsia" w:hAnsi="Georgia"/>
          <w:color w:val="110000"/>
          <w:sz w:val="28"/>
          <w:szCs w:val="24"/>
        </w:rPr>
        <w:t>financial assurances.</w:t>
      </w:r>
      <w:r>
        <w:rPr>
          <w:rFonts w:ascii="Georgia" w:eastAsiaTheme="minorEastAsia" w:hAnsi="Georgia"/>
          <w:color w:val="110000"/>
          <w:sz w:val="28"/>
          <w:szCs w:val="24"/>
        </w:rPr>
        <w:t xml:space="preserve">” “Reorganized Talen” is </w:t>
      </w:r>
      <w:r w:rsidRPr="007823D0">
        <w:rPr>
          <w:rFonts w:ascii="Georgia" w:eastAsiaTheme="minorEastAsia" w:hAnsi="Georgia"/>
          <w:color w:val="110000"/>
          <w:sz w:val="28"/>
          <w:szCs w:val="24"/>
        </w:rPr>
        <w:t xml:space="preserve">financially vulnerable, </w:t>
      </w:r>
      <w:r w:rsidR="00F278D2">
        <w:rPr>
          <w:rFonts w:ascii="Georgia" w:eastAsiaTheme="minorEastAsia" w:hAnsi="Georgia"/>
          <w:color w:val="110000"/>
          <w:sz w:val="28"/>
          <w:szCs w:val="24"/>
        </w:rPr>
        <w:t>(30</w:t>
      </w:r>
      <w:r w:rsidRPr="007823D0">
        <w:rPr>
          <w:rFonts w:ascii="Georgia" w:eastAsiaTheme="minorEastAsia" w:hAnsi="Georgia"/>
          <w:color w:val="110000"/>
          <w:sz w:val="28"/>
          <w:szCs w:val="24"/>
        </w:rPr>
        <w:t xml:space="preserve">) </w:t>
      </w:r>
      <w:r>
        <w:rPr>
          <w:rFonts w:ascii="Georgia" w:eastAsiaTheme="minorEastAsia" w:hAnsi="Georgia"/>
          <w:color w:val="110000"/>
          <w:sz w:val="28"/>
          <w:szCs w:val="24"/>
        </w:rPr>
        <w:t xml:space="preserve">as evinced by the current bankruptcy proceeding, </w:t>
      </w:r>
      <w:r w:rsidR="009B2ADF">
        <w:rPr>
          <w:rFonts w:ascii="Georgia" w:eastAsiaTheme="minorEastAsia" w:hAnsi="Georgia"/>
          <w:color w:val="110000"/>
          <w:sz w:val="28"/>
          <w:szCs w:val="24"/>
        </w:rPr>
        <w:t xml:space="preserve">and must provide </w:t>
      </w:r>
      <w:r w:rsidRPr="007823D0">
        <w:rPr>
          <w:rFonts w:ascii="Georgia" w:eastAsiaTheme="minorEastAsia" w:hAnsi="Georgia"/>
          <w:color w:val="110000"/>
          <w:sz w:val="28"/>
          <w:szCs w:val="24"/>
        </w:rPr>
        <w:t>a surety to supplement the Decommissioning Trust Fund under  (e) (2):</w:t>
      </w:r>
    </w:p>
    <w:p w:rsidR="004C52DB" w:rsidRPr="007823D0" w:rsidRDefault="004C52DB" w:rsidP="004C52DB">
      <w:pPr>
        <w:rPr>
          <w:rFonts w:ascii="Georgia" w:eastAsiaTheme="minorEastAsia" w:hAnsi="Georgia"/>
          <w:color w:val="110000"/>
          <w:sz w:val="28"/>
          <w:szCs w:val="24"/>
        </w:rPr>
      </w:pPr>
    </w:p>
    <w:p w:rsidR="004C52DB" w:rsidRDefault="009B0780" w:rsidP="004C52DB">
      <w:pPr>
        <w:rPr>
          <w:rFonts w:ascii="Georgia" w:eastAsiaTheme="minorEastAsia" w:hAnsi="Georgia"/>
          <w:color w:val="110000"/>
          <w:sz w:val="28"/>
          <w:szCs w:val="24"/>
        </w:rPr>
      </w:pPr>
      <w:r>
        <w:rPr>
          <w:rFonts w:ascii="Georgia" w:eastAsiaTheme="minorEastAsia" w:hAnsi="Georgia"/>
          <w:color w:val="110000"/>
          <w:sz w:val="28"/>
          <w:szCs w:val="24"/>
        </w:rPr>
        <w:tab/>
        <w:t xml:space="preserve">(2 ) </w:t>
      </w:r>
      <w:r w:rsidR="004C52DB" w:rsidRPr="007823D0">
        <w:rPr>
          <w:rFonts w:ascii="Georgia" w:eastAsiaTheme="minorEastAsia" w:hAnsi="Georgia"/>
          <w:color w:val="110000"/>
          <w:sz w:val="28"/>
          <w:szCs w:val="24"/>
        </w:rPr>
        <w:t xml:space="preserve">A surety method may be in the form of a surety bond, or letter </w:t>
      </w:r>
    </w:p>
    <w:p w:rsidR="004C52DB" w:rsidRDefault="004C52DB" w:rsidP="004C52DB">
      <w:pPr>
        <w:ind w:firstLine="720"/>
        <w:rPr>
          <w:rFonts w:ascii="Georgia" w:eastAsiaTheme="minorEastAsia" w:hAnsi="Georgia"/>
          <w:color w:val="110000"/>
          <w:sz w:val="28"/>
          <w:szCs w:val="24"/>
        </w:rPr>
      </w:pPr>
      <w:r w:rsidRPr="007823D0">
        <w:rPr>
          <w:rFonts w:ascii="Georgia" w:eastAsiaTheme="minorEastAsia" w:hAnsi="Georgia"/>
          <w:color w:val="110000"/>
          <w:sz w:val="28"/>
          <w:szCs w:val="24"/>
        </w:rPr>
        <w:t>of credit. A parent co</w:t>
      </w:r>
      <w:r>
        <w:rPr>
          <w:rFonts w:ascii="Georgia" w:eastAsiaTheme="minorEastAsia" w:hAnsi="Georgia"/>
          <w:color w:val="110000"/>
          <w:sz w:val="28"/>
          <w:szCs w:val="24"/>
        </w:rPr>
        <w:t xml:space="preserve">mpany guarantee of funds for </w:t>
      </w:r>
      <w:r w:rsidRPr="007823D0">
        <w:rPr>
          <w:rFonts w:ascii="Georgia" w:eastAsiaTheme="minorEastAsia" w:hAnsi="Georgia"/>
          <w:color w:val="110000"/>
          <w:sz w:val="28"/>
          <w:szCs w:val="24"/>
        </w:rPr>
        <w:t xml:space="preserve">decommissioning </w:t>
      </w:r>
    </w:p>
    <w:p w:rsidR="004C52DB" w:rsidRDefault="004C52DB" w:rsidP="004C52DB">
      <w:pPr>
        <w:ind w:left="720"/>
        <w:rPr>
          <w:rFonts w:ascii="Georgia" w:eastAsiaTheme="minorEastAsia" w:hAnsi="Georgia"/>
          <w:color w:val="110000"/>
          <w:sz w:val="28"/>
          <w:szCs w:val="24"/>
        </w:rPr>
      </w:pPr>
      <w:r w:rsidRPr="007823D0">
        <w:rPr>
          <w:rFonts w:ascii="Georgia" w:eastAsiaTheme="minorEastAsia" w:hAnsi="Georgia"/>
          <w:color w:val="110000"/>
          <w:sz w:val="28"/>
          <w:szCs w:val="24"/>
        </w:rPr>
        <w:t>costs bas</w:t>
      </w:r>
      <w:r>
        <w:rPr>
          <w:rFonts w:ascii="Georgia" w:eastAsiaTheme="minorEastAsia" w:hAnsi="Georgia"/>
          <w:color w:val="110000"/>
          <w:sz w:val="28"/>
          <w:szCs w:val="24"/>
        </w:rPr>
        <w:t xml:space="preserve">ed on a financial test may </w:t>
      </w:r>
      <w:r w:rsidRPr="007823D0">
        <w:rPr>
          <w:rFonts w:ascii="Georgia" w:eastAsiaTheme="minorEastAsia" w:hAnsi="Georgia"/>
          <w:color w:val="110000"/>
          <w:sz w:val="28"/>
          <w:szCs w:val="24"/>
        </w:rPr>
        <w:t xml:space="preserve">be used if the guarantee and test </w:t>
      </w:r>
    </w:p>
    <w:p w:rsidR="004C52DB" w:rsidRDefault="004C52DB" w:rsidP="004C52DB">
      <w:pPr>
        <w:ind w:left="720"/>
        <w:rPr>
          <w:rFonts w:ascii="Georgia" w:eastAsiaTheme="minorEastAsia" w:hAnsi="Georgia"/>
          <w:color w:val="110000"/>
          <w:sz w:val="28"/>
          <w:szCs w:val="24"/>
        </w:rPr>
      </w:pPr>
      <w:r w:rsidRPr="007823D0">
        <w:rPr>
          <w:rFonts w:ascii="Georgia" w:eastAsiaTheme="minorEastAsia" w:hAnsi="Georgia"/>
          <w:color w:val="110000"/>
          <w:sz w:val="28"/>
          <w:szCs w:val="24"/>
        </w:rPr>
        <w:t xml:space="preserve">are as </w:t>
      </w:r>
      <w:r>
        <w:rPr>
          <w:rFonts w:ascii="Georgia" w:eastAsiaTheme="minorEastAsia" w:hAnsi="Georgia"/>
          <w:color w:val="110000"/>
          <w:sz w:val="28"/>
          <w:szCs w:val="24"/>
        </w:rPr>
        <w:t xml:space="preserve">contained in Appendix A </w:t>
      </w:r>
      <w:r w:rsidRPr="007823D0">
        <w:rPr>
          <w:rFonts w:ascii="Georgia" w:eastAsiaTheme="minorEastAsia" w:hAnsi="Georgia"/>
          <w:color w:val="110000"/>
          <w:sz w:val="28"/>
          <w:szCs w:val="24"/>
        </w:rPr>
        <w:t>to Z of this chapter. For commer</w:t>
      </w:r>
      <w:r>
        <w:rPr>
          <w:rFonts w:ascii="Georgia" w:eastAsiaTheme="minorEastAsia" w:hAnsi="Georgia"/>
          <w:color w:val="110000"/>
          <w:sz w:val="28"/>
          <w:szCs w:val="24"/>
        </w:rPr>
        <w:t xml:space="preserve">cial </w:t>
      </w:r>
    </w:p>
    <w:p w:rsidR="004C52DB" w:rsidRDefault="004C52DB" w:rsidP="004C52DB">
      <w:pPr>
        <w:ind w:left="720"/>
        <w:rPr>
          <w:rFonts w:ascii="Georgia" w:eastAsiaTheme="minorEastAsia" w:hAnsi="Georgia"/>
          <w:color w:val="110000"/>
          <w:sz w:val="28"/>
          <w:szCs w:val="24"/>
        </w:rPr>
      </w:pPr>
      <w:r>
        <w:rPr>
          <w:rFonts w:ascii="Georgia" w:eastAsiaTheme="minorEastAsia" w:hAnsi="Georgia"/>
          <w:color w:val="110000"/>
          <w:sz w:val="28"/>
          <w:szCs w:val="24"/>
        </w:rPr>
        <w:t xml:space="preserve">corporations that issue </w:t>
      </w:r>
      <w:r w:rsidRPr="007823D0">
        <w:rPr>
          <w:rFonts w:ascii="Georgia" w:eastAsiaTheme="minorEastAsia" w:hAnsi="Georgia"/>
          <w:color w:val="110000"/>
          <w:sz w:val="28"/>
          <w:szCs w:val="24"/>
        </w:rPr>
        <w:t>bonds, a guarantee of funds by t</w:t>
      </w:r>
      <w:r>
        <w:rPr>
          <w:rFonts w:ascii="Georgia" w:eastAsiaTheme="minorEastAsia" w:hAnsi="Georgia"/>
          <w:color w:val="110000"/>
          <w:sz w:val="28"/>
          <w:szCs w:val="24"/>
        </w:rPr>
        <w:t xml:space="preserve">he applicant </w:t>
      </w:r>
    </w:p>
    <w:p w:rsidR="004C52DB" w:rsidRDefault="004C52DB" w:rsidP="004C52DB">
      <w:pPr>
        <w:ind w:left="720"/>
        <w:rPr>
          <w:rFonts w:ascii="Georgia" w:eastAsiaTheme="minorEastAsia" w:hAnsi="Georgia"/>
          <w:color w:val="110000"/>
          <w:sz w:val="28"/>
          <w:szCs w:val="24"/>
        </w:rPr>
      </w:pPr>
      <w:r>
        <w:rPr>
          <w:rFonts w:ascii="Georgia" w:eastAsiaTheme="minorEastAsia" w:hAnsi="Georgia"/>
          <w:color w:val="110000"/>
          <w:sz w:val="28"/>
          <w:szCs w:val="24"/>
        </w:rPr>
        <w:t xml:space="preserve">or licensee for </w:t>
      </w:r>
      <w:r w:rsidRPr="007823D0">
        <w:rPr>
          <w:rFonts w:ascii="Georgia" w:eastAsiaTheme="minorEastAsia" w:hAnsi="Georgia"/>
          <w:color w:val="110000"/>
          <w:sz w:val="28"/>
          <w:szCs w:val="24"/>
        </w:rPr>
        <w:t>decommissioning costs based on a f</w:t>
      </w:r>
      <w:r>
        <w:rPr>
          <w:rFonts w:ascii="Georgia" w:eastAsiaTheme="minorEastAsia" w:hAnsi="Georgia"/>
          <w:color w:val="110000"/>
          <w:sz w:val="28"/>
          <w:szCs w:val="24"/>
        </w:rPr>
        <w:t xml:space="preserve">inancial test may </w:t>
      </w:r>
    </w:p>
    <w:p w:rsidR="004C52DB" w:rsidRDefault="004C52DB" w:rsidP="004C52DB">
      <w:pPr>
        <w:ind w:left="720"/>
        <w:rPr>
          <w:rFonts w:ascii="Georgia" w:eastAsiaTheme="minorEastAsia" w:hAnsi="Georgia"/>
          <w:color w:val="110000"/>
          <w:sz w:val="28"/>
          <w:szCs w:val="24"/>
        </w:rPr>
      </w:pPr>
      <w:r>
        <w:rPr>
          <w:rFonts w:ascii="Georgia" w:eastAsiaTheme="minorEastAsia" w:hAnsi="Georgia"/>
          <w:color w:val="110000"/>
          <w:sz w:val="28"/>
          <w:szCs w:val="24"/>
        </w:rPr>
        <w:t xml:space="preserve">be used if </w:t>
      </w:r>
      <w:r w:rsidRPr="007823D0">
        <w:rPr>
          <w:rFonts w:ascii="Georgia" w:eastAsiaTheme="minorEastAsia" w:hAnsi="Georgia"/>
          <w:color w:val="110000"/>
          <w:sz w:val="28"/>
          <w:szCs w:val="24"/>
        </w:rPr>
        <w:t>the guarantee and test are as con</w:t>
      </w:r>
      <w:r>
        <w:rPr>
          <w:rFonts w:ascii="Georgia" w:eastAsiaTheme="minorEastAsia" w:hAnsi="Georgia"/>
          <w:color w:val="110000"/>
          <w:sz w:val="28"/>
          <w:szCs w:val="24"/>
        </w:rPr>
        <w:t>tained in Appendix C to</w:t>
      </w:r>
    </w:p>
    <w:p w:rsidR="004C52DB" w:rsidRDefault="004C52DB" w:rsidP="004C52DB">
      <w:pPr>
        <w:ind w:left="720"/>
        <w:rPr>
          <w:rFonts w:ascii="Georgia" w:eastAsiaTheme="minorEastAsia" w:hAnsi="Georgia"/>
          <w:color w:val="110000"/>
          <w:sz w:val="28"/>
          <w:szCs w:val="24"/>
        </w:rPr>
      </w:pPr>
      <w:r>
        <w:rPr>
          <w:rFonts w:ascii="Georgia" w:eastAsiaTheme="minorEastAsia" w:hAnsi="Georgia"/>
          <w:color w:val="110000"/>
          <w:sz w:val="28"/>
          <w:szCs w:val="24"/>
        </w:rPr>
        <w:t xml:space="preserve">part </w:t>
      </w:r>
      <w:r w:rsidRPr="007823D0">
        <w:rPr>
          <w:rFonts w:ascii="Georgia" w:eastAsiaTheme="minorEastAsia" w:hAnsi="Georgia"/>
          <w:color w:val="110000"/>
          <w:sz w:val="28"/>
          <w:szCs w:val="24"/>
        </w:rPr>
        <w:t>30 of this chapter. For commercia</w:t>
      </w:r>
      <w:r>
        <w:rPr>
          <w:rFonts w:ascii="Georgia" w:eastAsiaTheme="minorEastAsia" w:hAnsi="Georgia"/>
          <w:color w:val="110000"/>
          <w:sz w:val="28"/>
          <w:szCs w:val="24"/>
        </w:rPr>
        <w:t xml:space="preserve">l companies that do not issue </w:t>
      </w:r>
    </w:p>
    <w:p w:rsidR="004C52DB" w:rsidRDefault="004C52DB" w:rsidP="004C52DB">
      <w:pPr>
        <w:ind w:left="720"/>
        <w:rPr>
          <w:rFonts w:ascii="Georgia" w:eastAsiaTheme="minorEastAsia" w:hAnsi="Georgia"/>
          <w:color w:val="110000"/>
          <w:sz w:val="28"/>
          <w:szCs w:val="24"/>
        </w:rPr>
      </w:pPr>
      <w:r w:rsidRPr="007823D0">
        <w:rPr>
          <w:rFonts w:ascii="Georgia" w:eastAsiaTheme="minorEastAsia" w:hAnsi="Georgia"/>
          <w:color w:val="110000"/>
          <w:sz w:val="28"/>
          <w:szCs w:val="24"/>
        </w:rPr>
        <w:t>bonds, a guarantee of funds by t</w:t>
      </w:r>
      <w:r>
        <w:rPr>
          <w:rFonts w:ascii="Georgia" w:eastAsiaTheme="minorEastAsia" w:hAnsi="Georgia"/>
          <w:color w:val="110000"/>
          <w:sz w:val="28"/>
          <w:szCs w:val="24"/>
        </w:rPr>
        <w:t xml:space="preserve">he applicant or licensee for </w:t>
      </w:r>
    </w:p>
    <w:p w:rsidR="004C52DB" w:rsidRDefault="004C52DB" w:rsidP="004C52DB">
      <w:pPr>
        <w:ind w:left="720"/>
        <w:rPr>
          <w:rFonts w:ascii="Georgia" w:eastAsiaTheme="minorEastAsia" w:hAnsi="Georgia"/>
          <w:color w:val="110000"/>
          <w:sz w:val="28"/>
          <w:szCs w:val="24"/>
        </w:rPr>
      </w:pPr>
      <w:r w:rsidRPr="007823D0">
        <w:rPr>
          <w:rFonts w:ascii="Georgia" w:eastAsiaTheme="minorEastAsia" w:hAnsi="Georgia"/>
          <w:color w:val="110000"/>
          <w:sz w:val="28"/>
          <w:szCs w:val="24"/>
        </w:rPr>
        <w:t xml:space="preserve">decommissioning costs may be used if the guarantee and test </w:t>
      </w:r>
      <w:r w:rsidRPr="007823D0">
        <w:rPr>
          <w:rFonts w:ascii="Georgia" w:eastAsiaTheme="minorEastAsia" w:hAnsi="Georgia"/>
          <w:color w:val="110000"/>
          <w:sz w:val="28"/>
          <w:szCs w:val="24"/>
        </w:rPr>
        <w:tab/>
      </w:r>
      <w:r w:rsidRPr="007823D0">
        <w:rPr>
          <w:rFonts w:ascii="Georgia" w:eastAsiaTheme="minorEastAsia" w:hAnsi="Georgia"/>
          <w:color w:val="110000"/>
          <w:sz w:val="28"/>
          <w:szCs w:val="24"/>
        </w:rPr>
        <w:tab/>
      </w:r>
      <w:r w:rsidRPr="007823D0">
        <w:rPr>
          <w:rFonts w:ascii="Georgia" w:eastAsiaTheme="minorEastAsia" w:hAnsi="Georgia"/>
          <w:color w:val="110000"/>
          <w:sz w:val="28"/>
          <w:szCs w:val="24"/>
        </w:rPr>
        <w:tab/>
      </w:r>
    </w:p>
    <w:p w:rsidR="004C52DB" w:rsidRDefault="004C52DB" w:rsidP="004C52DB">
      <w:pPr>
        <w:ind w:left="720"/>
        <w:rPr>
          <w:rFonts w:ascii="Georgia" w:eastAsiaTheme="minorEastAsia" w:hAnsi="Georgia"/>
          <w:color w:val="110000"/>
          <w:sz w:val="28"/>
          <w:szCs w:val="24"/>
        </w:rPr>
      </w:pPr>
      <w:r w:rsidRPr="007823D0">
        <w:rPr>
          <w:rFonts w:ascii="Georgia" w:eastAsiaTheme="minorEastAsia" w:hAnsi="Georgia"/>
          <w:color w:val="110000"/>
          <w:sz w:val="28"/>
          <w:szCs w:val="24"/>
        </w:rPr>
        <w:t>are as contained in Appendix D</w:t>
      </w:r>
      <w:r>
        <w:rPr>
          <w:rFonts w:ascii="Georgia" w:eastAsiaTheme="minorEastAsia" w:hAnsi="Georgia"/>
          <w:color w:val="110000"/>
          <w:sz w:val="28"/>
          <w:szCs w:val="24"/>
        </w:rPr>
        <w:t xml:space="preserve"> to part 30 of this chapter. </w:t>
      </w:r>
      <w:r w:rsidRPr="007823D0">
        <w:rPr>
          <w:rFonts w:ascii="Georgia" w:eastAsiaTheme="minorEastAsia" w:hAnsi="Georgia"/>
          <w:color w:val="110000"/>
          <w:sz w:val="28"/>
          <w:szCs w:val="24"/>
        </w:rPr>
        <w:t xml:space="preserve">Except for </w:t>
      </w:r>
    </w:p>
    <w:p w:rsidR="004C52DB" w:rsidRDefault="004C52DB" w:rsidP="004C52DB">
      <w:pPr>
        <w:ind w:left="720"/>
        <w:rPr>
          <w:rFonts w:ascii="Georgia" w:eastAsiaTheme="minorEastAsia" w:hAnsi="Georgia"/>
          <w:color w:val="110000"/>
          <w:sz w:val="28"/>
          <w:szCs w:val="24"/>
        </w:rPr>
      </w:pPr>
      <w:r w:rsidRPr="007823D0">
        <w:rPr>
          <w:rFonts w:ascii="Georgia" w:eastAsiaTheme="minorEastAsia" w:hAnsi="Georgia"/>
          <w:color w:val="110000"/>
          <w:sz w:val="28"/>
          <w:szCs w:val="24"/>
        </w:rPr>
        <w:t>an external sin</w:t>
      </w:r>
      <w:r>
        <w:rPr>
          <w:rFonts w:ascii="Georgia" w:eastAsiaTheme="minorEastAsia" w:hAnsi="Georgia"/>
          <w:color w:val="110000"/>
          <w:sz w:val="28"/>
          <w:szCs w:val="24"/>
        </w:rPr>
        <w:t xml:space="preserve">king fund, a parent company </w:t>
      </w:r>
      <w:r w:rsidRPr="007823D0">
        <w:rPr>
          <w:rFonts w:ascii="Georgia" w:eastAsiaTheme="minorEastAsia" w:hAnsi="Georgia"/>
          <w:color w:val="110000"/>
          <w:sz w:val="28"/>
          <w:szCs w:val="24"/>
        </w:rPr>
        <w:t xml:space="preserve">guarantee or a guarantee </w:t>
      </w:r>
    </w:p>
    <w:p w:rsidR="004C52DB" w:rsidRDefault="004C52DB" w:rsidP="004C52DB">
      <w:pPr>
        <w:ind w:left="720"/>
        <w:rPr>
          <w:rFonts w:ascii="Georgia" w:eastAsiaTheme="minorEastAsia" w:hAnsi="Georgia"/>
          <w:color w:val="110000"/>
          <w:sz w:val="28"/>
          <w:szCs w:val="24"/>
        </w:rPr>
      </w:pPr>
      <w:r w:rsidRPr="007823D0">
        <w:rPr>
          <w:rFonts w:ascii="Georgia" w:eastAsiaTheme="minorEastAsia" w:hAnsi="Georgia"/>
          <w:color w:val="110000"/>
          <w:sz w:val="28"/>
          <w:szCs w:val="24"/>
        </w:rPr>
        <w:t>by the a</w:t>
      </w:r>
      <w:r>
        <w:rPr>
          <w:rFonts w:ascii="Georgia" w:eastAsiaTheme="minorEastAsia" w:hAnsi="Georgia"/>
          <w:color w:val="110000"/>
          <w:sz w:val="28"/>
          <w:szCs w:val="24"/>
        </w:rPr>
        <w:t xml:space="preserve">pplicant or licensee may not </w:t>
      </w:r>
      <w:r w:rsidRPr="007823D0">
        <w:rPr>
          <w:rFonts w:ascii="Georgia" w:eastAsiaTheme="minorEastAsia" w:hAnsi="Georgia"/>
          <w:color w:val="110000"/>
          <w:sz w:val="28"/>
          <w:szCs w:val="24"/>
        </w:rPr>
        <w:t>be</w:t>
      </w:r>
      <w:r>
        <w:rPr>
          <w:rFonts w:ascii="Georgia" w:eastAsiaTheme="minorEastAsia" w:hAnsi="Georgia"/>
          <w:color w:val="110000"/>
          <w:sz w:val="28"/>
          <w:szCs w:val="24"/>
        </w:rPr>
        <w:t xml:space="preserve"> used in combination with other</w:t>
      </w:r>
    </w:p>
    <w:p w:rsidR="004C52DB" w:rsidRDefault="004C52DB" w:rsidP="004C52DB">
      <w:pPr>
        <w:ind w:left="720"/>
        <w:rPr>
          <w:rFonts w:ascii="Georgia" w:eastAsiaTheme="minorEastAsia" w:hAnsi="Georgia"/>
          <w:color w:val="110000"/>
          <w:sz w:val="28"/>
          <w:szCs w:val="24"/>
        </w:rPr>
      </w:pPr>
      <w:r>
        <w:rPr>
          <w:rFonts w:ascii="Georgia" w:eastAsiaTheme="minorEastAsia" w:hAnsi="Georgia"/>
          <w:color w:val="110000"/>
          <w:sz w:val="28"/>
          <w:szCs w:val="24"/>
        </w:rPr>
        <w:t xml:space="preserve">financial methods to satisfy </w:t>
      </w:r>
      <w:r w:rsidRPr="007823D0">
        <w:rPr>
          <w:rFonts w:ascii="Georgia" w:eastAsiaTheme="minorEastAsia" w:hAnsi="Georgia"/>
          <w:color w:val="110000"/>
          <w:sz w:val="28"/>
          <w:szCs w:val="24"/>
        </w:rPr>
        <w:t xml:space="preserve">the requirements of this section. </w:t>
      </w:r>
    </w:p>
    <w:p w:rsidR="004C52DB" w:rsidRDefault="009B0780" w:rsidP="004C52DB">
      <w:pPr>
        <w:ind w:left="720"/>
        <w:rPr>
          <w:rFonts w:ascii="Georgia" w:eastAsiaTheme="minorEastAsia" w:hAnsi="Georgia"/>
          <w:b/>
          <w:color w:val="110000"/>
          <w:sz w:val="28"/>
          <w:szCs w:val="24"/>
        </w:rPr>
      </w:pPr>
      <w:r>
        <w:rPr>
          <w:rFonts w:ascii="Georgia" w:eastAsiaTheme="minorEastAsia" w:hAnsi="Georgia"/>
          <w:b/>
          <w:color w:val="110000"/>
          <w:sz w:val="28"/>
          <w:szCs w:val="24"/>
        </w:rPr>
        <w:t>A</w:t>
      </w:r>
      <w:r w:rsidR="004C52DB">
        <w:rPr>
          <w:rFonts w:ascii="Georgia" w:eastAsiaTheme="minorEastAsia" w:hAnsi="Georgia"/>
          <w:b/>
          <w:color w:val="110000"/>
          <w:sz w:val="28"/>
          <w:szCs w:val="24"/>
        </w:rPr>
        <w:t xml:space="preserve"> guarantee by the </w:t>
      </w:r>
      <w:r w:rsidR="004C52DB" w:rsidRPr="007823D0">
        <w:rPr>
          <w:rFonts w:ascii="Georgia" w:eastAsiaTheme="minorEastAsia" w:hAnsi="Georgia"/>
          <w:b/>
          <w:color w:val="110000"/>
          <w:sz w:val="28"/>
          <w:szCs w:val="24"/>
        </w:rPr>
        <w:t xml:space="preserve">applicant or licensee may not be used </w:t>
      </w:r>
    </w:p>
    <w:p w:rsidR="004C52DB" w:rsidRDefault="004C52DB" w:rsidP="004C52DB">
      <w:pPr>
        <w:ind w:left="720"/>
        <w:rPr>
          <w:rFonts w:ascii="Georgia" w:eastAsiaTheme="minorEastAsia" w:hAnsi="Georgia"/>
          <w:b/>
          <w:color w:val="110000"/>
          <w:sz w:val="28"/>
          <w:szCs w:val="24"/>
        </w:rPr>
      </w:pPr>
      <w:r w:rsidRPr="007823D0">
        <w:rPr>
          <w:rFonts w:ascii="Georgia" w:eastAsiaTheme="minorEastAsia" w:hAnsi="Georgia"/>
          <w:b/>
          <w:color w:val="110000"/>
          <w:sz w:val="28"/>
          <w:szCs w:val="24"/>
        </w:rPr>
        <w:t>In</w:t>
      </w:r>
      <w:r>
        <w:rPr>
          <w:rFonts w:ascii="Georgia" w:eastAsiaTheme="minorEastAsia" w:hAnsi="Georgia"/>
          <w:b/>
          <w:color w:val="110000"/>
          <w:sz w:val="28"/>
          <w:szCs w:val="24"/>
        </w:rPr>
        <w:t xml:space="preserve"> any situation </w:t>
      </w:r>
      <w:r w:rsidRPr="007823D0">
        <w:rPr>
          <w:rFonts w:ascii="Georgia" w:eastAsiaTheme="minorEastAsia" w:hAnsi="Georgia"/>
          <w:b/>
          <w:color w:val="110000"/>
          <w:sz w:val="28"/>
          <w:szCs w:val="24"/>
        </w:rPr>
        <w:t xml:space="preserve">where the applicant or licensee has a parent </w:t>
      </w:r>
    </w:p>
    <w:p w:rsidR="004C52DB" w:rsidRDefault="004C52DB" w:rsidP="004C52DB">
      <w:pPr>
        <w:ind w:left="720"/>
        <w:rPr>
          <w:rFonts w:ascii="Georgia" w:eastAsiaTheme="minorEastAsia" w:hAnsi="Georgia"/>
          <w:b/>
          <w:color w:val="110000"/>
          <w:sz w:val="28"/>
          <w:szCs w:val="24"/>
        </w:rPr>
      </w:pPr>
      <w:r>
        <w:rPr>
          <w:rFonts w:ascii="Georgia" w:eastAsiaTheme="minorEastAsia" w:hAnsi="Georgia"/>
          <w:b/>
          <w:color w:val="110000"/>
          <w:sz w:val="28"/>
          <w:szCs w:val="24"/>
        </w:rPr>
        <w:t xml:space="preserve">company </w:t>
      </w:r>
      <w:r>
        <w:rPr>
          <w:rFonts w:ascii="Georgia" w:eastAsiaTheme="minorEastAsia" w:hAnsi="Georgia"/>
          <w:b/>
          <w:color w:val="110000"/>
          <w:sz w:val="28"/>
          <w:szCs w:val="24"/>
        </w:rPr>
        <w:tab/>
      </w:r>
      <w:r w:rsidRPr="007823D0">
        <w:rPr>
          <w:rFonts w:ascii="Georgia" w:eastAsiaTheme="minorEastAsia" w:hAnsi="Georgia"/>
          <w:b/>
          <w:color w:val="110000"/>
          <w:sz w:val="28"/>
          <w:szCs w:val="24"/>
        </w:rPr>
        <w:t>holding majority contro</w:t>
      </w:r>
      <w:r>
        <w:rPr>
          <w:rFonts w:ascii="Georgia" w:eastAsiaTheme="minorEastAsia" w:hAnsi="Georgia"/>
          <w:b/>
          <w:color w:val="110000"/>
          <w:sz w:val="28"/>
          <w:szCs w:val="24"/>
        </w:rPr>
        <w:t xml:space="preserve">l of the voting stock of the </w:t>
      </w:r>
      <w:r>
        <w:rPr>
          <w:rFonts w:ascii="Georgia" w:eastAsiaTheme="minorEastAsia" w:hAnsi="Georgia"/>
          <w:b/>
          <w:color w:val="110000"/>
          <w:sz w:val="28"/>
          <w:szCs w:val="24"/>
        </w:rPr>
        <w:tab/>
      </w:r>
    </w:p>
    <w:p w:rsidR="004C52DB" w:rsidRPr="00303896" w:rsidRDefault="004C52DB" w:rsidP="004C52DB">
      <w:pPr>
        <w:ind w:left="720"/>
        <w:rPr>
          <w:rFonts w:ascii="Georgia" w:eastAsiaTheme="minorEastAsia" w:hAnsi="Georgia"/>
          <w:b/>
          <w:color w:val="110000"/>
          <w:sz w:val="28"/>
          <w:szCs w:val="24"/>
        </w:rPr>
      </w:pPr>
      <w:r w:rsidRPr="007823D0">
        <w:rPr>
          <w:rFonts w:ascii="Georgia" w:eastAsiaTheme="minorEastAsia" w:hAnsi="Georgia"/>
          <w:b/>
          <w:color w:val="110000"/>
          <w:sz w:val="28"/>
          <w:szCs w:val="24"/>
        </w:rPr>
        <w:t>company</w:t>
      </w:r>
      <w:r>
        <w:rPr>
          <w:rFonts w:ascii="Georgia" w:eastAsiaTheme="minorEastAsia" w:hAnsi="Georgia"/>
          <w:color w:val="110000"/>
          <w:sz w:val="28"/>
          <w:szCs w:val="24"/>
        </w:rPr>
        <w:t xml:space="preserve">. </w:t>
      </w:r>
      <w:r w:rsidRPr="007823D0">
        <w:rPr>
          <w:rFonts w:ascii="Georgia" w:eastAsiaTheme="minorEastAsia" w:hAnsi="Georgia"/>
          <w:color w:val="110000"/>
          <w:sz w:val="28"/>
          <w:szCs w:val="24"/>
        </w:rPr>
        <w:t>(</w:t>
      </w:r>
      <w:r w:rsidRPr="007823D0">
        <w:rPr>
          <w:rFonts w:ascii="Georgia" w:eastAsiaTheme="minorEastAsia" w:hAnsi="Georgia"/>
          <w:b/>
          <w:color w:val="110000"/>
          <w:sz w:val="28"/>
          <w:szCs w:val="24"/>
        </w:rPr>
        <w:t>Bold face type added</w:t>
      </w:r>
      <w:r w:rsidRPr="007823D0">
        <w:rPr>
          <w:rFonts w:ascii="Georgia" w:eastAsiaTheme="minorEastAsia" w:hAnsi="Georgia"/>
          <w:color w:val="110000"/>
          <w:sz w:val="28"/>
          <w:szCs w:val="24"/>
        </w:rPr>
        <w:t>)</w:t>
      </w:r>
    </w:p>
    <w:p w:rsidR="004C52DB" w:rsidRDefault="004C52DB" w:rsidP="004C52DB">
      <w:pPr>
        <w:rPr>
          <w:rFonts w:ascii="Georgia" w:eastAsiaTheme="minorEastAsia" w:hAnsi="Georgia"/>
          <w:color w:val="110000"/>
          <w:sz w:val="28"/>
          <w:szCs w:val="24"/>
        </w:rPr>
      </w:pPr>
    </w:p>
    <w:p w:rsidR="004C52DB" w:rsidRDefault="004C52DB" w:rsidP="004C52DB">
      <w:pPr>
        <w:rPr>
          <w:rFonts w:ascii="Georgia" w:eastAsiaTheme="minorEastAsia" w:hAnsi="Georgia"/>
          <w:color w:val="110000"/>
          <w:sz w:val="28"/>
          <w:szCs w:val="24"/>
        </w:rPr>
      </w:pPr>
    </w:p>
    <w:p w:rsidR="004C52DB" w:rsidRDefault="004C52DB" w:rsidP="004C52DB">
      <w:pPr>
        <w:rPr>
          <w:rFonts w:ascii="Georgia" w:eastAsiaTheme="minorEastAsia" w:hAnsi="Georgia"/>
          <w:color w:val="110000"/>
          <w:sz w:val="28"/>
          <w:szCs w:val="24"/>
        </w:rPr>
      </w:pPr>
    </w:p>
    <w:p w:rsidR="004C52DB" w:rsidRDefault="004C52DB" w:rsidP="004C52DB">
      <w:pPr>
        <w:rPr>
          <w:rFonts w:ascii="Georgia" w:eastAsiaTheme="minorEastAsia" w:hAnsi="Georgia"/>
          <w:color w:val="110000"/>
          <w:sz w:val="28"/>
          <w:szCs w:val="24"/>
        </w:rPr>
      </w:pPr>
    </w:p>
    <w:p w:rsidR="004C52DB" w:rsidRDefault="004C52DB" w:rsidP="004C52DB">
      <w:pPr>
        <w:rPr>
          <w:rFonts w:ascii="Georgia" w:eastAsiaTheme="minorEastAsia" w:hAnsi="Georgia"/>
          <w:color w:val="110000"/>
          <w:sz w:val="28"/>
          <w:szCs w:val="24"/>
        </w:rPr>
      </w:pPr>
    </w:p>
    <w:p w:rsidR="004C52DB" w:rsidRDefault="004C52DB" w:rsidP="004C52DB">
      <w:pPr>
        <w:rPr>
          <w:rFonts w:ascii="Georgia" w:eastAsiaTheme="minorEastAsia" w:hAnsi="Georgia"/>
          <w:color w:val="110000"/>
          <w:sz w:val="28"/>
          <w:szCs w:val="24"/>
        </w:rPr>
      </w:pPr>
    </w:p>
    <w:p w:rsidR="004C52DB" w:rsidRDefault="004C52DB" w:rsidP="004C52DB">
      <w:pPr>
        <w:rPr>
          <w:rFonts w:ascii="Georgia" w:eastAsiaTheme="minorEastAsia" w:hAnsi="Georgia"/>
          <w:color w:val="110000"/>
          <w:sz w:val="28"/>
          <w:szCs w:val="24"/>
        </w:rPr>
      </w:pPr>
    </w:p>
    <w:p w:rsidR="004C52DB" w:rsidRPr="007823D0" w:rsidRDefault="004C52DB" w:rsidP="004C52DB">
      <w:pPr>
        <w:rPr>
          <w:rFonts w:ascii="Georgia" w:eastAsiaTheme="minorEastAsia" w:hAnsi="Georgia"/>
          <w:color w:val="110000"/>
          <w:sz w:val="28"/>
          <w:szCs w:val="24"/>
        </w:rPr>
      </w:pPr>
    </w:p>
    <w:p w:rsidR="004C52DB" w:rsidRPr="007823D0" w:rsidRDefault="004C52DB" w:rsidP="004C52DB">
      <w:pPr>
        <w:rPr>
          <w:rFonts w:ascii="Georgia" w:eastAsiaTheme="minorEastAsia" w:hAnsi="Georgia"/>
          <w:color w:val="110000"/>
          <w:sz w:val="28"/>
          <w:szCs w:val="24"/>
        </w:rPr>
      </w:pPr>
      <w:r w:rsidRPr="007823D0">
        <w:rPr>
          <w:rFonts w:ascii="Georgia" w:eastAsiaTheme="minorEastAsia" w:hAnsi="Georgia"/>
          <w:color w:val="110000"/>
          <w:sz w:val="28"/>
          <w:szCs w:val="24"/>
        </w:rPr>
        <w:t>_____</w:t>
      </w:r>
    </w:p>
    <w:p w:rsidR="004C52DB" w:rsidRPr="007823D0" w:rsidRDefault="00F278D2" w:rsidP="004C52DB">
      <w:pPr>
        <w:rPr>
          <w:rFonts w:ascii="Georgia" w:eastAsiaTheme="minorEastAsia" w:hAnsi="Georgia"/>
          <w:color w:val="110000"/>
          <w:sz w:val="28"/>
          <w:szCs w:val="24"/>
        </w:rPr>
      </w:pPr>
      <w:r>
        <w:rPr>
          <w:rFonts w:ascii="Georgia" w:eastAsiaTheme="minorEastAsia" w:hAnsi="Georgia"/>
          <w:color w:val="110000"/>
          <w:sz w:val="28"/>
          <w:szCs w:val="24"/>
        </w:rPr>
        <w:t>29</w:t>
      </w:r>
      <w:r w:rsidR="004C52DB" w:rsidRPr="007823D0">
        <w:rPr>
          <w:rFonts w:ascii="Georgia" w:eastAsiaTheme="minorEastAsia" w:hAnsi="Georgia"/>
          <w:color w:val="110000"/>
          <w:sz w:val="28"/>
          <w:szCs w:val="24"/>
        </w:rPr>
        <w:tab/>
        <w:t>“Disclosure Statement For Joint Chapter 11 Plan Of Talen Energy Supply, LLC And Its Affiliated Debtors,” Ho</w:t>
      </w:r>
      <w:r w:rsidR="006025E8">
        <w:rPr>
          <w:rFonts w:ascii="Georgia" w:eastAsiaTheme="minorEastAsia" w:hAnsi="Georgia"/>
          <w:color w:val="110000"/>
          <w:sz w:val="28"/>
          <w:szCs w:val="24"/>
        </w:rPr>
        <w:t>uston, Texas, October 24, 2022,</w:t>
      </w:r>
      <w:r w:rsidR="004C52DB" w:rsidRPr="007823D0">
        <w:rPr>
          <w:rFonts w:ascii="Georgia" w:eastAsiaTheme="minorEastAsia" w:hAnsi="Georgia"/>
          <w:color w:val="110000"/>
          <w:sz w:val="28"/>
          <w:szCs w:val="24"/>
        </w:rPr>
        <w:t xml:space="preserve"> Page, 22.</w:t>
      </w:r>
    </w:p>
    <w:p w:rsidR="004C52DB" w:rsidRPr="007823D0" w:rsidRDefault="004C52DB" w:rsidP="004C52DB">
      <w:pPr>
        <w:rPr>
          <w:rFonts w:ascii="Georgia" w:eastAsiaTheme="minorEastAsia" w:hAnsi="Georgia"/>
          <w:color w:val="110000"/>
          <w:sz w:val="28"/>
          <w:szCs w:val="24"/>
        </w:rPr>
      </w:pPr>
    </w:p>
    <w:p w:rsidR="004C52DB" w:rsidRPr="007823D0" w:rsidRDefault="00F278D2" w:rsidP="004C52DB">
      <w:pPr>
        <w:rPr>
          <w:rFonts w:ascii="Georgia" w:eastAsiaTheme="minorEastAsia" w:hAnsi="Georgia"/>
          <w:color w:val="000000"/>
          <w:sz w:val="28"/>
          <w:szCs w:val="24"/>
        </w:rPr>
      </w:pPr>
      <w:r>
        <w:rPr>
          <w:rFonts w:ascii="Georgia" w:eastAsiaTheme="minorEastAsia" w:hAnsi="Georgia"/>
          <w:color w:val="110000"/>
          <w:sz w:val="28"/>
          <w:szCs w:val="24"/>
        </w:rPr>
        <w:t>30</w:t>
      </w:r>
      <w:r w:rsidR="004C52DB" w:rsidRPr="007823D0">
        <w:rPr>
          <w:rFonts w:ascii="Georgia" w:eastAsiaTheme="minorEastAsia" w:hAnsi="Georgia"/>
          <w:color w:val="110000"/>
          <w:sz w:val="28"/>
          <w:szCs w:val="24"/>
        </w:rPr>
        <w:tab/>
        <w:t>“</w:t>
      </w:r>
      <w:r w:rsidR="004C52DB" w:rsidRPr="007823D0">
        <w:rPr>
          <w:rFonts w:ascii="Georgia" w:eastAsiaTheme="minorEastAsia" w:hAnsi="Georgia"/>
          <w:color w:val="000000"/>
          <w:sz w:val="28"/>
          <w:szCs w:val="24"/>
        </w:rPr>
        <w:t>If Susquehanna Nuclear defaults under the arrangements with the Nuclear Co-Owner, the Nuclear Co-Owner may be entitled to all of the energy and capacity generated by the Nuclear Plant that would have been allocated to Susquehanna Nuclear until such default is cured.” (“Disclosure Statement,” Page 31).</w:t>
      </w:r>
    </w:p>
    <w:p w:rsidR="004C52DB" w:rsidRPr="007823D0" w:rsidRDefault="004C52DB" w:rsidP="004C52DB">
      <w:pPr>
        <w:rPr>
          <w:rFonts w:ascii="Georgia" w:eastAsiaTheme="minorEastAsia" w:hAnsi="Georgia"/>
          <w:color w:val="000000"/>
          <w:sz w:val="28"/>
          <w:szCs w:val="24"/>
        </w:rPr>
      </w:pPr>
    </w:p>
    <w:p w:rsidR="004C52DB" w:rsidRPr="007823D0" w:rsidRDefault="004C52DB" w:rsidP="004C52DB">
      <w:pPr>
        <w:spacing w:line="360" w:lineRule="auto"/>
        <w:rPr>
          <w:rFonts w:ascii="Georgia" w:eastAsiaTheme="minorEastAsia" w:hAnsi="Georgia"/>
          <w:color w:val="000000"/>
          <w:sz w:val="28"/>
          <w:szCs w:val="24"/>
        </w:rPr>
      </w:pPr>
      <w:r w:rsidRPr="007823D0">
        <w:rPr>
          <w:rFonts w:ascii="Georgia" w:eastAsiaTheme="minorEastAsia" w:hAnsi="Georgia"/>
          <w:color w:val="000000"/>
          <w:sz w:val="28"/>
          <w:szCs w:val="24"/>
        </w:rPr>
        <w:tab/>
        <w:t>The “New Parent” is not suited in this instance</w:t>
      </w:r>
      <w:r w:rsidR="001847A3">
        <w:rPr>
          <w:rFonts w:ascii="Georgia" w:eastAsiaTheme="minorEastAsia" w:hAnsi="Georgia"/>
          <w:color w:val="000000"/>
          <w:sz w:val="28"/>
          <w:szCs w:val="24"/>
        </w:rPr>
        <w:t xml:space="preserve">, or by NRC edict, </w:t>
      </w:r>
      <w:r w:rsidRPr="007823D0">
        <w:rPr>
          <w:rFonts w:ascii="Georgia" w:eastAsiaTheme="minorEastAsia" w:hAnsi="Georgia"/>
          <w:color w:val="000000"/>
          <w:sz w:val="28"/>
          <w:szCs w:val="24"/>
        </w:rPr>
        <w:t>to provide a guarantee. “As discussed further in Section VIII. A and Section VIII. B.2(a) below, New Parent may be TEC, TES, or another entity and, if New Parent is TEC, it may file a chapter 11 petition and become a Debtor in order to implement the Restructuring, the specifics of which will be included in the Plan Supplement.” (“Disclosure Statement,” Page, 5.)</w:t>
      </w:r>
    </w:p>
    <w:p w:rsidR="004C52DB" w:rsidRPr="007823D0" w:rsidRDefault="004C52DB" w:rsidP="004C52DB">
      <w:pPr>
        <w:rPr>
          <w:rFonts w:ascii="Georgia" w:eastAsiaTheme="minorEastAsia" w:hAnsi="Georgia"/>
          <w:color w:val="000000"/>
          <w:sz w:val="28"/>
          <w:szCs w:val="24"/>
        </w:rPr>
      </w:pPr>
    </w:p>
    <w:p w:rsidR="004C52DB" w:rsidRPr="007823D0" w:rsidRDefault="00F278D2" w:rsidP="004C52DB">
      <w:pPr>
        <w:spacing w:line="360" w:lineRule="auto"/>
        <w:rPr>
          <w:rFonts w:ascii="Georgia" w:eastAsiaTheme="minorEastAsia" w:hAnsi="Georgia"/>
          <w:color w:val="000000"/>
          <w:sz w:val="28"/>
          <w:szCs w:val="24"/>
        </w:rPr>
      </w:pPr>
      <w:r>
        <w:rPr>
          <w:rFonts w:ascii="Georgia" w:eastAsiaTheme="minorEastAsia" w:hAnsi="Georgia"/>
          <w:color w:val="000000"/>
          <w:sz w:val="28"/>
          <w:szCs w:val="24"/>
        </w:rPr>
        <w:tab/>
        <w:t xml:space="preserve">Complicating </w:t>
      </w:r>
      <w:r w:rsidR="004C52DB" w:rsidRPr="007823D0">
        <w:rPr>
          <w:rFonts w:ascii="Georgia" w:eastAsiaTheme="minorEastAsia" w:hAnsi="Georgia"/>
          <w:color w:val="000000"/>
          <w:sz w:val="28"/>
          <w:szCs w:val="24"/>
        </w:rPr>
        <w:t>matters  is the Byzantine nature of  III. Voting  Procedures and Requirements, and the fluid Restructu</w:t>
      </w:r>
      <w:r>
        <w:rPr>
          <w:rFonts w:ascii="Georgia" w:eastAsiaTheme="minorEastAsia" w:hAnsi="Georgia"/>
          <w:color w:val="000000"/>
          <w:sz w:val="28"/>
          <w:szCs w:val="24"/>
        </w:rPr>
        <w:t>ring Role of the New Parent. (31</w:t>
      </w:r>
      <w:r w:rsidR="004C52DB" w:rsidRPr="007823D0">
        <w:rPr>
          <w:rFonts w:ascii="Georgia" w:eastAsiaTheme="minorEastAsia" w:hAnsi="Georgia"/>
          <w:color w:val="000000"/>
          <w:sz w:val="28"/>
          <w:szCs w:val="24"/>
        </w:rPr>
        <w:t>)  </w:t>
      </w:r>
    </w:p>
    <w:p w:rsidR="004C52DB" w:rsidRPr="007823D0" w:rsidRDefault="004C52DB" w:rsidP="004C52DB">
      <w:pPr>
        <w:rPr>
          <w:rFonts w:ascii="Georgia" w:eastAsiaTheme="minorEastAsia" w:hAnsi="Georgia"/>
          <w:color w:val="000000"/>
          <w:sz w:val="28"/>
          <w:szCs w:val="24"/>
        </w:rPr>
      </w:pPr>
    </w:p>
    <w:p w:rsidR="004C52DB" w:rsidRDefault="004C52DB" w:rsidP="004C52DB">
      <w:pPr>
        <w:rPr>
          <w:rFonts w:ascii="Georgia" w:eastAsiaTheme="minorEastAsia" w:hAnsi="Georgia"/>
          <w:color w:val="000000"/>
          <w:sz w:val="28"/>
          <w:szCs w:val="24"/>
        </w:rPr>
      </w:pPr>
      <w:r w:rsidRPr="007823D0">
        <w:rPr>
          <w:rFonts w:ascii="Georgia" w:eastAsiaTheme="minorEastAsia" w:hAnsi="Georgia"/>
          <w:color w:val="000000"/>
          <w:sz w:val="28"/>
          <w:szCs w:val="24"/>
        </w:rPr>
        <w:tab/>
        <w:t xml:space="preserve">Certain of the Debtors are parties to that certain </w:t>
      </w:r>
      <w:r w:rsidRPr="007823D0">
        <w:rPr>
          <w:rFonts w:ascii="Georgia" w:eastAsiaTheme="minorEastAsia" w:hAnsi="Georgia"/>
          <w:i/>
          <w:color w:val="000000"/>
          <w:sz w:val="28"/>
          <w:szCs w:val="24"/>
        </w:rPr>
        <w:t>Credit Agreement</w:t>
      </w:r>
      <w:r w:rsidRPr="007823D0">
        <w:rPr>
          <w:rFonts w:ascii="Georgia" w:eastAsiaTheme="minorEastAsia" w:hAnsi="Georgia"/>
          <w:color w:val="000000"/>
          <w:sz w:val="28"/>
          <w:szCs w:val="24"/>
        </w:rPr>
        <w:t xml:space="preserve">, </w:t>
      </w:r>
      <w:r w:rsidRPr="007823D0">
        <w:rPr>
          <w:rFonts w:ascii="Georgia" w:eastAsiaTheme="minorEastAsia" w:hAnsi="Georgia"/>
          <w:color w:val="000000"/>
          <w:sz w:val="28"/>
          <w:szCs w:val="24"/>
        </w:rPr>
        <w:tab/>
      </w:r>
      <w:r w:rsidRPr="007823D0">
        <w:rPr>
          <w:rFonts w:ascii="Georgia" w:eastAsiaTheme="minorEastAsia" w:hAnsi="Georgia"/>
          <w:color w:val="000000"/>
          <w:sz w:val="28"/>
          <w:szCs w:val="24"/>
        </w:rPr>
        <w:tab/>
      </w:r>
    </w:p>
    <w:p w:rsidR="009C1FE4" w:rsidRDefault="004C52DB" w:rsidP="004C52DB">
      <w:pPr>
        <w:ind w:firstLine="720"/>
        <w:rPr>
          <w:rFonts w:ascii="Georgia" w:eastAsiaTheme="minorEastAsia" w:hAnsi="Georgia"/>
          <w:color w:val="000000"/>
          <w:sz w:val="28"/>
          <w:szCs w:val="24"/>
        </w:rPr>
      </w:pPr>
      <w:r w:rsidRPr="007823D0">
        <w:rPr>
          <w:rFonts w:ascii="Georgia" w:eastAsiaTheme="minorEastAsia" w:hAnsi="Georgia"/>
          <w:color w:val="000000"/>
          <w:sz w:val="28"/>
          <w:szCs w:val="24"/>
        </w:rPr>
        <w:t xml:space="preserve">dated as of December 14, 2021 (as amended, restated, amended and </w:t>
      </w:r>
      <w:r w:rsidRPr="007823D0">
        <w:rPr>
          <w:rFonts w:ascii="Georgia" w:eastAsiaTheme="minorEastAsia" w:hAnsi="Georgia"/>
          <w:color w:val="000000"/>
          <w:sz w:val="28"/>
          <w:szCs w:val="24"/>
        </w:rPr>
        <w:tab/>
      </w:r>
      <w:r w:rsidRPr="007823D0">
        <w:rPr>
          <w:rFonts w:ascii="Georgia" w:eastAsiaTheme="minorEastAsia" w:hAnsi="Georgia"/>
          <w:color w:val="000000"/>
          <w:sz w:val="28"/>
          <w:szCs w:val="24"/>
        </w:rPr>
        <w:tab/>
      </w:r>
    </w:p>
    <w:p w:rsidR="009C1FE4" w:rsidRDefault="004C52DB" w:rsidP="004C52DB">
      <w:pPr>
        <w:ind w:firstLine="720"/>
        <w:rPr>
          <w:rFonts w:ascii="Georgia" w:eastAsiaTheme="minorEastAsia" w:hAnsi="Georgia"/>
          <w:color w:val="000000"/>
          <w:sz w:val="28"/>
          <w:szCs w:val="24"/>
        </w:rPr>
      </w:pPr>
      <w:r w:rsidRPr="007823D0">
        <w:rPr>
          <w:rFonts w:ascii="Georgia" w:eastAsiaTheme="minorEastAsia" w:hAnsi="Georgia"/>
          <w:color w:val="000000"/>
          <w:sz w:val="28"/>
          <w:szCs w:val="24"/>
        </w:rPr>
        <w:t>restated, supplemented, or otherwise modified from time to time, the</w:t>
      </w:r>
    </w:p>
    <w:p w:rsidR="009C1FE4" w:rsidRDefault="004C52DB" w:rsidP="004C52DB">
      <w:pPr>
        <w:ind w:firstLine="720"/>
        <w:rPr>
          <w:rFonts w:ascii="Georgia" w:eastAsiaTheme="minorEastAsia" w:hAnsi="Georgia"/>
          <w:b/>
          <w:color w:val="000000"/>
          <w:sz w:val="28"/>
          <w:szCs w:val="24"/>
        </w:rPr>
      </w:pPr>
      <w:r w:rsidRPr="007823D0">
        <w:rPr>
          <w:rFonts w:ascii="Georgia" w:eastAsiaTheme="minorEastAsia" w:hAnsi="Georgia"/>
          <w:color w:val="000000"/>
          <w:sz w:val="28"/>
          <w:szCs w:val="24"/>
        </w:rPr>
        <w:t>“</w:t>
      </w:r>
      <w:r w:rsidRPr="007823D0">
        <w:rPr>
          <w:rFonts w:ascii="Georgia" w:eastAsiaTheme="minorEastAsia" w:hAnsi="Georgia"/>
          <w:b/>
          <w:color w:val="000000"/>
          <w:sz w:val="28"/>
          <w:szCs w:val="24"/>
        </w:rPr>
        <w:t>Prepetition CAF Agreement</w:t>
      </w:r>
      <w:r w:rsidRPr="007823D0">
        <w:rPr>
          <w:rFonts w:ascii="Georgia" w:eastAsiaTheme="minorEastAsia" w:hAnsi="Georgia"/>
          <w:color w:val="000000"/>
          <w:sz w:val="28"/>
          <w:szCs w:val="24"/>
        </w:rPr>
        <w:t xml:space="preserve">”), </w:t>
      </w:r>
      <w:r w:rsidR="009C1FE4">
        <w:rPr>
          <w:rFonts w:ascii="Georgia" w:eastAsiaTheme="minorEastAsia" w:hAnsi="Georgia"/>
          <w:b/>
          <w:color w:val="000000"/>
          <w:sz w:val="28"/>
          <w:szCs w:val="24"/>
        </w:rPr>
        <w:t xml:space="preserve">by and among TES, as </w:t>
      </w:r>
      <w:r w:rsidRPr="007823D0">
        <w:rPr>
          <w:rFonts w:ascii="Georgia" w:eastAsiaTheme="minorEastAsia" w:hAnsi="Georgia"/>
          <w:b/>
          <w:color w:val="000000"/>
          <w:sz w:val="28"/>
          <w:szCs w:val="24"/>
        </w:rPr>
        <w:t xml:space="preserve">parent, </w:t>
      </w:r>
    </w:p>
    <w:p w:rsidR="009C1FE4" w:rsidRDefault="00C44B52" w:rsidP="009C1FE4">
      <w:pPr>
        <w:ind w:firstLine="720"/>
        <w:rPr>
          <w:rFonts w:ascii="Georgia" w:eastAsiaTheme="minorEastAsia" w:hAnsi="Georgia"/>
          <w:b/>
          <w:color w:val="000000"/>
          <w:sz w:val="28"/>
          <w:szCs w:val="24"/>
        </w:rPr>
      </w:pPr>
      <w:r>
        <w:rPr>
          <w:rFonts w:ascii="Georgia" w:eastAsiaTheme="minorEastAsia" w:hAnsi="Georgia"/>
          <w:b/>
          <w:color w:val="000000"/>
          <w:sz w:val="28"/>
          <w:szCs w:val="24"/>
        </w:rPr>
        <w:t xml:space="preserve"> </w:t>
      </w:r>
      <w:r w:rsidR="004C52DB" w:rsidRPr="007823D0">
        <w:rPr>
          <w:rFonts w:ascii="Georgia" w:eastAsiaTheme="minorEastAsia" w:hAnsi="Georgia"/>
          <w:b/>
          <w:color w:val="000000"/>
          <w:sz w:val="28"/>
          <w:szCs w:val="24"/>
        </w:rPr>
        <w:t xml:space="preserve">TEM and Susquehanna Nuclear, as borrowers, </w:t>
      </w:r>
      <w:r w:rsidR="009C1FE4">
        <w:rPr>
          <w:rFonts w:ascii="Georgia" w:eastAsiaTheme="minorEastAsia" w:hAnsi="Georgia"/>
          <w:b/>
          <w:color w:val="000000"/>
          <w:sz w:val="28"/>
          <w:szCs w:val="24"/>
        </w:rPr>
        <w:t xml:space="preserve"> </w:t>
      </w:r>
      <w:r w:rsidR="004C52DB">
        <w:rPr>
          <w:rFonts w:ascii="Georgia" w:eastAsiaTheme="minorEastAsia" w:hAnsi="Georgia"/>
          <w:b/>
          <w:color w:val="000000"/>
          <w:sz w:val="28"/>
          <w:szCs w:val="24"/>
        </w:rPr>
        <w:t xml:space="preserve">the </w:t>
      </w:r>
      <w:r w:rsidR="004C52DB" w:rsidRPr="007823D0">
        <w:rPr>
          <w:rFonts w:ascii="Georgia" w:eastAsiaTheme="minorEastAsia" w:hAnsi="Georgia"/>
          <w:b/>
          <w:color w:val="000000"/>
          <w:sz w:val="28"/>
          <w:szCs w:val="24"/>
        </w:rPr>
        <w:t>lenders</w:t>
      </w:r>
    </w:p>
    <w:p w:rsidR="009C1FE4" w:rsidRDefault="004C52DB" w:rsidP="009C1FE4">
      <w:pPr>
        <w:ind w:firstLine="720"/>
        <w:rPr>
          <w:rFonts w:ascii="Georgia" w:eastAsiaTheme="minorEastAsia" w:hAnsi="Georgia"/>
          <w:color w:val="000000"/>
          <w:sz w:val="28"/>
          <w:szCs w:val="24"/>
        </w:rPr>
      </w:pPr>
      <w:r w:rsidRPr="007823D0">
        <w:rPr>
          <w:rFonts w:ascii="Georgia" w:eastAsiaTheme="minorEastAsia" w:hAnsi="Georgia"/>
          <w:b/>
          <w:color w:val="000000"/>
          <w:sz w:val="28"/>
          <w:szCs w:val="24"/>
        </w:rPr>
        <w:t xml:space="preserve"> from time to time party thereto</w:t>
      </w:r>
      <w:r w:rsidRPr="007823D0">
        <w:rPr>
          <w:rFonts w:ascii="Georgia" w:eastAsiaTheme="minorEastAsia" w:hAnsi="Georgia"/>
          <w:color w:val="000000"/>
          <w:sz w:val="28"/>
          <w:szCs w:val="24"/>
        </w:rPr>
        <w:t xml:space="preserve"> (the “</w:t>
      </w:r>
      <w:r w:rsidR="009C1FE4">
        <w:rPr>
          <w:rFonts w:ascii="Georgia" w:eastAsiaTheme="minorEastAsia" w:hAnsi="Georgia"/>
          <w:b/>
          <w:color w:val="000000"/>
          <w:sz w:val="28"/>
          <w:szCs w:val="24"/>
        </w:rPr>
        <w:t xml:space="preserve">Prepetition </w:t>
      </w:r>
      <w:r w:rsidRPr="007823D0">
        <w:rPr>
          <w:rFonts w:ascii="Georgia" w:eastAsiaTheme="minorEastAsia" w:hAnsi="Georgia"/>
          <w:b/>
          <w:color w:val="000000"/>
          <w:sz w:val="28"/>
          <w:szCs w:val="24"/>
        </w:rPr>
        <w:t>CAF Lenders</w:t>
      </w:r>
      <w:r w:rsidRPr="007823D0">
        <w:rPr>
          <w:rFonts w:ascii="Georgia" w:eastAsiaTheme="minorEastAsia" w:hAnsi="Georgia"/>
          <w:color w:val="000000"/>
          <w:sz w:val="28"/>
          <w:szCs w:val="24"/>
        </w:rPr>
        <w:t xml:space="preserve">”), </w:t>
      </w:r>
    </w:p>
    <w:p w:rsidR="009C1FE4" w:rsidRDefault="00052572" w:rsidP="009C1FE4">
      <w:pPr>
        <w:ind w:left="720"/>
        <w:rPr>
          <w:rFonts w:ascii="Georgia" w:eastAsiaTheme="minorEastAsia" w:hAnsi="Georgia"/>
          <w:color w:val="000000"/>
          <w:sz w:val="28"/>
          <w:szCs w:val="24"/>
        </w:rPr>
      </w:pPr>
      <w:r>
        <w:rPr>
          <w:rFonts w:ascii="Georgia" w:eastAsiaTheme="minorEastAsia" w:hAnsi="Georgia"/>
          <w:color w:val="000000"/>
          <w:sz w:val="28"/>
          <w:szCs w:val="24"/>
        </w:rPr>
        <w:t xml:space="preserve"> </w:t>
      </w:r>
      <w:r w:rsidR="004C52DB" w:rsidRPr="007823D0">
        <w:rPr>
          <w:rFonts w:ascii="Georgia" w:eastAsiaTheme="minorEastAsia" w:hAnsi="Georgia"/>
          <w:color w:val="000000"/>
          <w:sz w:val="28"/>
          <w:szCs w:val="24"/>
        </w:rPr>
        <w:t>and Alter Domus (US)</w:t>
      </w:r>
      <w:r w:rsidR="009C1FE4">
        <w:rPr>
          <w:rFonts w:ascii="Georgia" w:eastAsiaTheme="minorEastAsia" w:hAnsi="Georgia"/>
          <w:color w:val="000000"/>
          <w:sz w:val="28"/>
          <w:szCs w:val="24"/>
        </w:rPr>
        <w:t xml:space="preserve"> LLC, as administrative agent </w:t>
      </w:r>
      <w:r w:rsidR="004C52DB" w:rsidRPr="007823D0">
        <w:rPr>
          <w:rFonts w:ascii="Georgia" w:eastAsiaTheme="minorEastAsia" w:hAnsi="Georgia"/>
          <w:color w:val="000000"/>
          <w:sz w:val="28"/>
          <w:szCs w:val="24"/>
        </w:rPr>
        <w:t>(in such capacity, the “</w:t>
      </w:r>
      <w:r w:rsidR="004C52DB" w:rsidRPr="007823D0">
        <w:rPr>
          <w:rFonts w:ascii="Georgia" w:eastAsiaTheme="minorEastAsia" w:hAnsi="Georgia"/>
          <w:b/>
          <w:color w:val="000000"/>
          <w:sz w:val="28"/>
          <w:szCs w:val="24"/>
        </w:rPr>
        <w:t>Prepetition CAF Agent</w:t>
      </w:r>
      <w:r w:rsidR="004C52DB" w:rsidRPr="007823D0">
        <w:rPr>
          <w:rFonts w:ascii="Georgia" w:eastAsiaTheme="minorEastAsia" w:hAnsi="Georgia"/>
          <w:color w:val="000000"/>
          <w:sz w:val="28"/>
          <w:szCs w:val="24"/>
        </w:rPr>
        <w:t xml:space="preserve">”). The Prepetition </w:t>
      </w:r>
      <w:r w:rsidR="004C52DB" w:rsidRPr="007823D0">
        <w:rPr>
          <w:rFonts w:ascii="Georgia" w:eastAsiaTheme="minorEastAsia" w:hAnsi="Georgia"/>
          <w:color w:val="000000"/>
          <w:sz w:val="28"/>
          <w:szCs w:val="24"/>
        </w:rPr>
        <w:tab/>
        <w:t>CAF Agreement provides</w:t>
      </w:r>
    </w:p>
    <w:p w:rsidR="009C1FE4" w:rsidRDefault="004C52DB" w:rsidP="009C1FE4">
      <w:pPr>
        <w:ind w:left="720"/>
        <w:rPr>
          <w:rFonts w:ascii="Georgia" w:eastAsiaTheme="minorEastAsia" w:hAnsi="Georgia"/>
          <w:color w:val="000000"/>
          <w:sz w:val="28"/>
          <w:szCs w:val="24"/>
        </w:rPr>
      </w:pPr>
      <w:r w:rsidRPr="007823D0">
        <w:rPr>
          <w:rFonts w:ascii="Georgia" w:eastAsiaTheme="minorEastAsia" w:hAnsi="Georgia"/>
          <w:color w:val="000000"/>
          <w:sz w:val="28"/>
          <w:szCs w:val="24"/>
        </w:rPr>
        <w:t>for a senior secured revolving loan facilit</w:t>
      </w:r>
      <w:r w:rsidR="009C1FE4">
        <w:rPr>
          <w:rFonts w:ascii="Georgia" w:eastAsiaTheme="minorEastAsia" w:hAnsi="Georgia"/>
          <w:color w:val="000000"/>
          <w:sz w:val="28"/>
          <w:szCs w:val="24"/>
        </w:rPr>
        <w:t xml:space="preserve">y </w:t>
      </w:r>
      <w:r w:rsidRPr="007823D0">
        <w:rPr>
          <w:rFonts w:ascii="Georgia" w:eastAsiaTheme="minorEastAsia" w:hAnsi="Georgia"/>
          <w:color w:val="000000"/>
          <w:sz w:val="28"/>
          <w:szCs w:val="24"/>
        </w:rPr>
        <w:t xml:space="preserve">in the aggregate maximum </w:t>
      </w:r>
    </w:p>
    <w:p w:rsidR="009C1FE4" w:rsidRDefault="004C52DB" w:rsidP="009C1FE4">
      <w:pPr>
        <w:ind w:left="720"/>
        <w:rPr>
          <w:rFonts w:ascii="Georgia" w:eastAsiaTheme="minorEastAsia" w:hAnsi="Georgia"/>
          <w:color w:val="000000"/>
          <w:sz w:val="28"/>
          <w:szCs w:val="24"/>
        </w:rPr>
      </w:pPr>
      <w:r w:rsidRPr="007823D0">
        <w:rPr>
          <w:rFonts w:ascii="Georgia" w:eastAsiaTheme="minorEastAsia" w:hAnsi="Georgia"/>
          <w:color w:val="000000"/>
          <w:sz w:val="28"/>
          <w:szCs w:val="24"/>
        </w:rPr>
        <w:t>principa</w:t>
      </w:r>
      <w:r w:rsidR="009C1FE4">
        <w:rPr>
          <w:rFonts w:ascii="Georgia" w:eastAsiaTheme="minorEastAsia" w:hAnsi="Georgia"/>
          <w:color w:val="000000"/>
          <w:sz w:val="28"/>
          <w:szCs w:val="24"/>
        </w:rPr>
        <w:t xml:space="preserve">l amount of up to $848 million </w:t>
      </w:r>
      <w:r w:rsidRPr="007823D0">
        <w:rPr>
          <w:rFonts w:ascii="Georgia" w:eastAsiaTheme="minorEastAsia" w:hAnsi="Georgia"/>
          <w:color w:val="000000"/>
          <w:sz w:val="28"/>
          <w:szCs w:val="24"/>
        </w:rPr>
        <w:t>(the “</w:t>
      </w:r>
      <w:r w:rsidRPr="007823D0">
        <w:rPr>
          <w:rFonts w:ascii="Georgia" w:eastAsiaTheme="minorEastAsia" w:hAnsi="Georgia"/>
          <w:b/>
          <w:color w:val="000000"/>
          <w:sz w:val="28"/>
          <w:szCs w:val="24"/>
        </w:rPr>
        <w:t>Prepetition CAF Facility</w:t>
      </w:r>
      <w:r w:rsidRPr="007823D0">
        <w:rPr>
          <w:rFonts w:ascii="Georgia" w:eastAsiaTheme="minorEastAsia" w:hAnsi="Georgia"/>
          <w:color w:val="000000"/>
          <w:sz w:val="28"/>
          <w:szCs w:val="24"/>
        </w:rPr>
        <w:t>”).</w:t>
      </w:r>
    </w:p>
    <w:p w:rsidR="009C1FE4" w:rsidRDefault="009C1FE4" w:rsidP="009C1FE4">
      <w:pPr>
        <w:ind w:left="720"/>
        <w:rPr>
          <w:rFonts w:ascii="Georgia" w:eastAsiaTheme="minorEastAsia" w:hAnsi="Georgia"/>
          <w:color w:val="000000"/>
          <w:sz w:val="28"/>
          <w:szCs w:val="24"/>
        </w:rPr>
      </w:pPr>
      <w:r>
        <w:rPr>
          <w:rFonts w:ascii="Georgia" w:eastAsiaTheme="minorEastAsia" w:hAnsi="Georgia"/>
          <w:color w:val="000000"/>
          <w:sz w:val="28"/>
          <w:szCs w:val="24"/>
        </w:rPr>
        <w:t xml:space="preserve">The Prepetition CAF Facility </w:t>
      </w:r>
      <w:r>
        <w:rPr>
          <w:rFonts w:ascii="Georgia" w:eastAsiaTheme="minorEastAsia" w:hAnsi="Georgia"/>
          <w:color w:val="000000"/>
          <w:sz w:val="28"/>
          <w:szCs w:val="24"/>
        </w:rPr>
        <w:tab/>
      </w:r>
      <w:r w:rsidR="004C52DB" w:rsidRPr="007823D0">
        <w:rPr>
          <w:rFonts w:ascii="Georgia" w:eastAsiaTheme="minorEastAsia" w:hAnsi="Georgia"/>
          <w:color w:val="000000"/>
          <w:sz w:val="28"/>
          <w:szCs w:val="24"/>
        </w:rPr>
        <w:t>matures in 2024 and bears interest at</w:t>
      </w:r>
    </w:p>
    <w:p w:rsidR="00052572" w:rsidRDefault="009C1FE4" w:rsidP="009C1FE4">
      <w:pPr>
        <w:ind w:left="720"/>
        <w:rPr>
          <w:rFonts w:ascii="Georgia" w:eastAsiaTheme="minorEastAsia" w:hAnsi="Georgia"/>
          <w:color w:val="000000"/>
          <w:sz w:val="28"/>
          <w:szCs w:val="24"/>
        </w:rPr>
      </w:pPr>
      <w:r>
        <w:rPr>
          <w:rFonts w:ascii="Georgia" w:eastAsiaTheme="minorEastAsia" w:hAnsi="Georgia"/>
          <w:color w:val="000000"/>
          <w:sz w:val="28"/>
          <w:szCs w:val="24"/>
        </w:rPr>
        <w:t xml:space="preserve">a per annum rate with </w:t>
      </w:r>
      <w:r w:rsidR="004C52DB" w:rsidRPr="007823D0">
        <w:rPr>
          <w:rFonts w:ascii="Georgia" w:eastAsiaTheme="minorEastAsia" w:hAnsi="Georgia"/>
          <w:color w:val="000000"/>
          <w:sz w:val="28"/>
          <w:szCs w:val="24"/>
        </w:rPr>
        <w:t xml:space="preserve">applicable margin equal to (i) in the case of </w:t>
      </w:r>
    </w:p>
    <w:p w:rsidR="00052572" w:rsidRDefault="004C52DB" w:rsidP="00052572">
      <w:pPr>
        <w:ind w:left="720"/>
        <w:rPr>
          <w:rFonts w:ascii="Georgia" w:eastAsiaTheme="minorEastAsia" w:hAnsi="Georgia"/>
          <w:color w:val="000000"/>
          <w:sz w:val="28"/>
          <w:szCs w:val="24"/>
        </w:rPr>
      </w:pPr>
      <w:r w:rsidRPr="007823D0">
        <w:rPr>
          <w:rFonts w:ascii="Georgia" w:eastAsiaTheme="minorEastAsia" w:hAnsi="Georgia"/>
          <w:color w:val="000000"/>
          <w:sz w:val="28"/>
          <w:szCs w:val="24"/>
        </w:rPr>
        <w:t xml:space="preserve">“Base Rate” loans, </w:t>
      </w:r>
      <w:r>
        <w:rPr>
          <w:rFonts w:ascii="Georgia" w:eastAsiaTheme="minorEastAsia" w:hAnsi="Georgia"/>
          <w:color w:val="000000"/>
          <w:sz w:val="28"/>
          <w:szCs w:val="24"/>
        </w:rPr>
        <w:t xml:space="preserve">7.00%  </w:t>
      </w:r>
      <w:r w:rsidRPr="007823D0">
        <w:rPr>
          <w:rFonts w:ascii="Georgia" w:eastAsiaTheme="minorEastAsia" w:hAnsi="Georgia"/>
          <w:color w:val="000000"/>
          <w:sz w:val="28"/>
          <w:szCs w:val="24"/>
        </w:rPr>
        <w:t xml:space="preserve">and (ii) in the case of “Revolving Loans” </w:t>
      </w:r>
    </w:p>
    <w:p w:rsidR="00052572" w:rsidRDefault="004C52DB" w:rsidP="00052572">
      <w:pPr>
        <w:ind w:left="720"/>
        <w:rPr>
          <w:rFonts w:ascii="Georgia" w:eastAsiaTheme="minorEastAsia" w:hAnsi="Georgia"/>
          <w:color w:val="000000"/>
          <w:sz w:val="28"/>
          <w:szCs w:val="24"/>
        </w:rPr>
      </w:pPr>
      <w:r w:rsidRPr="007823D0">
        <w:rPr>
          <w:rFonts w:ascii="Georgia" w:eastAsiaTheme="minorEastAsia" w:hAnsi="Georgia"/>
          <w:color w:val="000000"/>
          <w:sz w:val="28"/>
          <w:szCs w:val="24"/>
        </w:rPr>
        <w:t>maintained as</w:t>
      </w:r>
      <w:r w:rsidR="00052572">
        <w:rPr>
          <w:rFonts w:ascii="Georgia" w:eastAsiaTheme="minorEastAsia" w:hAnsi="Georgia"/>
          <w:b/>
          <w:color w:val="000000"/>
          <w:sz w:val="28"/>
          <w:szCs w:val="24"/>
        </w:rPr>
        <w:t xml:space="preserve"> </w:t>
      </w:r>
      <w:r>
        <w:rPr>
          <w:rFonts w:ascii="Georgia" w:eastAsiaTheme="minorEastAsia" w:hAnsi="Georgia"/>
          <w:color w:val="000000"/>
          <w:sz w:val="28"/>
          <w:szCs w:val="24"/>
        </w:rPr>
        <w:t xml:space="preserve">“LIBOR </w:t>
      </w:r>
      <w:r w:rsidRPr="007823D0">
        <w:rPr>
          <w:rFonts w:ascii="Georgia" w:eastAsiaTheme="minorEastAsia" w:hAnsi="Georgia"/>
          <w:color w:val="000000"/>
          <w:sz w:val="28"/>
          <w:szCs w:val="24"/>
        </w:rPr>
        <w:t>Loans,” 8.00%. In addition, the borrowers are</w:t>
      </w:r>
    </w:p>
    <w:p w:rsidR="00052572" w:rsidRDefault="004C52DB" w:rsidP="00052572">
      <w:pPr>
        <w:ind w:left="720"/>
        <w:rPr>
          <w:rFonts w:ascii="Georgia" w:eastAsiaTheme="minorEastAsia" w:hAnsi="Georgia"/>
          <w:color w:val="000000"/>
          <w:sz w:val="28"/>
          <w:szCs w:val="24"/>
        </w:rPr>
      </w:pPr>
      <w:r w:rsidRPr="007823D0">
        <w:rPr>
          <w:rFonts w:ascii="Georgia" w:eastAsiaTheme="minorEastAsia" w:hAnsi="Georgia"/>
          <w:color w:val="000000"/>
          <w:sz w:val="28"/>
          <w:szCs w:val="24"/>
        </w:rPr>
        <w:t xml:space="preserve">required </w:t>
      </w:r>
      <w:r w:rsidR="00052572">
        <w:rPr>
          <w:rFonts w:ascii="Georgia" w:eastAsiaTheme="minorEastAsia" w:hAnsi="Georgia"/>
          <w:color w:val="000000"/>
          <w:sz w:val="28"/>
          <w:szCs w:val="24"/>
        </w:rPr>
        <w:t xml:space="preserve">to pay </w:t>
      </w:r>
      <w:r>
        <w:rPr>
          <w:rFonts w:ascii="Georgia" w:eastAsiaTheme="minorEastAsia" w:hAnsi="Georgia"/>
          <w:color w:val="000000"/>
          <w:sz w:val="28"/>
          <w:szCs w:val="24"/>
        </w:rPr>
        <w:t xml:space="preserve">a </w:t>
      </w:r>
      <w:r w:rsidRPr="007823D0">
        <w:rPr>
          <w:rFonts w:ascii="Georgia" w:eastAsiaTheme="minorEastAsia" w:hAnsi="Georgia"/>
          <w:color w:val="000000"/>
          <w:sz w:val="28"/>
          <w:szCs w:val="24"/>
        </w:rPr>
        <w:t xml:space="preserve">quarterly fee of 4.50% per annum on unused revolving </w:t>
      </w:r>
    </w:p>
    <w:p w:rsidR="004C52DB" w:rsidRPr="00052572" w:rsidRDefault="00052572" w:rsidP="00052572">
      <w:pPr>
        <w:ind w:left="720"/>
        <w:rPr>
          <w:rFonts w:ascii="Georgia" w:eastAsiaTheme="minorEastAsia" w:hAnsi="Georgia"/>
          <w:b/>
          <w:color w:val="000000"/>
          <w:sz w:val="28"/>
          <w:szCs w:val="24"/>
        </w:rPr>
      </w:pPr>
      <w:r>
        <w:rPr>
          <w:rFonts w:ascii="Georgia" w:eastAsiaTheme="minorEastAsia" w:hAnsi="Georgia"/>
          <w:color w:val="000000"/>
          <w:sz w:val="28"/>
          <w:szCs w:val="24"/>
        </w:rPr>
        <w:t xml:space="preserve">loan </w:t>
      </w:r>
      <w:r w:rsidR="004C52DB" w:rsidRPr="007823D0">
        <w:rPr>
          <w:rFonts w:ascii="Georgia" w:eastAsiaTheme="minorEastAsia" w:hAnsi="Georgia"/>
          <w:color w:val="000000"/>
          <w:sz w:val="28"/>
          <w:szCs w:val="24"/>
        </w:rPr>
        <w:t xml:space="preserve">commitments. Amounts under the Prepetition CAF Facility were </w:t>
      </w:r>
    </w:p>
    <w:p w:rsidR="004C52DB" w:rsidRDefault="004C52DB" w:rsidP="004C52DB">
      <w:pPr>
        <w:ind w:firstLine="720"/>
        <w:rPr>
          <w:rFonts w:ascii="Georgia" w:eastAsiaTheme="minorEastAsia" w:hAnsi="Georgia"/>
          <w:color w:val="000000"/>
          <w:sz w:val="28"/>
          <w:szCs w:val="24"/>
        </w:rPr>
      </w:pPr>
      <w:r w:rsidRPr="007823D0">
        <w:rPr>
          <w:rFonts w:ascii="Georgia" w:eastAsiaTheme="minorEastAsia" w:hAnsi="Georgia"/>
          <w:color w:val="000000"/>
          <w:sz w:val="28"/>
          <w:szCs w:val="24"/>
        </w:rPr>
        <w:t xml:space="preserve">fully </w:t>
      </w:r>
      <w:r w:rsidRPr="007823D0">
        <w:rPr>
          <w:rFonts w:ascii="Georgia" w:eastAsiaTheme="minorEastAsia" w:hAnsi="Georgia"/>
          <w:color w:val="000000"/>
          <w:sz w:val="28"/>
          <w:szCs w:val="24"/>
        </w:rPr>
        <w:tab/>
        <w:t>funded as of late December 2021, and were periodically paid</w:t>
      </w:r>
    </w:p>
    <w:p w:rsidR="004C52DB" w:rsidRDefault="004C52DB" w:rsidP="004C52DB">
      <w:pPr>
        <w:ind w:firstLine="720"/>
        <w:rPr>
          <w:rFonts w:ascii="Georgia" w:eastAsiaTheme="minorEastAsia" w:hAnsi="Georgia"/>
          <w:color w:val="000000"/>
          <w:sz w:val="28"/>
          <w:szCs w:val="24"/>
        </w:rPr>
      </w:pPr>
      <w:r>
        <w:rPr>
          <w:rFonts w:ascii="Georgia" w:eastAsiaTheme="minorEastAsia" w:hAnsi="Georgia"/>
          <w:color w:val="000000"/>
          <w:sz w:val="28"/>
          <w:szCs w:val="24"/>
        </w:rPr>
        <w:t xml:space="preserve">back </w:t>
      </w:r>
      <w:r>
        <w:rPr>
          <w:rFonts w:ascii="Georgia" w:eastAsiaTheme="minorEastAsia" w:hAnsi="Georgia"/>
          <w:color w:val="000000"/>
          <w:sz w:val="28"/>
          <w:szCs w:val="24"/>
        </w:rPr>
        <w:tab/>
      </w:r>
      <w:r w:rsidRPr="007823D0">
        <w:rPr>
          <w:rFonts w:ascii="Georgia" w:eastAsiaTheme="minorEastAsia" w:hAnsi="Georgia"/>
          <w:color w:val="000000"/>
          <w:sz w:val="28"/>
          <w:szCs w:val="24"/>
        </w:rPr>
        <w:t>and redrawn prior to the filing of the Chapter 11 Cases.</w:t>
      </w:r>
    </w:p>
    <w:p w:rsidR="004C52DB" w:rsidRDefault="00C44B52" w:rsidP="004C52DB">
      <w:pPr>
        <w:ind w:firstLine="720"/>
        <w:rPr>
          <w:rFonts w:ascii="Georgia" w:eastAsiaTheme="minorEastAsia" w:hAnsi="Georgia"/>
          <w:color w:val="000000"/>
          <w:sz w:val="28"/>
          <w:szCs w:val="24"/>
        </w:rPr>
      </w:pPr>
      <w:r>
        <w:rPr>
          <w:rFonts w:ascii="Georgia" w:eastAsiaTheme="minorEastAsia" w:hAnsi="Georgia"/>
          <w:color w:val="000000"/>
          <w:sz w:val="28"/>
          <w:szCs w:val="24"/>
        </w:rPr>
        <w:t xml:space="preserve"> </w:t>
      </w:r>
      <w:r w:rsidR="004C52DB">
        <w:rPr>
          <w:rFonts w:ascii="Georgia" w:eastAsiaTheme="minorEastAsia" w:hAnsi="Georgia"/>
          <w:color w:val="000000"/>
          <w:sz w:val="28"/>
          <w:szCs w:val="24"/>
        </w:rPr>
        <w:t xml:space="preserve">As a result of </w:t>
      </w:r>
      <w:r w:rsidR="004C52DB" w:rsidRPr="007823D0">
        <w:rPr>
          <w:rFonts w:ascii="Georgia" w:eastAsiaTheme="minorEastAsia" w:hAnsi="Georgia"/>
          <w:color w:val="000000"/>
          <w:sz w:val="28"/>
          <w:szCs w:val="24"/>
        </w:rPr>
        <w:t xml:space="preserve">the Chapter 11 Cases, amounts are no longer available </w:t>
      </w:r>
    </w:p>
    <w:p w:rsidR="004C52DB" w:rsidRPr="007823D0" w:rsidRDefault="004C52DB" w:rsidP="004C52DB">
      <w:pPr>
        <w:ind w:firstLine="720"/>
        <w:rPr>
          <w:rFonts w:ascii="Georgia" w:eastAsiaTheme="minorEastAsia" w:hAnsi="Georgia"/>
          <w:color w:val="000000"/>
          <w:sz w:val="28"/>
          <w:szCs w:val="24"/>
        </w:rPr>
      </w:pPr>
      <w:r>
        <w:rPr>
          <w:rFonts w:ascii="Georgia" w:eastAsiaTheme="minorEastAsia" w:hAnsi="Georgia"/>
          <w:color w:val="000000"/>
          <w:sz w:val="28"/>
          <w:szCs w:val="24"/>
        </w:rPr>
        <w:t xml:space="preserve"> to be drawn </w:t>
      </w:r>
      <w:r w:rsidRPr="007823D0">
        <w:rPr>
          <w:rFonts w:ascii="Georgia" w:eastAsiaTheme="minorEastAsia" w:hAnsi="Georgia"/>
          <w:color w:val="000000"/>
          <w:sz w:val="28"/>
          <w:szCs w:val="24"/>
        </w:rPr>
        <w:t>under the Prepetition CAF Facility. (Page, 41)</w:t>
      </w:r>
    </w:p>
    <w:p w:rsidR="004C52DB" w:rsidRDefault="004C52DB" w:rsidP="004C52DB">
      <w:pPr>
        <w:rPr>
          <w:rFonts w:ascii="Georgia" w:eastAsiaTheme="minorEastAsia" w:hAnsi="Georgia"/>
          <w:color w:val="000000"/>
          <w:sz w:val="28"/>
          <w:szCs w:val="24"/>
        </w:rPr>
      </w:pPr>
    </w:p>
    <w:p w:rsidR="00F278D2" w:rsidRDefault="00F278D2" w:rsidP="004C52DB">
      <w:pPr>
        <w:rPr>
          <w:rFonts w:ascii="Georgia" w:eastAsiaTheme="minorEastAsia" w:hAnsi="Georgia"/>
          <w:color w:val="000000"/>
          <w:sz w:val="28"/>
          <w:szCs w:val="24"/>
        </w:rPr>
      </w:pPr>
    </w:p>
    <w:p w:rsidR="009B0780" w:rsidRDefault="004C52DB" w:rsidP="004C52DB">
      <w:pPr>
        <w:rPr>
          <w:rFonts w:ascii="Georgia" w:eastAsiaTheme="minorEastAsia" w:hAnsi="Georgia"/>
          <w:color w:val="000000"/>
          <w:sz w:val="28"/>
          <w:szCs w:val="24"/>
        </w:rPr>
      </w:pPr>
      <w:r w:rsidRPr="007823D0">
        <w:rPr>
          <w:rFonts w:ascii="Georgia" w:eastAsiaTheme="minorEastAsia" w:hAnsi="Georgia"/>
          <w:color w:val="000000"/>
          <w:sz w:val="28"/>
          <w:szCs w:val="24"/>
        </w:rPr>
        <w:t> </w:t>
      </w:r>
    </w:p>
    <w:p w:rsidR="00D2613A" w:rsidRDefault="00D2613A" w:rsidP="004C52DB">
      <w:pPr>
        <w:rPr>
          <w:rFonts w:ascii="Georgia" w:eastAsiaTheme="minorEastAsia" w:hAnsi="Georgia"/>
          <w:color w:val="110000"/>
          <w:sz w:val="28"/>
          <w:szCs w:val="24"/>
        </w:rPr>
      </w:pPr>
    </w:p>
    <w:p w:rsidR="00D2613A" w:rsidRDefault="00D2613A" w:rsidP="004C52DB">
      <w:pPr>
        <w:rPr>
          <w:rFonts w:ascii="Georgia" w:eastAsiaTheme="minorEastAsia" w:hAnsi="Georgia"/>
          <w:color w:val="110000"/>
          <w:sz w:val="28"/>
          <w:szCs w:val="24"/>
        </w:rPr>
      </w:pPr>
    </w:p>
    <w:p w:rsidR="00D2613A" w:rsidRDefault="00D2613A" w:rsidP="004C52DB">
      <w:pPr>
        <w:rPr>
          <w:rFonts w:ascii="Georgia" w:eastAsiaTheme="minorEastAsia" w:hAnsi="Georgia"/>
          <w:color w:val="110000"/>
          <w:sz w:val="28"/>
          <w:szCs w:val="24"/>
        </w:rPr>
      </w:pPr>
    </w:p>
    <w:p w:rsidR="00D2613A" w:rsidRDefault="00D2613A" w:rsidP="004C52DB">
      <w:pPr>
        <w:rPr>
          <w:rFonts w:ascii="Georgia" w:eastAsiaTheme="minorEastAsia" w:hAnsi="Georgia"/>
          <w:color w:val="110000"/>
          <w:sz w:val="28"/>
          <w:szCs w:val="24"/>
        </w:rPr>
      </w:pPr>
    </w:p>
    <w:p w:rsidR="004C52DB" w:rsidRPr="007823D0" w:rsidRDefault="004C52DB" w:rsidP="004C52DB">
      <w:pPr>
        <w:rPr>
          <w:rFonts w:ascii="Georgia" w:eastAsiaTheme="minorEastAsia" w:hAnsi="Georgia"/>
          <w:color w:val="110000"/>
          <w:sz w:val="28"/>
          <w:szCs w:val="24"/>
        </w:rPr>
      </w:pPr>
    </w:p>
    <w:p w:rsidR="004C52DB" w:rsidRPr="007823D0" w:rsidRDefault="004C52DB" w:rsidP="004C52DB">
      <w:pPr>
        <w:rPr>
          <w:rFonts w:ascii="Georgia" w:eastAsiaTheme="minorEastAsia" w:hAnsi="Georgia"/>
          <w:color w:val="110000"/>
          <w:sz w:val="28"/>
          <w:szCs w:val="24"/>
        </w:rPr>
      </w:pPr>
      <w:r w:rsidRPr="007823D0">
        <w:rPr>
          <w:rFonts w:ascii="Georgia" w:eastAsiaTheme="minorEastAsia" w:hAnsi="Georgia"/>
          <w:color w:val="110000"/>
          <w:sz w:val="28"/>
          <w:szCs w:val="24"/>
        </w:rPr>
        <w:t>_____</w:t>
      </w:r>
    </w:p>
    <w:p w:rsidR="009B0780" w:rsidRDefault="00F278D2" w:rsidP="004C52DB">
      <w:pPr>
        <w:rPr>
          <w:rFonts w:ascii="Georgia" w:eastAsiaTheme="minorEastAsia" w:hAnsi="Georgia"/>
          <w:color w:val="000000"/>
          <w:sz w:val="28"/>
          <w:szCs w:val="24"/>
        </w:rPr>
      </w:pPr>
      <w:r>
        <w:rPr>
          <w:rFonts w:ascii="Georgia" w:eastAsiaTheme="minorEastAsia" w:hAnsi="Georgia"/>
          <w:color w:val="000000"/>
          <w:sz w:val="28"/>
          <w:szCs w:val="24"/>
        </w:rPr>
        <w:t>31</w:t>
      </w:r>
      <w:r w:rsidR="004C52DB" w:rsidRPr="007823D0">
        <w:rPr>
          <w:rFonts w:ascii="Georgia" w:eastAsiaTheme="minorEastAsia" w:hAnsi="Georgia"/>
          <w:color w:val="000000"/>
          <w:sz w:val="28"/>
          <w:szCs w:val="24"/>
        </w:rPr>
        <w:tab/>
        <w:t>Discussion under “Disclosure Statement,” Section VIII. A and Section VII. B. 2(a) (Pages, 3-4)</w:t>
      </w:r>
    </w:p>
    <w:p w:rsidR="004C52DB" w:rsidRPr="007823D0" w:rsidRDefault="004C52DB" w:rsidP="004C52DB">
      <w:pPr>
        <w:rPr>
          <w:rFonts w:ascii="Georgia" w:eastAsiaTheme="minorEastAsia" w:hAnsi="Georgia"/>
          <w:color w:val="110000"/>
          <w:sz w:val="28"/>
          <w:szCs w:val="24"/>
        </w:rPr>
      </w:pPr>
    </w:p>
    <w:p w:rsidR="004C52DB" w:rsidRPr="007823D0" w:rsidRDefault="004C52DB" w:rsidP="004C52DB">
      <w:pPr>
        <w:spacing w:line="360" w:lineRule="auto"/>
        <w:rPr>
          <w:rFonts w:ascii="Georgia" w:eastAsiaTheme="minorEastAsia" w:hAnsi="Georgia"/>
          <w:color w:val="110000"/>
          <w:sz w:val="28"/>
          <w:szCs w:val="24"/>
        </w:rPr>
      </w:pPr>
      <w:r w:rsidRPr="007823D0">
        <w:rPr>
          <w:rFonts w:ascii="Georgia" w:eastAsiaTheme="minorEastAsia" w:hAnsi="Georgia"/>
          <w:color w:val="110000"/>
          <w:sz w:val="28"/>
          <w:szCs w:val="24"/>
        </w:rPr>
        <w:t xml:space="preserve"> </w:t>
      </w:r>
      <w:r w:rsidRPr="007823D0">
        <w:rPr>
          <w:rFonts w:ascii="Georgia" w:eastAsiaTheme="minorEastAsia" w:hAnsi="Georgia"/>
          <w:color w:val="110000"/>
          <w:sz w:val="28"/>
          <w:szCs w:val="24"/>
        </w:rPr>
        <w:tab/>
        <w:t>Given the Applicant</w:t>
      </w:r>
      <w:r w:rsidR="009B0780">
        <w:rPr>
          <w:rFonts w:ascii="Georgia" w:eastAsiaTheme="minorEastAsia" w:hAnsi="Georgia"/>
          <w:color w:val="110000"/>
          <w:sz w:val="28"/>
          <w:szCs w:val="24"/>
        </w:rPr>
        <w:t>’</w:t>
      </w:r>
      <w:r w:rsidRPr="007823D0">
        <w:rPr>
          <w:rFonts w:ascii="Georgia" w:eastAsiaTheme="minorEastAsia" w:hAnsi="Georgia"/>
          <w:color w:val="110000"/>
          <w:sz w:val="28"/>
          <w:szCs w:val="24"/>
        </w:rPr>
        <w:t xml:space="preserve">s </w:t>
      </w:r>
      <w:r w:rsidR="009B0780">
        <w:rPr>
          <w:rFonts w:ascii="Georgia" w:eastAsiaTheme="minorEastAsia" w:hAnsi="Georgia"/>
          <w:color w:val="110000"/>
          <w:sz w:val="28"/>
          <w:szCs w:val="24"/>
        </w:rPr>
        <w:t xml:space="preserve">bankruptcy, </w:t>
      </w:r>
      <w:r w:rsidRPr="007823D0">
        <w:rPr>
          <w:rFonts w:ascii="Georgia" w:eastAsiaTheme="minorEastAsia" w:hAnsi="Georgia"/>
          <w:color w:val="110000"/>
          <w:sz w:val="28"/>
          <w:szCs w:val="24"/>
        </w:rPr>
        <w:t>debt load</w:t>
      </w:r>
      <w:r w:rsidR="009B0780">
        <w:rPr>
          <w:rFonts w:ascii="Georgia" w:eastAsiaTheme="minorEastAsia" w:hAnsi="Georgia"/>
          <w:color w:val="110000"/>
          <w:sz w:val="28"/>
          <w:szCs w:val="24"/>
        </w:rPr>
        <w:t>,</w:t>
      </w:r>
      <w:r w:rsidRPr="007823D0">
        <w:rPr>
          <w:rFonts w:ascii="Georgia" w:eastAsiaTheme="minorEastAsia" w:hAnsi="Georgia"/>
          <w:color w:val="110000"/>
          <w:sz w:val="28"/>
          <w:szCs w:val="24"/>
        </w:rPr>
        <w:t xml:space="preserve"> and inability to assure decommissioning funds will be available, this Application is deficient on its fa</w:t>
      </w:r>
      <w:r>
        <w:rPr>
          <w:rFonts w:ascii="Georgia" w:eastAsiaTheme="minorEastAsia" w:hAnsi="Georgia"/>
          <w:color w:val="110000"/>
          <w:sz w:val="28"/>
          <w:szCs w:val="24"/>
        </w:rPr>
        <w:t xml:space="preserve">ce. “Reorganized Talen” </w:t>
      </w:r>
      <w:r w:rsidR="00B36186">
        <w:rPr>
          <w:rFonts w:ascii="Georgia" w:eastAsiaTheme="minorEastAsia" w:hAnsi="Georgia"/>
          <w:color w:val="110000"/>
          <w:sz w:val="28"/>
          <w:szCs w:val="24"/>
        </w:rPr>
        <w:t>must provide a s</w:t>
      </w:r>
      <w:r w:rsidRPr="007823D0">
        <w:rPr>
          <w:rFonts w:ascii="Georgia" w:eastAsiaTheme="minorEastAsia" w:hAnsi="Georgia"/>
          <w:color w:val="110000"/>
          <w:sz w:val="28"/>
          <w:szCs w:val="24"/>
        </w:rPr>
        <w:t>upplemental “surety method, insurance, or other guarantee method” outside of the new family corporate chain.</w:t>
      </w:r>
    </w:p>
    <w:p w:rsidR="004C52DB" w:rsidRPr="007823D0" w:rsidRDefault="004C52DB" w:rsidP="004C52DB">
      <w:pPr>
        <w:rPr>
          <w:rFonts w:ascii="Georgia" w:eastAsiaTheme="minorEastAsia" w:hAnsi="Georgia"/>
          <w:color w:val="110000"/>
          <w:sz w:val="28"/>
          <w:szCs w:val="24"/>
        </w:rPr>
      </w:pPr>
    </w:p>
    <w:p w:rsidR="004C52DB" w:rsidRPr="007823D0" w:rsidRDefault="004C52DB" w:rsidP="004C52DB">
      <w:pPr>
        <w:rPr>
          <w:rFonts w:ascii="Georgia" w:eastAsiaTheme="minorEastAsia" w:hAnsi="Georgia"/>
          <w:b/>
          <w:color w:val="110000"/>
          <w:sz w:val="28"/>
          <w:szCs w:val="24"/>
        </w:rPr>
      </w:pPr>
      <w:r w:rsidRPr="007823D0">
        <w:rPr>
          <w:rFonts w:ascii="Georgia" w:eastAsiaTheme="minorEastAsia" w:hAnsi="Georgia"/>
          <w:b/>
          <w:color w:val="110000"/>
          <w:sz w:val="28"/>
          <w:szCs w:val="24"/>
        </w:rPr>
        <w:t>B. This is a Valid Contention Pursuant to 10</w:t>
      </w:r>
      <w:r w:rsidR="001847A3">
        <w:rPr>
          <w:rFonts w:ascii="Georgia" w:eastAsiaTheme="minorEastAsia" w:hAnsi="Georgia"/>
          <w:b/>
          <w:color w:val="110000"/>
          <w:sz w:val="28"/>
          <w:szCs w:val="24"/>
        </w:rPr>
        <w:t xml:space="preserve"> C</w:t>
      </w:r>
      <w:r w:rsidRPr="007823D0">
        <w:rPr>
          <w:rFonts w:ascii="Georgia" w:eastAsiaTheme="minorEastAsia" w:hAnsi="Georgia"/>
          <w:b/>
          <w:color w:val="110000"/>
          <w:sz w:val="28"/>
          <w:szCs w:val="24"/>
        </w:rPr>
        <w:t>FR 2.309.</w:t>
      </w:r>
    </w:p>
    <w:p w:rsidR="004C52DB" w:rsidRPr="007823D0" w:rsidRDefault="004C52DB" w:rsidP="004C52DB">
      <w:pPr>
        <w:rPr>
          <w:rFonts w:ascii="Georgia" w:eastAsiaTheme="minorEastAsia" w:hAnsi="Georgia"/>
          <w:b/>
          <w:color w:val="110000"/>
          <w:sz w:val="28"/>
          <w:szCs w:val="24"/>
        </w:rPr>
      </w:pPr>
    </w:p>
    <w:p w:rsidR="004C52DB" w:rsidRPr="007823D0" w:rsidRDefault="004C52DB" w:rsidP="00B01470">
      <w:pPr>
        <w:tabs>
          <w:tab w:val="left" w:pos="3510"/>
        </w:tabs>
        <w:spacing w:line="360" w:lineRule="auto"/>
        <w:rPr>
          <w:rFonts w:ascii="Georgia" w:eastAsiaTheme="minorEastAsia" w:hAnsi="Georgia"/>
          <w:color w:val="110000"/>
          <w:sz w:val="28"/>
          <w:szCs w:val="24"/>
        </w:rPr>
      </w:pPr>
      <w:r w:rsidRPr="007823D0">
        <w:rPr>
          <w:rFonts w:ascii="Georgia" w:eastAsiaTheme="minorEastAsia" w:hAnsi="Georgia"/>
          <w:color w:val="110000"/>
          <w:sz w:val="28"/>
          <w:szCs w:val="24"/>
        </w:rPr>
        <w:t>            The specific issue of fact and law to be controverted is whether the Applicant compl</w:t>
      </w:r>
      <w:r w:rsidR="00B01470">
        <w:rPr>
          <w:rFonts w:ascii="Georgia" w:eastAsiaTheme="minorEastAsia" w:hAnsi="Georgia"/>
          <w:color w:val="110000"/>
          <w:sz w:val="28"/>
          <w:szCs w:val="24"/>
        </w:rPr>
        <w:t>ied with the NCR's Requirement O</w:t>
      </w:r>
      <w:r w:rsidRPr="007823D0">
        <w:rPr>
          <w:rFonts w:ascii="Georgia" w:eastAsiaTheme="minorEastAsia" w:hAnsi="Georgia"/>
          <w:color w:val="110000"/>
          <w:sz w:val="28"/>
          <w:szCs w:val="24"/>
        </w:rPr>
        <w:t>rder under 10 CFR 50.80 and 72.50 approving </w:t>
      </w:r>
      <w:r w:rsidR="00173F20">
        <w:rPr>
          <w:rFonts w:ascii="Georgia" w:eastAsiaTheme="minorEastAsia" w:hAnsi="Georgia"/>
          <w:color w:val="110000"/>
          <w:sz w:val="28"/>
          <w:szCs w:val="24"/>
        </w:rPr>
        <w:t>the Indirect T</w:t>
      </w:r>
      <w:r w:rsidRPr="007823D0">
        <w:rPr>
          <w:rFonts w:ascii="Georgia" w:eastAsiaTheme="minorEastAsia" w:hAnsi="Georgia"/>
          <w:color w:val="110000"/>
          <w:sz w:val="28"/>
          <w:szCs w:val="24"/>
        </w:rPr>
        <w:t xml:space="preserve">ransfer of Renewed Facility Operating License Nos. NPF-14 and NPF-22 for Susquehanna, Units 1 and 2, respectively, and the general license for the Susquehanna ISFSI as a result of the restructuring of Talen Energy Corporation as </w:t>
      </w:r>
      <w:r w:rsidR="006025E8">
        <w:rPr>
          <w:rFonts w:ascii="Georgia" w:eastAsiaTheme="minorEastAsia" w:hAnsi="Georgia"/>
          <w:color w:val="110000"/>
          <w:sz w:val="28"/>
          <w:szCs w:val="24"/>
        </w:rPr>
        <w:t xml:space="preserve">“Reorganized Talen.” </w:t>
      </w:r>
      <w:r w:rsidRPr="007823D0">
        <w:rPr>
          <w:rFonts w:ascii="Georgia" w:eastAsiaTheme="minorEastAsia" w:hAnsi="Georgia"/>
          <w:color w:val="110000"/>
          <w:sz w:val="28"/>
          <w:szCs w:val="24"/>
        </w:rPr>
        <w:t>The NRC is also considering amending the renewed facility operating licenses for administrative purposes to reflect the proposed transfer. </w:t>
      </w:r>
    </w:p>
    <w:p w:rsidR="004C52DB" w:rsidRPr="007823D0" w:rsidRDefault="004C52DB" w:rsidP="004C52DB">
      <w:pPr>
        <w:rPr>
          <w:rFonts w:ascii="Georgia" w:eastAsiaTheme="minorEastAsia" w:hAnsi="Georgia"/>
          <w:color w:val="110000"/>
          <w:sz w:val="28"/>
          <w:szCs w:val="24"/>
        </w:rPr>
      </w:pPr>
      <w:r w:rsidRPr="007823D0">
        <w:rPr>
          <w:rFonts w:ascii="Georgia" w:eastAsiaTheme="minorEastAsia" w:hAnsi="Georgia"/>
          <w:color w:val="110000"/>
          <w:sz w:val="28"/>
          <w:szCs w:val="24"/>
        </w:rPr>
        <w:t xml:space="preserve"> </w:t>
      </w:r>
    </w:p>
    <w:p w:rsidR="004C52DB" w:rsidRPr="007823D0" w:rsidRDefault="004C52DB" w:rsidP="004C52DB">
      <w:pPr>
        <w:rPr>
          <w:rFonts w:ascii="Georgia" w:eastAsiaTheme="minorEastAsia" w:hAnsi="Georgia"/>
          <w:color w:val="110000"/>
          <w:sz w:val="28"/>
          <w:szCs w:val="24"/>
        </w:rPr>
      </w:pPr>
      <w:r w:rsidRPr="007823D0">
        <w:rPr>
          <w:rFonts w:ascii="Georgia" w:eastAsiaTheme="minorEastAsia" w:hAnsi="Georgia"/>
          <w:b/>
          <w:color w:val="110000"/>
          <w:sz w:val="28"/>
          <w:szCs w:val="24"/>
        </w:rPr>
        <w:t xml:space="preserve">C. Factual Allegations Supporting the Claim as Required by 10 CFR § 2.309(f)(1)(v). </w:t>
      </w:r>
      <w:r w:rsidRPr="007823D0">
        <w:rPr>
          <w:rFonts w:ascii="Georgia" w:eastAsiaTheme="minorEastAsia" w:hAnsi="Georgia"/>
          <w:color w:val="110000"/>
          <w:sz w:val="28"/>
          <w:szCs w:val="24"/>
        </w:rPr>
        <w:t>     </w:t>
      </w:r>
    </w:p>
    <w:p w:rsidR="004C52DB" w:rsidRPr="007823D0" w:rsidRDefault="004C52DB" w:rsidP="004C52DB">
      <w:pPr>
        <w:rPr>
          <w:rFonts w:ascii="Georgia" w:eastAsiaTheme="minorEastAsia" w:hAnsi="Georgia"/>
          <w:color w:val="110000"/>
          <w:sz w:val="28"/>
          <w:szCs w:val="24"/>
        </w:rPr>
      </w:pPr>
      <w:r w:rsidRPr="007823D0">
        <w:rPr>
          <w:rFonts w:ascii="Georgia" w:eastAsiaTheme="minorEastAsia" w:hAnsi="Georgia"/>
          <w:color w:val="110000"/>
          <w:sz w:val="28"/>
          <w:szCs w:val="24"/>
        </w:rPr>
        <w:t> </w:t>
      </w:r>
    </w:p>
    <w:p w:rsidR="004C52DB" w:rsidRPr="007823D0" w:rsidRDefault="004C52DB" w:rsidP="004C52DB">
      <w:pPr>
        <w:spacing w:line="360" w:lineRule="auto"/>
        <w:rPr>
          <w:rFonts w:ascii="Georgia" w:eastAsiaTheme="minorEastAsia" w:hAnsi="Georgia"/>
          <w:color w:val="110000"/>
          <w:sz w:val="28"/>
          <w:szCs w:val="24"/>
        </w:rPr>
      </w:pPr>
      <w:r w:rsidRPr="007823D0">
        <w:rPr>
          <w:rFonts w:ascii="Georgia" w:eastAsiaTheme="minorEastAsia" w:hAnsi="Georgia"/>
          <w:color w:val="110000"/>
          <w:sz w:val="28"/>
          <w:szCs w:val="24"/>
        </w:rPr>
        <w:t>       Within 30 days of taking the actions required by </w:t>
      </w:r>
      <w:r w:rsidRPr="00C44B52">
        <w:rPr>
          <w:rFonts w:ascii="Georgia" w:eastAsiaTheme="minorEastAsia" w:hAnsi="Georgia"/>
          <w:color w:val="110000"/>
          <w:sz w:val="28"/>
          <w:szCs w:val="24"/>
        </w:rPr>
        <w:t>paragraph (g)(1)or (g)(2)</w:t>
      </w:r>
      <w:r w:rsidR="00C44B52">
        <w:rPr>
          <w:rFonts w:ascii="Georgia" w:eastAsiaTheme="minorEastAsia" w:hAnsi="Georgia"/>
          <w:color w:val="110000"/>
          <w:sz w:val="28"/>
          <w:szCs w:val="24"/>
        </w:rPr>
        <w:t xml:space="preserve"> </w:t>
      </w:r>
      <w:r w:rsidRPr="00C44B52">
        <w:rPr>
          <w:rFonts w:ascii="Georgia" w:eastAsiaTheme="minorEastAsia" w:hAnsi="Georgia"/>
          <w:color w:val="110000"/>
          <w:sz w:val="28"/>
          <w:szCs w:val="24"/>
        </w:rPr>
        <w:t>of</w:t>
      </w:r>
      <w:r w:rsidRPr="007823D0">
        <w:rPr>
          <w:rFonts w:ascii="Georgia" w:eastAsiaTheme="minorEastAsia" w:hAnsi="Georgia"/>
          <w:color w:val="110000"/>
          <w:sz w:val="28"/>
          <w:szCs w:val="24"/>
        </w:rPr>
        <w:t xml:space="preserve"> this section, the licensee must provide a written report of such actions to the Director, Office of Nuclear Material Safety and Safeguards, and state the new balance of the fund. </w:t>
      </w:r>
      <w:r>
        <w:rPr>
          <w:rFonts w:ascii="Georgia" w:eastAsiaTheme="minorEastAsia" w:hAnsi="Georgia"/>
          <w:color w:val="110000"/>
          <w:sz w:val="28"/>
          <w:szCs w:val="24"/>
        </w:rPr>
        <w:t>(24)</w:t>
      </w:r>
    </w:p>
    <w:p w:rsidR="004C52DB" w:rsidRDefault="004C52DB" w:rsidP="004C52DB">
      <w:pPr>
        <w:rPr>
          <w:rFonts w:ascii="Georgia" w:eastAsiaTheme="minorEastAsia" w:hAnsi="Georgia"/>
          <w:color w:val="110000"/>
          <w:sz w:val="28"/>
          <w:szCs w:val="24"/>
        </w:rPr>
      </w:pPr>
    </w:p>
    <w:p w:rsidR="006F6325" w:rsidRDefault="004C52DB" w:rsidP="004C52DB">
      <w:pPr>
        <w:spacing w:line="360" w:lineRule="auto"/>
        <w:ind w:firstLine="720"/>
        <w:rPr>
          <w:rFonts w:ascii="Georgia" w:eastAsiaTheme="minorEastAsia" w:hAnsi="Georgia"/>
          <w:color w:val="110000"/>
          <w:sz w:val="28"/>
          <w:szCs w:val="24"/>
        </w:rPr>
      </w:pPr>
      <w:r w:rsidRPr="007823D0">
        <w:rPr>
          <w:rFonts w:ascii="Georgia" w:eastAsiaTheme="minorEastAsia" w:hAnsi="Georgia"/>
          <w:color w:val="110000"/>
          <w:sz w:val="28"/>
          <w:szCs w:val="24"/>
        </w:rPr>
        <w:t>For the foregoing reasons, pursuant to 10 CFR § 2.309(f)(3), this Conten</w:t>
      </w:r>
      <w:r w:rsidR="001847A3">
        <w:rPr>
          <w:rFonts w:ascii="Georgia" w:eastAsiaTheme="minorEastAsia" w:hAnsi="Georgia"/>
          <w:color w:val="110000"/>
          <w:sz w:val="28"/>
          <w:szCs w:val="24"/>
        </w:rPr>
        <w:t>tion should be admitted in its</w:t>
      </w:r>
      <w:r w:rsidRPr="007823D0">
        <w:rPr>
          <w:rFonts w:ascii="Georgia" w:eastAsiaTheme="minorEastAsia" w:hAnsi="Georgia"/>
          <w:color w:val="110000"/>
          <w:sz w:val="28"/>
          <w:szCs w:val="24"/>
        </w:rPr>
        <w:t xml:space="preserve"> entirety</w:t>
      </w:r>
      <w:r w:rsidR="00052572">
        <w:rPr>
          <w:rFonts w:ascii="Georgia" w:eastAsiaTheme="minorEastAsia" w:hAnsi="Georgia"/>
          <w:color w:val="110000"/>
          <w:sz w:val="28"/>
          <w:szCs w:val="24"/>
        </w:rPr>
        <w:t>.</w:t>
      </w:r>
      <w:r w:rsidR="00F278D2">
        <w:rPr>
          <w:rFonts w:ascii="Georgia" w:eastAsiaTheme="minorEastAsia" w:hAnsi="Georgia"/>
          <w:color w:val="110000"/>
          <w:sz w:val="28"/>
          <w:szCs w:val="24"/>
        </w:rPr>
        <w:t xml:space="preserve"> (32)</w:t>
      </w:r>
    </w:p>
    <w:p w:rsidR="004C52DB" w:rsidRPr="007823D0" w:rsidRDefault="004C52DB" w:rsidP="004C52DB">
      <w:pPr>
        <w:spacing w:line="360" w:lineRule="auto"/>
        <w:ind w:firstLine="720"/>
        <w:rPr>
          <w:rFonts w:ascii="Georgia" w:eastAsiaTheme="minorEastAsia" w:hAnsi="Georgia"/>
          <w:color w:val="110000"/>
          <w:sz w:val="28"/>
          <w:szCs w:val="24"/>
        </w:rPr>
      </w:pPr>
    </w:p>
    <w:p w:rsidR="004C52DB" w:rsidRDefault="004C52DB" w:rsidP="004C52DB">
      <w:pPr>
        <w:rPr>
          <w:rFonts w:ascii="Georgia" w:eastAsiaTheme="minorEastAsia" w:hAnsi="Georgia"/>
          <w:color w:val="110000"/>
          <w:sz w:val="28"/>
          <w:szCs w:val="24"/>
        </w:rPr>
      </w:pPr>
    </w:p>
    <w:p w:rsidR="004C52DB" w:rsidRPr="0040616B" w:rsidRDefault="004C52DB" w:rsidP="004C52DB">
      <w:pPr>
        <w:rPr>
          <w:rFonts w:ascii="Georgia" w:eastAsiaTheme="minorEastAsia" w:hAnsi="Georgia"/>
          <w:color w:val="110000"/>
          <w:sz w:val="28"/>
          <w:szCs w:val="24"/>
        </w:rPr>
      </w:pPr>
    </w:p>
    <w:p w:rsidR="004C52DB" w:rsidRPr="0040616B" w:rsidRDefault="004C52DB" w:rsidP="004C52DB">
      <w:pPr>
        <w:rPr>
          <w:rFonts w:ascii="Georgia" w:eastAsiaTheme="minorEastAsia" w:hAnsi="Georgia"/>
          <w:color w:val="110000"/>
          <w:sz w:val="28"/>
          <w:szCs w:val="24"/>
        </w:rPr>
      </w:pPr>
    </w:p>
    <w:p w:rsidR="004C52DB" w:rsidRPr="0040616B" w:rsidRDefault="004C52DB" w:rsidP="004C52DB">
      <w:pPr>
        <w:rPr>
          <w:rFonts w:ascii="Georgia" w:eastAsiaTheme="minorEastAsia" w:hAnsi="Georgia"/>
          <w:color w:val="110000"/>
          <w:sz w:val="28"/>
          <w:szCs w:val="24"/>
        </w:rPr>
      </w:pPr>
    </w:p>
    <w:p w:rsidR="004C52DB" w:rsidRPr="0040616B" w:rsidRDefault="004C52DB" w:rsidP="004C52DB">
      <w:pPr>
        <w:rPr>
          <w:rFonts w:ascii="Georgia" w:eastAsiaTheme="minorEastAsia" w:hAnsi="Georgia"/>
          <w:color w:val="110000"/>
          <w:sz w:val="28"/>
          <w:szCs w:val="24"/>
        </w:rPr>
      </w:pPr>
      <w:r w:rsidRPr="0040616B">
        <w:rPr>
          <w:rFonts w:ascii="Georgia" w:eastAsiaTheme="minorEastAsia" w:hAnsi="Georgia"/>
          <w:color w:val="110000"/>
          <w:sz w:val="28"/>
          <w:szCs w:val="24"/>
        </w:rPr>
        <w:t>_____</w:t>
      </w:r>
    </w:p>
    <w:p w:rsidR="004C52DB" w:rsidRPr="0040616B" w:rsidRDefault="00F278D2" w:rsidP="004C52DB">
      <w:pPr>
        <w:rPr>
          <w:rFonts w:ascii="Georgia" w:eastAsiaTheme="minorEastAsia" w:hAnsi="Georgia"/>
          <w:color w:val="110000"/>
          <w:sz w:val="28"/>
          <w:szCs w:val="24"/>
        </w:rPr>
      </w:pPr>
      <w:r>
        <w:rPr>
          <w:rFonts w:ascii="Georgia" w:eastAsiaTheme="minorEastAsia" w:hAnsi="Georgia"/>
          <w:color w:val="110000"/>
          <w:sz w:val="28"/>
          <w:szCs w:val="24"/>
        </w:rPr>
        <w:t>32</w:t>
      </w:r>
      <w:r w:rsidR="004C52DB" w:rsidRPr="0040616B">
        <w:rPr>
          <w:rFonts w:ascii="Georgia" w:eastAsiaTheme="minorEastAsia" w:hAnsi="Georgia"/>
          <w:color w:val="110000"/>
          <w:sz w:val="28"/>
          <w:szCs w:val="24"/>
        </w:rPr>
        <w:tab/>
        <w:t>53 FR 31658, Aug. 19, 1988, as amended at 55 FR 29191, July 18, 1990; 58 FR 39635, July 26, 1993; 58 FR 67662, Dec. 22, 1993; 58 FR 68732, Dec. 29, 1993; 59 FR 1618, Jan. 12, 1994; 61 FR 24675, May 16, 1996; 62 FR 39092, July 21, 1997; 63 FR 29544, June 1, 1998; 66 FR 51840, Oct. 11, 2001; 67 FR 78351, Dec. 24, 2002; 76 FR 35573, June 17, 2011; 79 FR 75741 Dec. 19, 2014]</w:t>
      </w:r>
      <w:r w:rsidR="004C52DB">
        <w:rPr>
          <w:rFonts w:ascii="Georgia" w:eastAsiaTheme="minorEastAsia" w:hAnsi="Georgia"/>
          <w:color w:val="110000"/>
          <w:sz w:val="28"/>
          <w:szCs w:val="24"/>
        </w:rPr>
        <w:t>.</w:t>
      </w:r>
      <w:r w:rsidR="004C52DB" w:rsidRPr="0040616B">
        <w:rPr>
          <w:rFonts w:ascii="Georgia" w:eastAsiaTheme="minorEastAsia" w:hAnsi="Georgia"/>
          <w:color w:val="110000"/>
          <w:sz w:val="28"/>
          <w:szCs w:val="24"/>
        </w:rPr>
        <w:t xml:space="preserve">      </w:t>
      </w:r>
    </w:p>
    <w:p w:rsidR="004C52DB" w:rsidRPr="007823D0" w:rsidRDefault="004C52DB" w:rsidP="004C52DB">
      <w:pPr>
        <w:rPr>
          <w:rFonts w:ascii="Georgia" w:eastAsiaTheme="minorEastAsia" w:hAnsi="Georgia"/>
          <w:b/>
          <w:color w:val="110000"/>
          <w:sz w:val="28"/>
          <w:szCs w:val="24"/>
        </w:rPr>
      </w:pPr>
      <w:r>
        <w:rPr>
          <w:rFonts w:ascii="Georgia" w:eastAsiaTheme="minorEastAsia" w:hAnsi="Georgia"/>
          <w:b/>
          <w:color w:val="110000"/>
          <w:sz w:val="28"/>
          <w:szCs w:val="24"/>
        </w:rPr>
        <w:t xml:space="preserve">Epstein </w:t>
      </w:r>
      <w:r w:rsidRPr="007823D0">
        <w:rPr>
          <w:rFonts w:ascii="Georgia" w:eastAsiaTheme="minorEastAsia" w:hAnsi="Georgia"/>
          <w:b/>
          <w:color w:val="110000"/>
          <w:sz w:val="28"/>
          <w:szCs w:val="24"/>
        </w:rPr>
        <w:t>Contention</w:t>
      </w:r>
      <w:r>
        <w:rPr>
          <w:rFonts w:ascii="Georgia" w:eastAsiaTheme="minorEastAsia" w:hAnsi="Georgia"/>
          <w:b/>
          <w:color w:val="110000"/>
          <w:sz w:val="28"/>
          <w:szCs w:val="24"/>
        </w:rPr>
        <w:t>, #</w:t>
      </w:r>
      <w:r w:rsidRPr="007823D0">
        <w:rPr>
          <w:rFonts w:ascii="Georgia" w:eastAsiaTheme="minorEastAsia" w:hAnsi="Georgia"/>
          <w:b/>
          <w:color w:val="110000"/>
          <w:sz w:val="28"/>
          <w:szCs w:val="24"/>
        </w:rPr>
        <w:t>2: Per § 72.50 Transfer of license. (a)</w:t>
      </w:r>
      <w:r w:rsidR="006025E8">
        <w:rPr>
          <w:rFonts w:ascii="Georgia" w:eastAsiaTheme="minorEastAsia" w:hAnsi="Georgia"/>
          <w:b/>
          <w:color w:val="110000"/>
          <w:sz w:val="28"/>
          <w:szCs w:val="24"/>
        </w:rPr>
        <w:t xml:space="preserve"> </w:t>
      </w:r>
      <w:r w:rsidRPr="007823D0">
        <w:rPr>
          <w:rFonts w:ascii="Georgia" w:eastAsiaTheme="minorEastAsia" w:hAnsi="Georgia"/>
          <w:b/>
          <w:color w:val="110000"/>
          <w:sz w:val="28"/>
          <w:szCs w:val="24"/>
        </w:rPr>
        <w:t>No license or any part included in a license issued under this part for an ISFSI or MRS shall be transferred, assigned, or in any manner disposed of, either voluntarily or involuntarily, directly or indirectly, through transfer of control of the license to any person, unless the Commission gives its consent in writing. The Applicant failed to comp</w:t>
      </w:r>
      <w:r w:rsidR="006025E8">
        <w:rPr>
          <w:rFonts w:ascii="Georgia" w:eastAsiaTheme="minorEastAsia" w:hAnsi="Georgia"/>
          <w:b/>
          <w:color w:val="110000"/>
          <w:sz w:val="28"/>
          <w:szCs w:val="24"/>
        </w:rPr>
        <w:t xml:space="preserve">ly with Bankruptcy Review Team </w:t>
      </w:r>
      <w:r w:rsidRPr="007823D0">
        <w:rPr>
          <w:rFonts w:ascii="Georgia" w:eastAsiaTheme="minorEastAsia" w:hAnsi="Georgia"/>
          <w:b/>
          <w:color w:val="110000"/>
          <w:sz w:val="28"/>
          <w:szCs w:val="24"/>
        </w:rPr>
        <w:t>compliance mandates for a bankrupt company.</w:t>
      </w:r>
    </w:p>
    <w:p w:rsidR="004C52DB" w:rsidRPr="007823D0" w:rsidRDefault="004C52DB" w:rsidP="004C52DB">
      <w:pPr>
        <w:rPr>
          <w:rFonts w:ascii="Georgia" w:eastAsiaTheme="minorEastAsia" w:hAnsi="Georgia"/>
          <w:color w:val="110000"/>
          <w:sz w:val="28"/>
          <w:szCs w:val="24"/>
        </w:rPr>
      </w:pPr>
      <w:r w:rsidRPr="007823D0">
        <w:rPr>
          <w:rFonts w:ascii="Georgia" w:eastAsiaTheme="minorEastAsia" w:hAnsi="Georgia"/>
          <w:b/>
          <w:color w:val="110000"/>
          <w:sz w:val="28"/>
          <w:szCs w:val="24"/>
        </w:rPr>
        <w:t xml:space="preserve"> </w:t>
      </w:r>
    </w:p>
    <w:p w:rsidR="00F278D2" w:rsidRDefault="00F278D2" w:rsidP="004C52DB">
      <w:pPr>
        <w:rPr>
          <w:rFonts w:ascii="Georgia" w:eastAsiaTheme="minorEastAsia" w:hAnsi="Georgia"/>
          <w:b/>
          <w:color w:val="110000"/>
          <w:sz w:val="28"/>
          <w:szCs w:val="24"/>
        </w:rPr>
      </w:pPr>
    </w:p>
    <w:p w:rsidR="004C52DB" w:rsidRPr="007823D0" w:rsidRDefault="004C52DB" w:rsidP="004C52DB">
      <w:pPr>
        <w:rPr>
          <w:rFonts w:ascii="Georgia" w:eastAsiaTheme="minorEastAsia" w:hAnsi="Georgia"/>
          <w:b/>
          <w:color w:val="110000"/>
          <w:sz w:val="28"/>
          <w:szCs w:val="24"/>
        </w:rPr>
      </w:pPr>
      <w:r w:rsidRPr="007823D0">
        <w:rPr>
          <w:rFonts w:ascii="Georgia" w:eastAsiaTheme="minorEastAsia" w:hAnsi="Georgia"/>
          <w:b/>
          <w:color w:val="110000"/>
          <w:sz w:val="28"/>
          <w:szCs w:val="24"/>
        </w:rPr>
        <w:t>A) Brief Explanation of the Basis for the Contention.</w:t>
      </w:r>
    </w:p>
    <w:p w:rsidR="004C52DB" w:rsidRPr="007823D0" w:rsidRDefault="004C52DB" w:rsidP="004C52DB">
      <w:pPr>
        <w:spacing w:line="360" w:lineRule="auto"/>
        <w:rPr>
          <w:rFonts w:ascii="Georgia" w:eastAsiaTheme="minorEastAsia" w:hAnsi="Georgia"/>
          <w:color w:val="110000"/>
          <w:sz w:val="28"/>
          <w:szCs w:val="24"/>
        </w:rPr>
      </w:pPr>
      <w:r w:rsidRPr="007823D0">
        <w:rPr>
          <w:rFonts w:ascii="Georgia" w:eastAsiaTheme="minorEastAsia" w:hAnsi="Georgia"/>
          <w:b/>
          <w:color w:val="110000"/>
          <w:sz w:val="28"/>
          <w:szCs w:val="24"/>
        </w:rPr>
        <w:t> </w:t>
      </w:r>
      <w:r w:rsidRPr="007823D0">
        <w:rPr>
          <w:rFonts w:ascii="Georgia" w:eastAsiaTheme="minorEastAsia" w:hAnsi="Georgia"/>
          <w:color w:val="110000"/>
          <w:sz w:val="28"/>
          <w:szCs w:val="24"/>
        </w:rPr>
        <w:t xml:space="preserve">  </w:t>
      </w:r>
    </w:p>
    <w:p w:rsidR="004C52DB" w:rsidRPr="007823D0" w:rsidRDefault="004C52DB" w:rsidP="004C52DB">
      <w:pPr>
        <w:spacing w:line="360" w:lineRule="auto"/>
        <w:rPr>
          <w:rFonts w:ascii="Georgia" w:eastAsiaTheme="minorEastAsia" w:hAnsi="Georgia"/>
          <w:color w:val="110000"/>
          <w:sz w:val="28"/>
          <w:szCs w:val="24"/>
        </w:rPr>
      </w:pPr>
      <w:r w:rsidRPr="007823D0">
        <w:rPr>
          <w:rFonts w:ascii="Georgia" w:eastAsiaTheme="minorEastAsia" w:hAnsi="Georgia"/>
          <w:color w:val="110000"/>
          <w:sz w:val="28"/>
          <w:szCs w:val="24"/>
        </w:rPr>
        <w:t xml:space="preserve"> </w:t>
      </w:r>
      <w:r w:rsidRPr="007823D0">
        <w:rPr>
          <w:rFonts w:ascii="Georgia" w:eastAsiaTheme="minorEastAsia" w:hAnsi="Georgia"/>
          <w:color w:val="110000"/>
          <w:sz w:val="28"/>
          <w:szCs w:val="24"/>
        </w:rPr>
        <w:tab/>
        <w:t>The regulations require that</w:t>
      </w:r>
      <w:r>
        <w:rPr>
          <w:rFonts w:ascii="Georgia" w:eastAsiaTheme="minorEastAsia" w:hAnsi="Georgia"/>
          <w:color w:val="110000"/>
          <w:sz w:val="28"/>
          <w:szCs w:val="24"/>
        </w:rPr>
        <w:t>,</w:t>
      </w:r>
      <w:r w:rsidRPr="007823D0">
        <w:rPr>
          <w:rFonts w:ascii="Georgia" w:eastAsiaTheme="minorEastAsia" w:hAnsi="Georgia"/>
          <w:color w:val="110000"/>
          <w:sz w:val="28"/>
          <w:szCs w:val="24"/>
        </w:rPr>
        <w:t xml:space="preserve"> "No license issued or granted pursuant to the regulations, nor any right under a license shall be transferred, assigned or in any manner disposed of, either voluntarily or involuntarily, directly or indirectly, through transfer of control of any license to any person, unless the Commission shall, after securing full information, find that the transfer is in accordance with the provisions of the Act and shall give its consent in writing." Therefore, control of licenses cannot be transferred without the prior written consent of the Commission. These regulations apply to specific licensees, as wel</w:t>
      </w:r>
      <w:r w:rsidR="00C44B52">
        <w:rPr>
          <w:rFonts w:ascii="Georgia" w:eastAsiaTheme="minorEastAsia" w:hAnsi="Georgia"/>
          <w:color w:val="110000"/>
          <w:sz w:val="28"/>
          <w:szCs w:val="24"/>
        </w:rPr>
        <w:t>l as certain general licensees.</w:t>
      </w:r>
    </w:p>
    <w:p w:rsidR="004C52DB" w:rsidRPr="007823D0" w:rsidRDefault="004C52DB" w:rsidP="004C52DB">
      <w:pPr>
        <w:rPr>
          <w:rFonts w:ascii="Georgia" w:eastAsiaTheme="minorEastAsia" w:hAnsi="Georgia"/>
          <w:color w:val="110000"/>
          <w:sz w:val="28"/>
          <w:szCs w:val="24"/>
        </w:rPr>
      </w:pPr>
    </w:p>
    <w:p w:rsidR="004C52DB" w:rsidRPr="007823D0" w:rsidRDefault="004C52DB" w:rsidP="004C52DB">
      <w:pPr>
        <w:spacing w:line="360" w:lineRule="auto"/>
        <w:rPr>
          <w:rFonts w:ascii="Georgia" w:eastAsiaTheme="minorEastAsia" w:hAnsi="Georgia"/>
          <w:color w:val="110000"/>
          <w:sz w:val="28"/>
          <w:szCs w:val="24"/>
        </w:rPr>
      </w:pPr>
      <w:r w:rsidRPr="007823D0">
        <w:rPr>
          <w:rFonts w:ascii="Georgia" w:eastAsiaTheme="minorEastAsia" w:hAnsi="Georgia"/>
          <w:color w:val="110000"/>
          <w:sz w:val="28"/>
          <w:szCs w:val="24"/>
        </w:rPr>
        <w:tab/>
        <w:t>This requires that licensees notify the Commission that they are undergoing a possible change of control. While this notification is not required within a certain time frame, NRC needs adequate time to review the response to ensure that the transfer is in accordance with the provisions of the Act. Once notified, NRC will ask that licensees submit the details of the transaction as described in Sections 5.1 through 5.6.</w:t>
      </w:r>
    </w:p>
    <w:p w:rsidR="00F278D2" w:rsidRDefault="004C52DB" w:rsidP="004C52DB">
      <w:pPr>
        <w:spacing w:line="360" w:lineRule="auto"/>
        <w:rPr>
          <w:rFonts w:ascii="Georgia" w:eastAsiaTheme="minorEastAsia" w:hAnsi="Georgia"/>
          <w:color w:val="110000"/>
          <w:sz w:val="28"/>
          <w:szCs w:val="24"/>
        </w:rPr>
      </w:pPr>
      <w:r w:rsidRPr="007823D0">
        <w:rPr>
          <w:rFonts w:ascii="Georgia" w:eastAsiaTheme="minorEastAsia" w:hAnsi="Georgia"/>
          <w:color w:val="110000"/>
          <w:sz w:val="28"/>
          <w:szCs w:val="24"/>
        </w:rPr>
        <w:t>Definition of Control (Regulations: 10 CFR 30.34(b); 10 CFR 31.2; 10 CFR 40.46; 10 CFR 70.36.)</w:t>
      </w:r>
    </w:p>
    <w:p w:rsidR="00F278D2" w:rsidRDefault="00F278D2" w:rsidP="004C52DB">
      <w:pPr>
        <w:spacing w:line="360" w:lineRule="auto"/>
        <w:rPr>
          <w:rFonts w:ascii="Georgia" w:eastAsiaTheme="minorEastAsia" w:hAnsi="Georgia"/>
          <w:color w:val="110000"/>
          <w:sz w:val="28"/>
          <w:szCs w:val="24"/>
        </w:rPr>
      </w:pPr>
    </w:p>
    <w:p w:rsidR="00F278D2" w:rsidRDefault="00F278D2" w:rsidP="004C52DB">
      <w:pPr>
        <w:spacing w:line="360" w:lineRule="auto"/>
        <w:rPr>
          <w:rFonts w:ascii="Georgia" w:eastAsiaTheme="minorEastAsia" w:hAnsi="Georgia"/>
          <w:color w:val="110000"/>
          <w:sz w:val="28"/>
          <w:szCs w:val="24"/>
        </w:rPr>
      </w:pPr>
    </w:p>
    <w:p w:rsidR="00F278D2" w:rsidRDefault="00F278D2" w:rsidP="004C52DB">
      <w:pPr>
        <w:spacing w:line="360" w:lineRule="auto"/>
        <w:rPr>
          <w:rFonts w:ascii="Georgia" w:eastAsiaTheme="minorEastAsia" w:hAnsi="Georgia"/>
          <w:color w:val="110000"/>
          <w:sz w:val="28"/>
          <w:szCs w:val="24"/>
        </w:rPr>
      </w:pPr>
    </w:p>
    <w:p w:rsidR="00F278D2" w:rsidRDefault="00F278D2" w:rsidP="004C52DB">
      <w:pPr>
        <w:spacing w:line="360" w:lineRule="auto"/>
        <w:rPr>
          <w:rFonts w:ascii="Georgia" w:eastAsiaTheme="minorEastAsia" w:hAnsi="Georgia"/>
          <w:color w:val="110000"/>
          <w:sz w:val="28"/>
          <w:szCs w:val="24"/>
        </w:rPr>
      </w:pPr>
    </w:p>
    <w:p w:rsidR="004C52DB" w:rsidRDefault="004C52DB" w:rsidP="004C52DB">
      <w:pPr>
        <w:spacing w:line="360" w:lineRule="auto"/>
        <w:rPr>
          <w:rFonts w:ascii="Georgia" w:eastAsiaTheme="minorEastAsia" w:hAnsi="Georgia"/>
          <w:color w:val="110000"/>
          <w:sz w:val="28"/>
          <w:szCs w:val="24"/>
        </w:rPr>
      </w:pPr>
    </w:p>
    <w:p w:rsidR="004C52DB" w:rsidRPr="007823D0" w:rsidRDefault="004C52DB" w:rsidP="004C52DB">
      <w:pPr>
        <w:spacing w:line="360" w:lineRule="auto"/>
        <w:rPr>
          <w:rFonts w:ascii="Georgia" w:eastAsiaTheme="minorEastAsia" w:hAnsi="Georgia"/>
          <w:color w:val="110000"/>
          <w:sz w:val="28"/>
          <w:szCs w:val="24"/>
        </w:rPr>
      </w:pPr>
    </w:p>
    <w:p w:rsidR="004C52DB" w:rsidRDefault="004C52DB" w:rsidP="004C52DB">
      <w:pPr>
        <w:spacing w:line="360" w:lineRule="auto"/>
        <w:rPr>
          <w:rFonts w:ascii="Georgia" w:eastAsiaTheme="minorEastAsia" w:hAnsi="Georgia"/>
          <w:color w:val="110000"/>
          <w:sz w:val="28"/>
          <w:szCs w:val="24"/>
        </w:rPr>
      </w:pPr>
      <w:r w:rsidRPr="007823D0">
        <w:rPr>
          <w:rFonts w:ascii="Georgia" w:eastAsiaTheme="minorEastAsia" w:hAnsi="Georgia"/>
          <w:color w:val="110000"/>
          <w:sz w:val="28"/>
          <w:szCs w:val="24"/>
        </w:rPr>
        <w:tab/>
        <w:t xml:space="preserve">The filing of the petition in bankruptcy court triggers the automatic stay provision in Section 362(a) of the United States Bankruptcy Code. This provision stays legal actions against the debtor or against the property of the bankruptcy estate, except </w:t>
      </w:r>
    </w:p>
    <w:p w:rsidR="004C52DB" w:rsidRPr="007823D0" w:rsidRDefault="004C52DB" w:rsidP="004C52DB">
      <w:pPr>
        <w:spacing w:line="360" w:lineRule="auto"/>
        <w:rPr>
          <w:rFonts w:ascii="Georgia" w:eastAsiaTheme="minorEastAsia" w:hAnsi="Georgia"/>
          <w:color w:val="110000"/>
          <w:sz w:val="28"/>
          <w:szCs w:val="24"/>
        </w:rPr>
      </w:pPr>
      <w:r w:rsidRPr="007823D0">
        <w:rPr>
          <w:rFonts w:ascii="Georgia" w:eastAsiaTheme="minorEastAsia" w:hAnsi="Georgia"/>
          <w:color w:val="110000"/>
          <w:sz w:val="28"/>
          <w:szCs w:val="24"/>
        </w:rPr>
        <w:t xml:space="preserve">in certain limited circumstances that include public health, safety, and environmental obligations. </w:t>
      </w:r>
      <w:r>
        <w:rPr>
          <w:rFonts w:ascii="Georgia" w:eastAsiaTheme="minorEastAsia" w:hAnsi="Georgia"/>
          <w:color w:val="110000"/>
          <w:sz w:val="28"/>
          <w:szCs w:val="24"/>
        </w:rPr>
        <w:t>(</w:t>
      </w:r>
      <w:r w:rsidRPr="007823D0">
        <w:rPr>
          <w:rFonts w:ascii="Georgia" w:eastAsiaTheme="minorEastAsia" w:hAnsi="Georgia"/>
          <w:color w:val="110000"/>
          <w:sz w:val="28"/>
          <w:szCs w:val="24"/>
        </w:rPr>
        <w:t>See Midlantic National Bank v New Jersey Department of Environmental Protection, 474 U.S. 494 (1986) and In re Chateaugay Corporatio</w:t>
      </w:r>
      <w:r>
        <w:rPr>
          <w:rFonts w:ascii="Georgia" w:eastAsiaTheme="minorEastAsia" w:hAnsi="Georgia"/>
          <w:color w:val="110000"/>
          <w:sz w:val="28"/>
          <w:szCs w:val="24"/>
        </w:rPr>
        <w:t>n, 944 F. 2d 997 (2d Cir 1991.))</w:t>
      </w:r>
    </w:p>
    <w:p w:rsidR="004C52DB" w:rsidRPr="007823D0" w:rsidRDefault="004C52DB" w:rsidP="004C52DB">
      <w:pPr>
        <w:rPr>
          <w:rFonts w:ascii="Georgia" w:eastAsiaTheme="minorEastAsia" w:hAnsi="Georgia"/>
          <w:color w:val="110000"/>
          <w:sz w:val="28"/>
          <w:szCs w:val="24"/>
        </w:rPr>
      </w:pPr>
    </w:p>
    <w:p w:rsidR="004C52DB" w:rsidRPr="007823D0" w:rsidRDefault="004C52DB" w:rsidP="004C52DB">
      <w:pPr>
        <w:spacing w:line="360" w:lineRule="auto"/>
        <w:rPr>
          <w:rFonts w:ascii="Georgia" w:eastAsiaTheme="minorEastAsia" w:hAnsi="Georgia"/>
          <w:color w:val="110000"/>
          <w:sz w:val="28"/>
          <w:szCs w:val="24"/>
        </w:rPr>
      </w:pPr>
      <w:r w:rsidRPr="007823D0">
        <w:rPr>
          <w:rFonts w:ascii="Georgia" w:eastAsiaTheme="minorEastAsia" w:hAnsi="Georgia"/>
          <w:color w:val="110000"/>
          <w:sz w:val="28"/>
          <w:szCs w:val="24"/>
        </w:rPr>
        <w:tab/>
      </w:r>
      <w:r>
        <w:rPr>
          <w:rFonts w:ascii="Georgia" w:eastAsiaTheme="minorEastAsia" w:hAnsi="Georgia"/>
          <w:color w:val="110000"/>
          <w:sz w:val="28"/>
          <w:szCs w:val="24"/>
        </w:rPr>
        <w:t>The NRC is charged with</w:t>
      </w:r>
      <w:r w:rsidRPr="007823D0">
        <w:rPr>
          <w:rFonts w:ascii="Georgia" w:eastAsiaTheme="minorEastAsia" w:hAnsi="Georgia"/>
          <w:color w:val="110000"/>
          <w:sz w:val="28"/>
          <w:szCs w:val="24"/>
        </w:rPr>
        <w:t xml:space="preserve"> establish</w:t>
      </w:r>
      <w:r>
        <w:rPr>
          <w:rFonts w:ascii="Georgia" w:eastAsiaTheme="minorEastAsia" w:hAnsi="Georgia"/>
          <w:color w:val="110000"/>
          <w:sz w:val="28"/>
          <w:szCs w:val="24"/>
        </w:rPr>
        <w:t>ing</w:t>
      </w:r>
      <w:r w:rsidRPr="007823D0">
        <w:rPr>
          <w:rFonts w:ascii="Georgia" w:eastAsiaTheme="minorEastAsia" w:hAnsi="Georgia"/>
          <w:color w:val="110000"/>
          <w:sz w:val="28"/>
          <w:szCs w:val="24"/>
        </w:rPr>
        <w:t xml:space="preserve"> a Bankruptcy Review Team (“BRT”) to review and act on bankruptcy notifications when they occur. The BRT brings together the various NRC offices and is typically composed of members of the relevant licensing office staff, the Office of the General Counsel (“OGC”), the Office of the Controller (“OC”), the Office of Enforcement (“OE”), the Division of Industrial and Medical Nuclear Safety (“IMNS”), and the Division of Waste Management (</w:t>
      </w:r>
      <w:r w:rsidR="000E154A">
        <w:rPr>
          <w:rFonts w:ascii="Georgia" w:eastAsiaTheme="minorEastAsia" w:hAnsi="Georgia"/>
          <w:color w:val="110000"/>
          <w:sz w:val="28"/>
          <w:szCs w:val="24"/>
        </w:rPr>
        <w:t>“</w:t>
      </w:r>
      <w:r w:rsidRPr="007823D0">
        <w:rPr>
          <w:rFonts w:ascii="Georgia" w:eastAsiaTheme="minorEastAsia" w:hAnsi="Georgia"/>
          <w:color w:val="110000"/>
          <w:sz w:val="28"/>
          <w:szCs w:val="24"/>
        </w:rPr>
        <w:t>DWM</w:t>
      </w:r>
      <w:r w:rsidR="000E154A">
        <w:rPr>
          <w:rFonts w:ascii="Georgia" w:eastAsiaTheme="minorEastAsia" w:hAnsi="Georgia"/>
          <w:color w:val="110000"/>
          <w:sz w:val="28"/>
          <w:szCs w:val="24"/>
        </w:rPr>
        <w:t>”</w:t>
      </w:r>
      <w:r w:rsidRPr="007823D0">
        <w:rPr>
          <w:rFonts w:ascii="Georgia" w:eastAsiaTheme="minorEastAsia" w:hAnsi="Georgia"/>
          <w:color w:val="110000"/>
          <w:sz w:val="28"/>
          <w:szCs w:val="24"/>
        </w:rPr>
        <w:t xml:space="preserve">).   </w:t>
      </w:r>
    </w:p>
    <w:p w:rsidR="004C52DB" w:rsidRPr="007823D0" w:rsidRDefault="004C52DB" w:rsidP="004C52DB">
      <w:pPr>
        <w:tabs>
          <w:tab w:val="left" w:pos="4940"/>
        </w:tabs>
        <w:rPr>
          <w:rFonts w:ascii="Georgia" w:eastAsiaTheme="minorEastAsia" w:hAnsi="Georgia"/>
          <w:color w:val="110000"/>
          <w:sz w:val="28"/>
          <w:szCs w:val="24"/>
        </w:rPr>
      </w:pPr>
      <w:r>
        <w:rPr>
          <w:rFonts w:ascii="Georgia" w:eastAsiaTheme="minorEastAsia" w:hAnsi="Georgia"/>
          <w:color w:val="110000"/>
          <w:sz w:val="28"/>
          <w:szCs w:val="24"/>
        </w:rPr>
        <w:tab/>
      </w:r>
    </w:p>
    <w:p w:rsidR="004C52DB" w:rsidRPr="007823D0" w:rsidRDefault="004C52DB" w:rsidP="004C52DB">
      <w:pPr>
        <w:spacing w:line="360" w:lineRule="auto"/>
        <w:rPr>
          <w:rFonts w:ascii="Georgia" w:eastAsiaTheme="minorEastAsia" w:hAnsi="Georgia"/>
          <w:color w:val="110000"/>
          <w:sz w:val="28"/>
          <w:szCs w:val="24"/>
        </w:rPr>
      </w:pPr>
      <w:r w:rsidRPr="007823D0">
        <w:rPr>
          <w:rFonts w:ascii="Georgia" w:eastAsiaTheme="minorEastAsia" w:hAnsi="Georgia"/>
          <w:color w:val="110000"/>
          <w:sz w:val="28"/>
          <w:szCs w:val="24"/>
        </w:rPr>
        <w:tab/>
        <w:t>As referenced on the Petit</w:t>
      </w:r>
      <w:r w:rsidR="000E154A">
        <w:rPr>
          <w:rFonts w:ascii="Georgia" w:eastAsiaTheme="minorEastAsia" w:hAnsi="Georgia"/>
          <w:color w:val="110000"/>
          <w:sz w:val="28"/>
          <w:szCs w:val="24"/>
        </w:rPr>
        <w:t>i</w:t>
      </w:r>
      <w:r w:rsidR="006025E8">
        <w:rPr>
          <w:rFonts w:ascii="Georgia" w:eastAsiaTheme="minorEastAsia" w:hAnsi="Georgia"/>
          <w:color w:val="110000"/>
          <w:sz w:val="28"/>
          <w:szCs w:val="24"/>
        </w:rPr>
        <w:t>oner’s filing on p.7,</w:t>
      </w:r>
      <w:r w:rsidRPr="007823D0">
        <w:rPr>
          <w:rFonts w:ascii="Georgia" w:eastAsiaTheme="minorEastAsia" w:hAnsi="Georgia"/>
          <w:color w:val="110000"/>
          <w:sz w:val="28"/>
          <w:szCs w:val="24"/>
        </w:rPr>
        <w:t xml:space="preserve"> the timelin</w:t>
      </w:r>
      <w:r w:rsidR="00B61871">
        <w:rPr>
          <w:rFonts w:ascii="Georgia" w:eastAsiaTheme="minorEastAsia" w:hAnsi="Georgia"/>
          <w:color w:val="110000"/>
          <w:sz w:val="28"/>
          <w:szCs w:val="24"/>
        </w:rPr>
        <w:t xml:space="preserve">e for </w:t>
      </w:r>
      <w:r w:rsidRPr="007823D0">
        <w:rPr>
          <w:rFonts w:ascii="Georgia" w:eastAsiaTheme="minorEastAsia" w:hAnsi="Georgia"/>
          <w:color w:val="110000"/>
          <w:sz w:val="28"/>
          <w:szCs w:val="24"/>
        </w:rPr>
        <w:t>ba</w:t>
      </w:r>
      <w:r w:rsidR="00B36186">
        <w:rPr>
          <w:rFonts w:ascii="Georgia" w:eastAsiaTheme="minorEastAsia" w:hAnsi="Georgia"/>
          <w:color w:val="110000"/>
          <w:sz w:val="28"/>
          <w:szCs w:val="24"/>
        </w:rPr>
        <w:t xml:space="preserve">nkruptcy has been set in motion, </w:t>
      </w:r>
      <w:r w:rsidR="00B61871">
        <w:rPr>
          <w:rFonts w:ascii="Georgia" w:eastAsiaTheme="minorEastAsia" w:hAnsi="Georgia"/>
          <w:color w:val="110000"/>
          <w:sz w:val="28"/>
          <w:szCs w:val="24"/>
        </w:rPr>
        <w:t>but frozen at the proposed “</w:t>
      </w:r>
      <w:r w:rsidRPr="007823D0">
        <w:rPr>
          <w:rFonts w:ascii="Georgia" w:eastAsiaTheme="minorEastAsia" w:hAnsi="Georgia"/>
          <w:color w:val="110000"/>
          <w:sz w:val="28"/>
          <w:szCs w:val="24"/>
        </w:rPr>
        <w:t>Disclosure Statement</w:t>
      </w:r>
      <w:r w:rsidR="00B61871">
        <w:rPr>
          <w:rFonts w:ascii="Georgia" w:eastAsiaTheme="minorEastAsia" w:hAnsi="Georgia"/>
          <w:color w:val="110000"/>
          <w:sz w:val="28"/>
          <w:szCs w:val="24"/>
        </w:rPr>
        <w:t>”</w:t>
      </w:r>
      <w:r w:rsidRPr="007823D0">
        <w:rPr>
          <w:rFonts w:ascii="Georgia" w:eastAsiaTheme="minorEastAsia" w:hAnsi="Georgia"/>
          <w:color w:val="110000"/>
          <w:sz w:val="28"/>
          <w:szCs w:val="24"/>
        </w:rPr>
        <w:t xml:space="preserve"> stage. Even if the NRC convened a BRT, the outcome of Case 22-90054 Document Filed in TXSB which was submitted for approval on</w:t>
      </w:r>
      <w:r w:rsidR="00B61871">
        <w:rPr>
          <w:rFonts w:ascii="Georgia" w:eastAsiaTheme="minorEastAsia" w:hAnsi="Georgia"/>
          <w:color w:val="110000"/>
          <w:sz w:val="28"/>
          <w:szCs w:val="24"/>
        </w:rPr>
        <w:t xml:space="preserve"> October 24, 2022, </w:t>
      </w:r>
      <w:r w:rsidRPr="007823D0">
        <w:rPr>
          <w:rFonts w:ascii="Georgia" w:eastAsiaTheme="minorEastAsia" w:hAnsi="Georgia"/>
          <w:color w:val="110000"/>
          <w:sz w:val="28"/>
          <w:szCs w:val="24"/>
        </w:rPr>
        <w:t xml:space="preserve">has not yet been approved. Only the proposed </w:t>
      </w:r>
      <w:r w:rsidR="00B61871">
        <w:rPr>
          <w:rFonts w:ascii="Georgia" w:eastAsiaTheme="minorEastAsia" w:hAnsi="Georgia"/>
          <w:color w:val="110000"/>
          <w:sz w:val="28"/>
          <w:szCs w:val="24"/>
        </w:rPr>
        <w:t>“</w:t>
      </w:r>
      <w:r w:rsidRPr="007823D0">
        <w:rPr>
          <w:rFonts w:ascii="Georgia" w:eastAsiaTheme="minorEastAsia" w:hAnsi="Georgia"/>
          <w:color w:val="110000"/>
          <w:sz w:val="28"/>
          <w:szCs w:val="24"/>
        </w:rPr>
        <w:t>Disclosure Statement</w:t>
      </w:r>
      <w:r w:rsidR="00B61871">
        <w:rPr>
          <w:rFonts w:ascii="Georgia" w:eastAsiaTheme="minorEastAsia" w:hAnsi="Georgia"/>
          <w:color w:val="110000"/>
          <w:sz w:val="28"/>
          <w:szCs w:val="24"/>
        </w:rPr>
        <w:t>”</w:t>
      </w:r>
      <w:r w:rsidRPr="007823D0">
        <w:rPr>
          <w:rFonts w:ascii="Georgia" w:eastAsiaTheme="minorEastAsia" w:hAnsi="Georgia"/>
          <w:color w:val="110000"/>
          <w:sz w:val="28"/>
          <w:szCs w:val="24"/>
        </w:rPr>
        <w:t xml:space="preserve"> has been tentatively approved, and </w:t>
      </w:r>
      <w:r w:rsidR="00B61871">
        <w:rPr>
          <w:rFonts w:ascii="Georgia" w:eastAsiaTheme="minorEastAsia" w:hAnsi="Georgia"/>
          <w:color w:val="110000"/>
          <w:sz w:val="28"/>
          <w:szCs w:val="24"/>
        </w:rPr>
        <w:t xml:space="preserve">it </w:t>
      </w:r>
      <w:r w:rsidRPr="007823D0">
        <w:rPr>
          <w:rFonts w:ascii="Georgia" w:eastAsiaTheme="minorEastAsia" w:hAnsi="Georgia"/>
          <w:color w:val="110000"/>
          <w:sz w:val="28"/>
          <w:szCs w:val="24"/>
        </w:rPr>
        <w:t xml:space="preserve">is subject to change. Therefore, the </w:t>
      </w:r>
      <w:r w:rsidR="00C41CE8">
        <w:rPr>
          <w:rFonts w:ascii="Georgia" w:eastAsiaTheme="minorEastAsia" w:hAnsi="Georgia"/>
          <w:color w:val="110000"/>
          <w:sz w:val="28"/>
          <w:szCs w:val="24"/>
        </w:rPr>
        <w:t xml:space="preserve">NRC’s Bankruptcy Team’s Review </w:t>
      </w:r>
      <w:r w:rsidRPr="007823D0">
        <w:rPr>
          <w:rFonts w:ascii="Georgia" w:eastAsiaTheme="minorEastAsia" w:hAnsi="Georgia"/>
          <w:color w:val="110000"/>
          <w:sz w:val="28"/>
          <w:szCs w:val="24"/>
        </w:rPr>
        <w:t>is premature and must be postponed until this matter is fully adjudicated.</w:t>
      </w:r>
    </w:p>
    <w:p w:rsidR="000E154A" w:rsidRDefault="000E154A" w:rsidP="004C52DB">
      <w:pPr>
        <w:rPr>
          <w:rFonts w:ascii="Georgia" w:eastAsiaTheme="minorEastAsia" w:hAnsi="Georgia"/>
          <w:b/>
          <w:color w:val="110000"/>
          <w:sz w:val="28"/>
          <w:szCs w:val="24"/>
        </w:rPr>
      </w:pPr>
    </w:p>
    <w:p w:rsidR="000E154A" w:rsidRDefault="000E154A" w:rsidP="004C52DB">
      <w:pPr>
        <w:rPr>
          <w:rFonts w:ascii="Georgia" w:eastAsiaTheme="minorEastAsia" w:hAnsi="Georgia"/>
          <w:b/>
          <w:color w:val="110000"/>
          <w:sz w:val="28"/>
          <w:szCs w:val="24"/>
        </w:rPr>
      </w:pPr>
    </w:p>
    <w:p w:rsidR="000E154A" w:rsidRDefault="000E154A" w:rsidP="004C52DB">
      <w:pPr>
        <w:rPr>
          <w:rFonts w:ascii="Georgia" w:eastAsiaTheme="minorEastAsia" w:hAnsi="Georgia"/>
          <w:b/>
          <w:color w:val="110000"/>
          <w:sz w:val="28"/>
          <w:szCs w:val="24"/>
        </w:rPr>
      </w:pPr>
    </w:p>
    <w:p w:rsidR="000E154A" w:rsidRDefault="000E154A" w:rsidP="004C52DB">
      <w:pPr>
        <w:rPr>
          <w:rFonts w:ascii="Georgia" w:eastAsiaTheme="minorEastAsia" w:hAnsi="Georgia"/>
          <w:b/>
          <w:color w:val="110000"/>
          <w:sz w:val="28"/>
          <w:szCs w:val="24"/>
        </w:rPr>
      </w:pPr>
    </w:p>
    <w:p w:rsidR="000E154A" w:rsidRDefault="000E154A" w:rsidP="004C52DB">
      <w:pPr>
        <w:rPr>
          <w:rFonts w:ascii="Georgia" w:eastAsiaTheme="minorEastAsia" w:hAnsi="Georgia"/>
          <w:b/>
          <w:color w:val="110000"/>
          <w:sz w:val="28"/>
          <w:szCs w:val="24"/>
        </w:rPr>
      </w:pPr>
    </w:p>
    <w:p w:rsidR="000E154A" w:rsidRDefault="000E154A" w:rsidP="004C52DB">
      <w:pPr>
        <w:rPr>
          <w:rFonts w:ascii="Georgia" w:eastAsiaTheme="minorEastAsia" w:hAnsi="Georgia"/>
          <w:b/>
          <w:color w:val="110000"/>
          <w:sz w:val="28"/>
          <w:szCs w:val="24"/>
        </w:rPr>
      </w:pPr>
    </w:p>
    <w:p w:rsidR="000E154A" w:rsidRDefault="000E154A" w:rsidP="004C52DB">
      <w:pPr>
        <w:rPr>
          <w:rFonts w:ascii="Georgia" w:eastAsiaTheme="minorEastAsia" w:hAnsi="Georgia"/>
          <w:b/>
          <w:color w:val="110000"/>
          <w:sz w:val="28"/>
          <w:szCs w:val="24"/>
        </w:rPr>
      </w:pPr>
    </w:p>
    <w:p w:rsidR="000E154A" w:rsidRDefault="000E154A" w:rsidP="004C52DB">
      <w:pPr>
        <w:rPr>
          <w:rFonts w:ascii="Georgia" w:eastAsiaTheme="minorEastAsia" w:hAnsi="Georgia"/>
          <w:b/>
          <w:color w:val="110000"/>
          <w:sz w:val="28"/>
          <w:szCs w:val="24"/>
        </w:rPr>
      </w:pPr>
    </w:p>
    <w:p w:rsidR="000E154A" w:rsidRDefault="000E154A" w:rsidP="004C52DB">
      <w:pPr>
        <w:rPr>
          <w:rFonts w:ascii="Georgia" w:eastAsiaTheme="minorEastAsia" w:hAnsi="Georgia"/>
          <w:b/>
          <w:color w:val="110000"/>
          <w:sz w:val="28"/>
          <w:szCs w:val="24"/>
        </w:rPr>
      </w:pPr>
    </w:p>
    <w:p w:rsidR="000E154A" w:rsidRDefault="000E154A" w:rsidP="004C52DB">
      <w:pPr>
        <w:rPr>
          <w:rFonts w:ascii="Georgia" w:eastAsiaTheme="minorEastAsia" w:hAnsi="Georgia"/>
          <w:b/>
          <w:color w:val="110000"/>
          <w:sz w:val="28"/>
          <w:szCs w:val="24"/>
        </w:rPr>
      </w:pPr>
    </w:p>
    <w:p w:rsidR="004C52DB" w:rsidRPr="007823D0" w:rsidRDefault="004C52DB" w:rsidP="004C52DB">
      <w:pPr>
        <w:rPr>
          <w:rFonts w:ascii="Georgia" w:eastAsiaTheme="minorEastAsia" w:hAnsi="Georgia"/>
          <w:b/>
          <w:color w:val="110000"/>
          <w:sz w:val="28"/>
          <w:szCs w:val="24"/>
        </w:rPr>
      </w:pPr>
    </w:p>
    <w:p w:rsidR="004C52DB" w:rsidRPr="007823D0" w:rsidRDefault="004C52DB" w:rsidP="004C52DB">
      <w:pPr>
        <w:rPr>
          <w:rFonts w:ascii="Georgia" w:eastAsiaTheme="minorEastAsia" w:hAnsi="Georgia"/>
          <w:b/>
          <w:color w:val="110000"/>
          <w:sz w:val="28"/>
          <w:szCs w:val="24"/>
        </w:rPr>
      </w:pPr>
    </w:p>
    <w:p w:rsidR="004C52DB" w:rsidRPr="007823D0" w:rsidRDefault="004C52DB" w:rsidP="004C52DB">
      <w:pPr>
        <w:rPr>
          <w:rFonts w:ascii="Georgia" w:eastAsiaTheme="minorEastAsia" w:hAnsi="Georgia"/>
          <w:b/>
          <w:color w:val="110000"/>
          <w:sz w:val="28"/>
          <w:szCs w:val="24"/>
        </w:rPr>
      </w:pPr>
      <w:r w:rsidRPr="007823D0">
        <w:rPr>
          <w:rFonts w:ascii="Georgia" w:eastAsiaTheme="minorEastAsia" w:hAnsi="Georgia"/>
          <w:b/>
          <w:color w:val="110000"/>
          <w:sz w:val="28"/>
          <w:szCs w:val="24"/>
        </w:rPr>
        <w:t>B. This is a Valid Contention Pursuant to 10C FR 2.309.</w:t>
      </w:r>
    </w:p>
    <w:p w:rsidR="004C52DB" w:rsidRPr="007823D0" w:rsidRDefault="004C52DB" w:rsidP="004C52DB">
      <w:pPr>
        <w:rPr>
          <w:rFonts w:ascii="Georgia" w:eastAsiaTheme="minorEastAsia" w:hAnsi="Georgia"/>
          <w:b/>
          <w:color w:val="110000"/>
          <w:sz w:val="28"/>
          <w:szCs w:val="24"/>
        </w:rPr>
      </w:pPr>
    </w:p>
    <w:p w:rsidR="004C52DB" w:rsidRPr="007823D0" w:rsidRDefault="004C52DB" w:rsidP="004C52DB">
      <w:pPr>
        <w:spacing w:line="360" w:lineRule="auto"/>
        <w:rPr>
          <w:rFonts w:ascii="Georgia" w:eastAsiaTheme="minorEastAsia" w:hAnsi="Georgia"/>
          <w:color w:val="110000"/>
          <w:sz w:val="28"/>
          <w:szCs w:val="24"/>
        </w:rPr>
      </w:pPr>
      <w:r w:rsidRPr="007823D0">
        <w:rPr>
          <w:rFonts w:ascii="Georgia" w:eastAsiaTheme="minorEastAsia" w:hAnsi="Georgia"/>
          <w:color w:val="110000"/>
          <w:sz w:val="28"/>
          <w:szCs w:val="24"/>
        </w:rPr>
        <w:t xml:space="preserve">            The specific issue of fact and law to be controverted is whether the Applicant complied with the NCR's </w:t>
      </w:r>
      <w:r w:rsidR="00B01470">
        <w:rPr>
          <w:rFonts w:ascii="Georgia" w:eastAsiaTheme="minorEastAsia" w:hAnsi="Georgia"/>
          <w:color w:val="110000"/>
          <w:sz w:val="28"/>
          <w:szCs w:val="24"/>
        </w:rPr>
        <w:t>R</w:t>
      </w:r>
      <w:r w:rsidR="006F6325">
        <w:rPr>
          <w:rFonts w:ascii="Georgia" w:eastAsiaTheme="minorEastAsia" w:hAnsi="Georgia"/>
          <w:color w:val="110000"/>
          <w:sz w:val="28"/>
          <w:szCs w:val="24"/>
        </w:rPr>
        <w:t>equirement</w:t>
      </w:r>
      <w:r w:rsidR="00B01470">
        <w:rPr>
          <w:rFonts w:ascii="Georgia" w:eastAsiaTheme="minorEastAsia" w:hAnsi="Georgia"/>
          <w:color w:val="110000"/>
          <w:sz w:val="28"/>
          <w:szCs w:val="24"/>
        </w:rPr>
        <w:t xml:space="preserve"> O</w:t>
      </w:r>
      <w:r w:rsidRPr="007823D0">
        <w:rPr>
          <w:rFonts w:ascii="Georgia" w:eastAsiaTheme="minorEastAsia" w:hAnsi="Georgia"/>
          <w:color w:val="110000"/>
          <w:sz w:val="28"/>
          <w:szCs w:val="24"/>
        </w:rPr>
        <w:t>rder under 10 CFR</w:t>
      </w:r>
      <w:r w:rsidR="00173F20">
        <w:rPr>
          <w:rFonts w:ascii="Georgia" w:eastAsiaTheme="minorEastAsia" w:hAnsi="Georgia"/>
          <w:color w:val="110000"/>
          <w:sz w:val="28"/>
          <w:szCs w:val="24"/>
        </w:rPr>
        <w:t xml:space="preserve"> 50.80 and 72.50 approving the Indirect License T</w:t>
      </w:r>
      <w:r w:rsidRPr="007823D0">
        <w:rPr>
          <w:rFonts w:ascii="Georgia" w:eastAsiaTheme="minorEastAsia" w:hAnsi="Georgia"/>
          <w:color w:val="110000"/>
          <w:sz w:val="28"/>
          <w:szCs w:val="24"/>
        </w:rPr>
        <w:t xml:space="preserve">ransfer of Renewed Facility Operating License Nos. NPF-14 and NPF-22 for Susquehanna, Units 1 and 2, respectively, and the general license for the Susquehanna ISFSI as a result of the restructuring of Talen Energy Corporation as </w:t>
      </w:r>
      <w:r w:rsidR="000E154A">
        <w:rPr>
          <w:rFonts w:ascii="Georgia" w:eastAsiaTheme="minorEastAsia" w:hAnsi="Georgia"/>
          <w:color w:val="110000"/>
          <w:sz w:val="28"/>
          <w:szCs w:val="24"/>
        </w:rPr>
        <w:t>“</w:t>
      </w:r>
      <w:r w:rsidRPr="007823D0">
        <w:rPr>
          <w:rFonts w:ascii="Georgia" w:eastAsiaTheme="minorEastAsia" w:hAnsi="Georgia"/>
          <w:color w:val="110000"/>
          <w:sz w:val="28"/>
          <w:szCs w:val="24"/>
        </w:rPr>
        <w:t>Reorganized Talen.</w:t>
      </w:r>
      <w:r w:rsidR="000E154A">
        <w:rPr>
          <w:rFonts w:ascii="Georgia" w:eastAsiaTheme="minorEastAsia" w:hAnsi="Georgia"/>
          <w:color w:val="110000"/>
          <w:sz w:val="28"/>
          <w:szCs w:val="24"/>
        </w:rPr>
        <w:t xml:space="preserve">” </w:t>
      </w:r>
      <w:r w:rsidRPr="007823D0">
        <w:rPr>
          <w:rFonts w:ascii="Georgia" w:eastAsiaTheme="minorEastAsia" w:hAnsi="Georgia"/>
          <w:color w:val="110000"/>
          <w:sz w:val="28"/>
          <w:szCs w:val="24"/>
        </w:rPr>
        <w:t>The NRC is also considering amending the renewed facility operating licenses for administrative purposes to reflect the proposed transfer. </w:t>
      </w:r>
    </w:p>
    <w:p w:rsidR="004C52DB" w:rsidRPr="007823D0" w:rsidRDefault="004C52DB" w:rsidP="004C6061">
      <w:pPr>
        <w:tabs>
          <w:tab w:val="left" w:pos="860"/>
        </w:tabs>
        <w:rPr>
          <w:rFonts w:ascii="Georgia" w:eastAsiaTheme="minorEastAsia" w:hAnsi="Georgia"/>
          <w:color w:val="110000"/>
          <w:sz w:val="28"/>
          <w:szCs w:val="24"/>
        </w:rPr>
      </w:pPr>
      <w:r w:rsidRPr="007823D0">
        <w:rPr>
          <w:rFonts w:ascii="Georgia" w:eastAsiaTheme="minorEastAsia" w:hAnsi="Georgia"/>
          <w:color w:val="110000"/>
          <w:sz w:val="28"/>
          <w:szCs w:val="24"/>
        </w:rPr>
        <w:t xml:space="preserve"> </w:t>
      </w:r>
      <w:r w:rsidR="004C6061">
        <w:rPr>
          <w:rFonts w:ascii="Georgia" w:eastAsiaTheme="minorEastAsia" w:hAnsi="Georgia"/>
          <w:color w:val="110000"/>
          <w:sz w:val="28"/>
          <w:szCs w:val="24"/>
        </w:rPr>
        <w:tab/>
      </w:r>
    </w:p>
    <w:p w:rsidR="004C52DB" w:rsidRPr="007823D0" w:rsidRDefault="004C52DB" w:rsidP="004C52DB">
      <w:pPr>
        <w:spacing w:line="360" w:lineRule="auto"/>
        <w:rPr>
          <w:rFonts w:ascii="Georgia" w:eastAsiaTheme="minorEastAsia" w:hAnsi="Georgia"/>
          <w:color w:val="110000"/>
          <w:sz w:val="28"/>
          <w:szCs w:val="24"/>
        </w:rPr>
      </w:pPr>
      <w:r w:rsidRPr="007823D0">
        <w:rPr>
          <w:rFonts w:ascii="Georgia" w:eastAsiaTheme="minorEastAsia" w:hAnsi="Georgia"/>
          <w:color w:val="110000"/>
          <w:sz w:val="28"/>
          <w:szCs w:val="24"/>
        </w:rPr>
        <w:tab/>
        <w:t xml:space="preserve">The OGC representative will provide the BRT </w:t>
      </w:r>
      <w:r w:rsidR="006F6325">
        <w:rPr>
          <w:rFonts w:ascii="Georgia" w:eastAsiaTheme="minorEastAsia" w:hAnsi="Georgia"/>
          <w:color w:val="110000"/>
          <w:sz w:val="28"/>
          <w:szCs w:val="24"/>
        </w:rPr>
        <w:t xml:space="preserve">with </w:t>
      </w:r>
      <w:r w:rsidRPr="007823D0">
        <w:rPr>
          <w:rFonts w:ascii="Georgia" w:eastAsiaTheme="minorEastAsia" w:hAnsi="Georgia"/>
          <w:color w:val="110000"/>
          <w:sz w:val="28"/>
          <w:szCs w:val="24"/>
        </w:rPr>
        <w:t>copies of all pertinent filings in the bankruptcy proceeding. The bankruptcy lead will maintain copies of these filings. The licensee might, as a courtesy, provide some copies of filings, but there is no obligation to do so. ( 10 CFR 30.34(h); 10 CFR 40.41(f); 10 CFR 70.32.)</w:t>
      </w:r>
    </w:p>
    <w:p w:rsidR="004C52DB" w:rsidRPr="007823D0" w:rsidRDefault="004C52DB" w:rsidP="004C52DB">
      <w:pPr>
        <w:rPr>
          <w:rFonts w:ascii="Georgia" w:eastAsiaTheme="minorEastAsia" w:hAnsi="Georgia"/>
          <w:color w:val="110000"/>
          <w:sz w:val="28"/>
          <w:szCs w:val="24"/>
        </w:rPr>
      </w:pPr>
    </w:p>
    <w:p w:rsidR="004C52DB" w:rsidRPr="007823D0" w:rsidRDefault="004C52DB" w:rsidP="004C52DB">
      <w:pPr>
        <w:rPr>
          <w:rFonts w:ascii="Georgia" w:eastAsiaTheme="minorEastAsia" w:hAnsi="Georgia"/>
          <w:color w:val="110000"/>
          <w:sz w:val="28"/>
          <w:szCs w:val="24"/>
        </w:rPr>
      </w:pPr>
      <w:r w:rsidRPr="007823D0">
        <w:rPr>
          <w:rFonts w:ascii="Georgia" w:eastAsiaTheme="minorEastAsia" w:hAnsi="Georgia"/>
          <w:b/>
          <w:color w:val="110000"/>
          <w:sz w:val="28"/>
          <w:szCs w:val="24"/>
        </w:rPr>
        <w:t xml:space="preserve">C. Factual Allegations Supporting the Claim as Required by 10 CFR § 2.309(f)(1)(v). </w:t>
      </w:r>
      <w:r w:rsidRPr="007823D0">
        <w:rPr>
          <w:rFonts w:ascii="Georgia" w:eastAsiaTheme="minorEastAsia" w:hAnsi="Georgia"/>
          <w:color w:val="110000"/>
          <w:sz w:val="28"/>
          <w:szCs w:val="24"/>
        </w:rPr>
        <w:t>     </w:t>
      </w:r>
    </w:p>
    <w:p w:rsidR="004C52DB" w:rsidRPr="007823D0" w:rsidRDefault="004C52DB" w:rsidP="004C52DB">
      <w:pPr>
        <w:rPr>
          <w:rFonts w:ascii="Georgia" w:eastAsiaTheme="minorEastAsia" w:hAnsi="Georgia"/>
          <w:color w:val="110000"/>
          <w:sz w:val="28"/>
          <w:szCs w:val="24"/>
        </w:rPr>
      </w:pPr>
      <w:r w:rsidRPr="007823D0">
        <w:rPr>
          <w:rFonts w:ascii="Georgia" w:eastAsiaTheme="minorEastAsia" w:hAnsi="Georgia"/>
          <w:color w:val="110000"/>
          <w:sz w:val="28"/>
          <w:szCs w:val="24"/>
        </w:rPr>
        <w:t> </w:t>
      </w:r>
    </w:p>
    <w:p w:rsidR="004C52DB" w:rsidRPr="007823D0" w:rsidRDefault="004C52DB" w:rsidP="004C52DB">
      <w:pPr>
        <w:rPr>
          <w:rFonts w:ascii="Georgia" w:eastAsiaTheme="minorEastAsia" w:hAnsi="Georgia"/>
          <w:color w:val="110000"/>
          <w:sz w:val="28"/>
          <w:szCs w:val="24"/>
        </w:rPr>
      </w:pPr>
      <w:r w:rsidRPr="007823D0">
        <w:rPr>
          <w:rFonts w:ascii="Georgia" w:eastAsiaTheme="minorEastAsia" w:hAnsi="Georgia"/>
          <w:color w:val="110000"/>
          <w:sz w:val="28"/>
          <w:szCs w:val="24"/>
        </w:rPr>
        <w:tab/>
        <w:t>Bankruptcy Regulations: 10 CFR 30.34(h); 10 CFR 40.41(f); 10 CFR 70.32(a)(9).</w:t>
      </w:r>
    </w:p>
    <w:p w:rsidR="004C52DB" w:rsidRPr="007823D0" w:rsidRDefault="004C52DB" w:rsidP="004C52DB">
      <w:pPr>
        <w:spacing w:line="360" w:lineRule="auto"/>
        <w:rPr>
          <w:rFonts w:ascii="Georgia" w:eastAsiaTheme="minorEastAsia" w:hAnsi="Georgia"/>
          <w:color w:val="110000"/>
          <w:sz w:val="28"/>
          <w:szCs w:val="24"/>
        </w:rPr>
      </w:pPr>
    </w:p>
    <w:p w:rsidR="004C52DB" w:rsidRPr="004C6061" w:rsidRDefault="004C52DB" w:rsidP="004C52DB">
      <w:pPr>
        <w:spacing w:line="360" w:lineRule="auto"/>
        <w:rPr>
          <w:rFonts w:ascii="Georgia" w:eastAsiaTheme="minorEastAsia" w:hAnsi="Georgia"/>
          <w:color w:val="110000"/>
          <w:sz w:val="28"/>
          <w:szCs w:val="24"/>
        </w:rPr>
      </w:pPr>
      <w:r w:rsidRPr="007823D0">
        <w:rPr>
          <w:rFonts w:ascii="Georgia" w:eastAsiaTheme="minorEastAsia" w:hAnsi="Georgia"/>
          <w:color w:val="110000"/>
          <w:sz w:val="28"/>
          <w:szCs w:val="24"/>
        </w:rPr>
        <w:tab/>
        <w:t>For the foregoing reasons, pursuant to 10 CFR § 2.309(f)(3), this Con</w:t>
      </w:r>
      <w:r w:rsidR="00EE27B8">
        <w:rPr>
          <w:rFonts w:ascii="Georgia" w:eastAsiaTheme="minorEastAsia" w:hAnsi="Georgia"/>
          <w:color w:val="110000"/>
          <w:sz w:val="28"/>
          <w:szCs w:val="24"/>
        </w:rPr>
        <w:t>tention should be admitted in its</w:t>
      </w:r>
      <w:r w:rsidRPr="007823D0">
        <w:rPr>
          <w:rFonts w:ascii="Georgia" w:eastAsiaTheme="minorEastAsia" w:hAnsi="Georgia"/>
          <w:color w:val="110000"/>
          <w:sz w:val="28"/>
          <w:szCs w:val="24"/>
        </w:rPr>
        <w:t xml:space="preserve"> entirety. </w:t>
      </w:r>
    </w:p>
    <w:p w:rsidR="004C52DB" w:rsidRPr="007823D0" w:rsidRDefault="004C52DB" w:rsidP="004C52DB">
      <w:pPr>
        <w:rPr>
          <w:rFonts w:ascii="Georgia" w:hAnsi="Georgia"/>
          <w:sz w:val="28"/>
          <w:szCs w:val="32"/>
        </w:rPr>
      </w:pPr>
    </w:p>
    <w:bookmarkEnd w:id="0"/>
    <w:bookmarkEnd w:id="1"/>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p>
    <w:p w:rsidR="004C6061" w:rsidRPr="00192B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b/>
          <w:sz w:val="28"/>
        </w:rPr>
      </w:pPr>
      <w:r w:rsidRPr="00192B61">
        <w:rPr>
          <w:rFonts w:ascii="Georgia" w:eastAsiaTheme="minorEastAsia" w:hAnsi="Georgia" w:cs="Helvetica"/>
          <w:b/>
          <w:sz w:val="28"/>
        </w:rPr>
        <w:t>V</w:t>
      </w:r>
      <w:r>
        <w:rPr>
          <w:rFonts w:ascii="Georgia" w:eastAsiaTheme="minorEastAsia" w:hAnsi="Georgia" w:cs="Helvetica"/>
          <w:b/>
          <w:sz w:val="28"/>
        </w:rPr>
        <w:t>I</w:t>
      </w:r>
      <w:r w:rsidRPr="00192B61">
        <w:rPr>
          <w:rFonts w:ascii="Georgia" w:eastAsiaTheme="minorEastAsia" w:hAnsi="Georgia" w:cs="Helvetica"/>
          <w:b/>
          <w:sz w:val="28"/>
        </w:rPr>
        <w:t>. Conclusion.</w:t>
      </w:r>
    </w:p>
    <w:p w:rsidR="004C6061" w:rsidRPr="00192B61" w:rsidRDefault="004C6061" w:rsidP="004C6061">
      <w:pPr>
        <w:rPr>
          <w:rFonts w:ascii="Georgia" w:eastAsia="Times New Roman" w:hAnsi="Georgia" w:cs="Times New Roman"/>
          <w:b/>
          <w:color w:val="000000"/>
          <w:sz w:val="2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r w:rsidRPr="00192B61">
        <w:rPr>
          <w:rFonts w:ascii="Georgia" w:eastAsiaTheme="minorEastAsia" w:hAnsi="Georgia" w:cs="Helvetica"/>
          <w:sz w:val="28"/>
        </w:rPr>
        <w:tab/>
      </w:r>
      <w:r>
        <w:rPr>
          <w:rFonts w:ascii="Georgia" w:eastAsiaTheme="minorEastAsia" w:hAnsi="Georgia" w:cs="Helvetica"/>
          <w:sz w:val="28"/>
        </w:rPr>
        <w:t xml:space="preserve">This Petition is timely. </w:t>
      </w: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rPr>
      </w:pPr>
    </w:p>
    <w:p w:rsidR="00B15090" w:rsidRPr="00B15090" w:rsidRDefault="004C6061" w:rsidP="00B150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eastAsiaTheme="minorEastAsia" w:hAnsi="Georgia" w:cs="Helvetica"/>
          <w:sz w:val="28"/>
          <w:szCs w:val="32"/>
        </w:rPr>
      </w:pPr>
      <w:r>
        <w:rPr>
          <w:rFonts w:ascii="Georgia" w:eastAsiaTheme="minorEastAsia" w:hAnsi="Georgia" w:cs="Helvetica"/>
          <w:sz w:val="28"/>
        </w:rPr>
        <w:tab/>
      </w:r>
      <w:r w:rsidRPr="00192B61">
        <w:rPr>
          <w:rFonts w:ascii="Georgia" w:eastAsiaTheme="minorEastAsia" w:hAnsi="Georgia" w:cs="Helvetica"/>
          <w:sz w:val="28"/>
        </w:rPr>
        <w:t xml:space="preserve">For the foregoing </w:t>
      </w:r>
      <w:r w:rsidRPr="00192B61">
        <w:rPr>
          <w:rFonts w:ascii="Georgia" w:eastAsiaTheme="minorEastAsia" w:hAnsi="Georgia" w:cs="Helvetica"/>
          <w:sz w:val="28"/>
          <w:szCs w:val="32"/>
        </w:rPr>
        <w:t>concern</w:t>
      </w:r>
      <w:r>
        <w:rPr>
          <w:rFonts w:ascii="Georgia" w:eastAsiaTheme="minorEastAsia" w:hAnsi="Georgia" w:cs="Helvetica"/>
          <w:sz w:val="28"/>
          <w:szCs w:val="32"/>
        </w:rPr>
        <w:t xml:space="preserve">s, </w:t>
      </w:r>
      <w:r w:rsidRPr="00192B61">
        <w:rPr>
          <w:rFonts w:ascii="Georgia" w:eastAsiaTheme="minorEastAsia" w:hAnsi="Georgia" w:cs="Helvetica"/>
          <w:sz w:val="28"/>
          <w:szCs w:val="32"/>
        </w:rPr>
        <w:t>Eric Joseph Epstein’</w:t>
      </w:r>
      <w:r>
        <w:rPr>
          <w:rFonts w:ascii="Georgia" w:eastAsiaTheme="minorEastAsia" w:hAnsi="Georgia" w:cs="Helvetica"/>
          <w:sz w:val="28"/>
          <w:szCs w:val="32"/>
        </w:rPr>
        <w:t xml:space="preserve">s </w:t>
      </w:r>
      <w:r w:rsidRPr="00192B61">
        <w:rPr>
          <w:rFonts w:ascii="Georgia" w:eastAsiaTheme="minorEastAsia" w:hAnsi="Georgia" w:cs="Helvetica"/>
          <w:sz w:val="28"/>
          <w:szCs w:val="32"/>
        </w:rPr>
        <w:t>Request for Hearing and Petiti</w:t>
      </w:r>
      <w:r w:rsidR="00856FA5">
        <w:rPr>
          <w:rFonts w:ascii="Georgia" w:eastAsiaTheme="minorEastAsia" w:hAnsi="Georgia" w:cs="Helvetica"/>
          <w:sz w:val="28"/>
          <w:szCs w:val="32"/>
        </w:rPr>
        <w:t xml:space="preserve">on for Leave to Intervene </w:t>
      </w:r>
      <w:r w:rsidR="00B15090">
        <w:rPr>
          <w:rFonts w:ascii="Georgia" w:eastAsiaTheme="minorEastAsia" w:hAnsi="Georgia" w:cs="Helvetica"/>
          <w:sz w:val="28"/>
          <w:szCs w:val="32"/>
        </w:rPr>
        <w:t>should be granted</w:t>
      </w:r>
      <w:r w:rsidR="00B15090" w:rsidRPr="00B15090">
        <w:rPr>
          <w:rFonts w:ascii="Georgia" w:hAnsi="Georgia" w:cs="Georgia"/>
          <w:sz w:val="28"/>
          <w:szCs w:val="32"/>
        </w:rPr>
        <w:t xml:space="preserve"> </w:t>
      </w:r>
      <w:r w:rsidR="00B15090">
        <w:rPr>
          <w:rFonts w:ascii="Georgia" w:hAnsi="Georgia" w:cs="Georgia"/>
          <w:sz w:val="28"/>
          <w:szCs w:val="32"/>
        </w:rPr>
        <w:t>prior to</w:t>
      </w:r>
      <w:r w:rsidR="00B01470">
        <w:rPr>
          <w:rFonts w:ascii="Georgia" w:hAnsi="Georgia" w:cs="Georgia"/>
          <w:sz w:val="28"/>
          <w:szCs w:val="32"/>
        </w:rPr>
        <w:t xml:space="preserve"> the issuance of an O</w:t>
      </w:r>
      <w:r w:rsidR="00B15090" w:rsidRPr="00C35EF1">
        <w:rPr>
          <w:rFonts w:ascii="Georgia" w:hAnsi="Georgia" w:cs="Georgia"/>
          <w:sz w:val="28"/>
          <w:szCs w:val="32"/>
        </w:rPr>
        <w:t>rder under </w:t>
      </w:r>
      <w:hyperlink r:id="rId18" w:history="1">
        <w:r w:rsidR="00B15090" w:rsidRPr="00C35EF1">
          <w:rPr>
            <w:rFonts w:ascii="Georgia" w:hAnsi="Georgia" w:cs="Georgia"/>
            <w:sz w:val="28"/>
            <w:szCs w:val="32"/>
          </w:rPr>
          <w:t>10 CFR 50.80</w:t>
        </w:r>
      </w:hyperlink>
      <w:r w:rsidR="00B15090" w:rsidRPr="00C35EF1">
        <w:rPr>
          <w:rFonts w:ascii="Georgia" w:hAnsi="Georgia" w:cs="Georgia"/>
          <w:sz w:val="28"/>
          <w:szCs w:val="32"/>
        </w:rPr>
        <w:t> and </w:t>
      </w:r>
      <w:hyperlink r:id="rId19" w:history="1">
        <w:r w:rsidR="00B15090" w:rsidRPr="00C35EF1">
          <w:rPr>
            <w:rFonts w:ascii="Georgia" w:hAnsi="Georgia" w:cs="Georgia"/>
            <w:sz w:val="28"/>
            <w:szCs w:val="32"/>
          </w:rPr>
          <w:t>72.50</w:t>
        </w:r>
      </w:hyperlink>
      <w:r w:rsidR="00B15090">
        <w:t xml:space="preserve"> </w:t>
      </w:r>
      <w:r w:rsidR="00F756D2">
        <w:rPr>
          <w:rFonts w:ascii="Georgia" w:hAnsi="Georgia" w:cs="Georgia"/>
          <w:sz w:val="28"/>
          <w:szCs w:val="32"/>
        </w:rPr>
        <w:t>approving the Indirect T</w:t>
      </w:r>
      <w:r w:rsidR="00B15090" w:rsidRPr="00C35EF1">
        <w:rPr>
          <w:rFonts w:ascii="Georgia" w:hAnsi="Georgia" w:cs="Georgia"/>
          <w:sz w:val="28"/>
          <w:szCs w:val="32"/>
        </w:rPr>
        <w:t xml:space="preserve">ransfer of Renewed Facility Operating License Nos. NPF-14 and NPF-22 for Susquehanna, Units 1 and 2, respectively, and the general license for the Susquehanna ISFSI as a result of the restructuring of Talen Energy Corporation as </w:t>
      </w:r>
      <w:r w:rsidR="00FF09F1">
        <w:rPr>
          <w:rFonts w:ascii="Georgia" w:hAnsi="Georgia" w:cs="Georgia"/>
          <w:sz w:val="28"/>
          <w:szCs w:val="32"/>
        </w:rPr>
        <w:t xml:space="preserve">“Reorganized Talen.” </w:t>
      </w:r>
      <w:r w:rsidR="00B15090" w:rsidRPr="00C35EF1">
        <w:rPr>
          <w:rFonts w:ascii="Georgia" w:hAnsi="Georgia" w:cs="Georgia"/>
          <w:sz w:val="28"/>
          <w:szCs w:val="32"/>
        </w:rPr>
        <w:t>The NRC is also considering amending the renewed facility operating licenses for administrative purposes to reflect the proposed transfer.</w:t>
      </w:r>
    </w:p>
    <w:p w:rsidR="004C6061" w:rsidRPr="00192B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sz w:val="28"/>
          <w:szCs w:val="36"/>
        </w:rPr>
      </w:pPr>
    </w:p>
    <w:p w:rsidR="004C6061" w:rsidRPr="00192B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sz w:val="28"/>
          <w:szCs w:val="36"/>
        </w:rPr>
      </w:pPr>
      <w:r w:rsidRPr="00192B61">
        <w:rPr>
          <w:rFonts w:ascii="Georgia" w:eastAsiaTheme="minorEastAsia" w:hAnsi="Georgia" w:cs="Times New Roman"/>
          <w:sz w:val="28"/>
          <w:szCs w:val="36"/>
        </w:rPr>
        <w:t>Respectfully submitted,</w:t>
      </w:r>
    </w:p>
    <w:p w:rsidR="004C6061" w:rsidRPr="00192B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sz w:val="28"/>
          <w:szCs w:val="36"/>
        </w:rPr>
      </w:pPr>
    </w:p>
    <w:p w:rsidR="004C6061" w:rsidRPr="00192B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2"/>
        </w:rPr>
      </w:pPr>
    </w:p>
    <w:p w:rsidR="004C6061" w:rsidRPr="00192B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sz w:val="28"/>
          <w:szCs w:val="36"/>
        </w:rPr>
      </w:pPr>
      <w:r>
        <w:rPr>
          <w:rFonts w:ascii="Georgia" w:eastAsiaTheme="minorEastAsia" w:hAnsi="Georgia" w:cs="Times New Roman"/>
          <w:sz w:val="28"/>
          <w:szCs w:val="36"/>
        </w:rPr>
        <w:t>Eric Epstein, Pro S</w:t>
      </w:r>
      <w:r w:rsidRPr="00192B61">
        <w:rPr>
          <w:rFonts w:ascii="Georgia" w:eastAsiaTheme="minorEastAsia" w:hAnsi="Georgia" w:cs="Times New Roman"/>
          <w:sz w:val="28"/>
          <w:szCs w:val="36"/>
        </w:rPr>
        <w:t>e</w:t>
      </w:r>
    </w:p>
    <w:p w:rsidR="004C6061" w:rsidRPr="00192B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sz w:val="28"/>
          <w:szCs w:val="36"/>
        </w:rPr>
      </w:pPr>
      <w:r w:rsidRPr="00192B61">
        <w:rPr>
          <w:rFonts w:ascii="Georgia" w:eastAsiaTheme="minorEastAsia" w:hAnsi="Georgia" w:cs="Times New Roman"/>
          <w:sz w:val="28"/>
          <w:szCs w:val="36"/>
        </w:rPr>
        <w:t>4100 Hillsdale Road</w:t>
      </w: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sz w:val="28"/>
          <w:szCs w:val="36"/>
        </w:rPr>
      </w:pPr>
      <w:r w:rsidRPr="00192B61">
        <w:rPr>
          <w:rFonts w:ascii="Georgia" w:eastAsiaTheme="minorEastAsia" w:hAnsi="Georgia" w:cs="Times New Roman"/>
          <w:sz w:val="28"/>
          <w:szCs w:val="36"/>
        </w:rPr>
        <w:t>Harrisburg, PA 17112</w:t>
      </w:r>
      <w:r w:rsidRPr="00192B61">
        <w:rPr>
          <w:rFonts w:ascii="Georgia" w:eastAsiaTheme="minorEastAsia" w:hAnsi="Georgia" w:cs="Times New Roman"/>
          <w:sz w:val="28"/>
          <w:szCs w:val="36"/>
        </w:rPr>
        <w:tab/>
      </w:r>
      <w:r w:rsidRPr="00192B61">
        <w:rPr>
          <w:rFonts w:ascii="Georgia" w:eastAsiaTheme="minorEastAsia" w:hAnsi="Georgia" w:cs="Times New Roman"/>
          <w:sz w:val="28"/>
          <w:szCs w:val="36"/>
        </w:rPr>
        <w:tab/>
        <w:t xml:space="preserve"> </w:t>
      </w:r>
    </w:p>
    <w:p w:rsidR="004C6061" w:rsidRPr="00192B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Times New Roman"/>
          <w:sz w:val="28"/>
          <w:szCs w:val="36"/>
        </w:rPr>
      </w:pPr>
      <w:r>
        <w:rPr>
          <w:rFonts w:ascii="Georgia" w:eastAsiaTheme="minorEastAsia" w:hAnsi="Georgia" w:cs="Times New Roman"/>
          <w:sz w:val="28"/>
          <w:szCs w:val="36"/>
        </w:rPr>
        <w:t>epstein@efmr.org</w:t>
      </w:r>
      <w:r w:rsidRPr="00192B61">
        <w:rPr>
          <w:rFonts w:ascii="Georgia" w:eastAsiaTheme="minorEastAsia" w:hAnsi="Georgia" w:cs="Times New Roman"/>
          <w:sz w:val="28"/>
          <w:szCs w:val="36"/>
        </w:rPr>
        <w:tab/>
      </w:r>
    </w:p>
    <w:p w:rsidR="004C6061" w:rsidRPr="00192B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24"/>
        </w:rPr>
      </w:pPr>
      <w:r w:rsidRPr="00192B61">
        <w:rPr>
          <w:rFonts w:ascii="Georgia" w:eastAsiaTheme="minorEastAsia" w:hAnsi="Georgia" w:cs="Times New Roman"/>
          <w:sz w:val="28"/>
          <w:szCs w:val="36"/>
        </w:rPr>
        <w:t>(717)-635-8615</w:t>
      </w:r>
    </w:p>
    <w:p w:rsidR="004C6061" w:rsidRDefault="004C6061" w:rsidP="004C6061">
      <w:pPr>
        <w:widowControl w:val="0"/>
        <w:tabs>
          <w:tab w:val="left" w:pos="0"/>
          <w:tab w:val="left" w:pos="90"/>
        </w:tabs>
        <w:autoSpaceDE w:val="0"/>
        <w:autoSpaceDN w:val="0"/>
        <w:adjustRightInd w:val="0"/>
        <w:rPr>
          <w:rFonts w:ascii="Georgia" w:eastAsiaTheme="minorEastAsia" w:hAnsi="Georgia" w:cs="Helvetica"/>
          <w:sz w:val="28"/>
          <w:szCs w:val="38"/>
        </w:rPr>
      </w:pPr>
      <w:r w:rsidRPr="00192B61">
        <w:rPr>
          <w:rFonts w:ascii="Georgia" w:eastAsiaTheme="minorEastAsia" w:hAnsi="Georgia" w:cs="Times New Roman"/>
          <w:sz w:val="36"/>
          <w:szCs w:val="36"/>
        </w:rPr>
        <w:tab/>
      </w:r>
      <w:r w:rsidRPr="00192B61">
        <w:rPr>
          <w:rFonts w:ascii="Georgia" w:eastAsiaTheme="minorEastAsia" w:hAnsi="Georgia" w:cs="Times New Roman"/>
          <w:sz w:val="36"/>
          <w:szCs w:val="36"/>
        </w:rPr>
        <w:tab/>
        <w:t xml:space="preserve"> </w:t>
      </w:r>
      <w:r>
        <w:rPr>
          <w:rFonts w:ascii="Georgia" w:eastAsiaTheme="minorEastAsia" w:hAnsi="Georgia" w:cs="Helvetica"/>
          <w:sz w:val="28"/>
          <w:szCs w:val="32"/>
        </w:rPr>
        <w:t xml:space="preserve"> </w:t>
      </w: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4C6061" w:rsidRDefault="00FE3B4B"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r>
        <w:rPr>
          <w:rFonts w:ascii="Georgia" w:eastAsiaTheme="minorEastAsia" w:hAnsi="Georgia" w:cs="Helvetica"/>
          <w:sz w:val="28"/>
          <w:szCs w:val="38"/>
        </w:rPr>
        <w:t xml:space="preserve"> </w:t>
      </w: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p>
    <w:p w:rsidR="004C6061" w:rsidRDefault="00396DFD"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s="Helvetica"/>
          <w:sz w:val="28"/>
          <w:szCs w:val="38"/>
        </w:rPr>
      </w:pPr>
      <w:r>
        <w:rPr>
          <w:rFonts w:ascii="Georgia" w:eastAsiaTheme="minorEastAsia" w:hAnsi="Georgia" w:cs="Helvetica"/>
          <w:sz w:val="28"/>
          <w:szCs w:val="38"/>
        </w:rPr>
        <w:t>Dated: November 28</w:t>
      </w:r>
      <w:r w:rsidR="004C6061">
        <w:rPr>
          <w:rFonts w:ascii="Georgia" w:eastAsiaTheme="minorEastAsia" w:hAnsi="Georgia" w:cs="Helvetica"/>
          <w:sz w:val="28"/>
          <w:szCs w:val="38"/>
        </w:rPr>
        <w:t>, 2022.</w:t>
      </w:r>
    </w:p>
    <w:p w:rsidR="00FB1C82" w:rsidRPr="00A02DCF" w:rsidRDefault="004C6061" w:rsidP="00FB1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1"/>
        </w:rPr>
      </w:pPr>
      <w:r>
        <w:rPr>
          <w:rFonts w:ascii="Georgia" w:eastAsiaTheme="minorEastAsia" w:hAnsi="Georgia" w:cs="Helvetica"/>
          <w:sz w:val="28"/>
          <w:szCs w:val="38"/>
        </w:rPr>
        <w:t xml:space="preserve"> </w:t>
      </w:r>
      <w:r w:rsidR="00FB1C82">
        <w:rPr>
          <w:rFonts w:ascii="Arial" w:hAnsi="Arial" w:cs="Arial"/>
          <w:b/>
          <w:color w:val="000000"/>
          <w:sz w:val="28"/>
          <w:szCs w:val="21"/>
        </w:rPr>
        <w:t xml:space="preserve"> </w:t>
      </w:r>
    </w:p>
    <w:p w:rsidR="00FB1C82" w:rsidRDefault="00FB1C82" w:rsidP="00FB1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r>
        <w:rPr>
          <w:rFonts w:cstheme="minorHAnsi"/>
          <w:b/>
          <w:bCs/>
          <w:sz w:val="28"/>
          <w:szCs w:val="28"/>
        </w:rPr>
        <w:t xml:space="preserve"> </w:t>
      </w:r>
      <w:r>
        <w:rPr>
          <w:sz w:val="28"/>
          <w:szCs w:val="28"/>
        </w:rPr>
        <w:t xml:space="preserve">                          </w:t>
      </w:r>
      <w:r w:rsidRPr="0080139E">
        <w:rPr>
          <w:rFonts w:ascii="Times New Roman" w:eastAsiaTheme="minorEastAsia" w:hAnsi="Times New Roman" w:cs="Times New Roman"/>
          <w:b/>
          <w:bCs/>
          <w:color w:val="000000"/>
          <w:sz w:val="36"/>
          <w:szCs w:val="24"/>
        </w:rPr>
        <w:t xml:space="preserve">UNITED STATES OF AMERICA NUCLEAR </w:t>
      </w:r>
      <w:r>
        <w:rPr>
          <w:rFonts w:ascii="Times New Roman" w:eastAsiaTheme="minorEastAsia" w:hAnsi="Times New Roman" w:cs="Times New Roman"/>
          <w:b/>
          <w:bCs/>
          <w:color w:val="000000"/>
          <w:sz w:val="36"/>
          <w:szCs w:val="24"/>
        </w:rPr>
        <w:t xml:space="preserve">   </w:t>
      </w:r>
    </w:p>
    <w:p w:rsidR="00FB1C82" w:rsidRPr="0080139E" w:rsidRDefault="00FB1C82" w:rsidP="00FB1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t xml:space="preserve">        </w:t>
      </w:r>
      <w:r w:rsidRPr="0080139E">
        <w:rPr>
          <w:rFonts w:ascii="Times New Roman" w:eastAsiaTheme="minorEastAsia" w:hAnsi="Times New Roman" w:cs="Times New Roman"/>
          <w:b/>
          <w:bCs/>
          <w:color w:val="000000"/>
          <w:sz w:val="36"/>
          <w:szCs w:val="24"/>
        </w:rPr>
        <w:t>REGULATORY COMMISSION</w:t>
      </w:r>
    </w:p>
    <w:p w:rsidR="00FB1C82" w:rsidRPr="0080139E" w:rsidRDefault="00FB1C82" w:rsidP="00FB1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p>
    <w:p w:rsidR="00FB1C82" w:rsidRPr="0080139E" w:rsidRDefault="00FB1C82" w:rsidP="00FB1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b/>
          <w:bCs/>
          <w:color w:val="000000"/>
          <w:sz w:val="36"/>
          <w:szCs w:val="24"/>
        </w:rPr>
      </w:pP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r>
      <w:r>
        <w:rPr>
          <w:rFonts w:ascii="Times New Roman" w:eastAsiaTheme="minorEastAsia" w:hAnsi="Times New Roman" w:cs="Times New Roman"/>
          <w:b/>
          <w:bCs/>
          <w:color w:val="000000"/>
          <w:sz w:val="36"/>
          <w:szCs w:val="24"/>
        </w:rPr>
        <w:tab/>
        <w:t xml:space="preserve">          </w:t>
      </w:r>
      <w:r w:rsidRPr="0080139E">
        <w:rPr>
          <w:rFonts w:ascii="Times New Roman" w:eastAsiaTheme="minorEastAsia" w:hAnsi="Times New Roman" w:cs="Times New Roman"/>
          <w:b/>
          <w:bCs/>
          <w:color w:val="000000"/>
          <w:sz w:val="36"/>
          <w:szCs w:val="24"/>
        </w:rPr>
        <w:t>BEFORE THE COMMISSION</w:t>
      </w:r>
    </w:p>
    <w:p w:rsidR="00FB1C82" w:rsidRPr="0080139E" w:rsidRDefault="00FB1C82" w:rsidP="00FB1C82">
      <w:pPr>
        <w:ind w:left="2880" w:firstLine="720"/>
        <w:rPr>
          <w:rFonts w:ascii="Times New Roman" w:eastAsiaTheme="minorEastAsia" w:hAnsi="Times New Roman" w:cs="Times New Roman"/>
          <w:b/>
          <w:bCs/>
          <w:color w:val="000000"/>
          <w:sz w:val="36"/>
          <w:szCs w:val="24"/>
        </w:rPr>
      </w:pPr>
      <w:r w:rsidRPr="0080139E">
        <w:rPr>
          <w:rFonts w:ascii="Times New Roman" w:eastAsiaTheme="minorEastAsia" w:hAnsi="Times New Roman" w:cs="Times New Roman"/>
          <w:b/>
          <w:bCs/>
          <w:color w:val="000000"/>
          <w:sz w:val="36"/>
          <w:szCs w:val="24"/>
        </w:rPr>
        <w:t xml:space="preserve"> </w:t>
      </w:r>
    </w:p>
    <w:p w:rsidR="00FB1C82" w:rsidRPr="0080139E" w:rsidRDefault="00FB1C82" w:rsidP="00FB1C82">
      <w:pPr>
        <w:ind w:left="2880" w:firstLine="720"/>
        <w:rPr>
          <w:rFonts w:ascii="Times New Roman" w:eastAsiaTheme="minorEastAsia" w:hAnsi="Times New Roman" w:cs="Times New Roman"/>
          <w:b/>
          <w:bCs/>
          <w:color w:val="000000"/>
          <w:sz w:val="36"/>
          <w:szCs w:val="24"/>
        </w:rPr>
      </w:pPr>
    </w:p>
    <w:p w:rsidR="00FB1C82" w:rsidRPr="0080139E" w:rsidRDefault="00FB1C82" w:rsidP="00FB1C82">
      <w:pPr>
        <w:ind w:left="-720" w:firstLine="720"/>
        <w:rPr>
          <w:rFonts w:ascii="Times New Roman" w:hAnsi="Times New Roman" w:cs="Times New Roman"/>
          <w:color w:val="000000"/>
          <w:sz w:val="36"/>
        </w:rPr>
      </w:pPr>
      <w:r w:rsidRPr="0080139E">
        <w:rPr>
          <w:rFonts w:ascii="Times New Roman" w:hAnsi="Times New Roman" w:cs="Times New Roman"/>
          <w:color w:val="000000"/>
          <w:sz w:val="36"/>
        </w:rPr>
        <w:t>In the Matter of:</w:t>
      </w:r>
      <w:r>
        <w:rPr>
          <w:rFonts w:ascii="Times New Roman" w:hAnsi="Times New Roman" w:cs="Times New Roman"/>
          <w:color w:val="000000"/>
          <w:sz w:val="36"/>
        </w:rPr>
        <w:t xml:space="preserve">  </w:t>
      </w:r>
      <w:r>
        <w:rPr>
          <w:rFonts w:ascii="Times New Roman" w:hAnsi="Times New Roman" w:cs="Times New Roman"/>
          <w:color w:val="000000"/>
          <w:sz w:val="36"/>
        </w:rPr>
        <w:tab/>
      </w:r>
      <w:r>
        <w:rPr>
          <w:rFonts w:ascii="Times New Roman" w:hAnsi="Times New Roman" w:cs="Times New Roman"/>
          <w:color w:val="000000"/>
          <w:sz w:val="36"/>
        </w:rPr>
        <w:tab/>
      </w:r>
      <w:r>
        <w:rPr>
          <w:rFonts w:ascii="Times New Roman" w:hAnsi="Times New Roman" w:cs="Times New Roman"/>
          <w:color w:val="000000"/>
          <w:sz w:val="36"/>
        </w:rPr>
        <w:tab/>
        <w:t xml:space="preserve">        </w:t>
      </w:r>
      <w:r w:rsidRPr="0080139E">
        <w:rPr>
          <w:rFonts w:ascii="Times New Roman" w:hAnsi="Times New Roman" w:cs="Times New Roman"/>
          <w:color w:val="000000"/>
          <w:sz w:val="36"/>
        </w:rPr>
        <w:t>)</w:t>
      </w:r>
      <w:r>
        <w:rPr>
          <w:rFonts w:ascii="Times New Roman" w:hAnsi="Times New Roman" w:cs="Times New Roman"/>
          <w:color w:val="000000"/>
          <w:sz w:val="36"/>
        </w:rPr>
        <w:tab/>
      </w:r>
      <w:r>
        <w:rPr>
          <w:rFonts w:ascii="Times New Roman" w:hAnsi="Times New Roman" w:cs="Times New Roman"/>
          <w:color w:val="000000"/>
          <w:sz w:val="36"/>
        </w:rPr>
        <w:tab/>
      </w:r>
      <w:r w:rsidRPr="0080139E">
        <w:rPr>
          <w:rFonts w:ascii="Times New Roman" w:hAnsi="Times New Roman" w:cs="Times New Roman"/>
          <w:color w:val="000000"/>
          <w:sz w:val="36"/>
        </w:rPr>
        <w:t xml:space="preserve">Docket </w:t>
      </w:r>
      <w:r>
        <w:rPr>
          <w:rFonts w:ascii="Times New Roman" w:hAnsi="Times New Roman" w:cs="Times New Roman"/>
          <w:color w:val="000000"/>
          <w:sz w:val="36"/>
        </w:rPr>
        <w:t xml:space="preserve">ID </w:t>
      </w:r>
    </w:p>
    <w:p w:rsidR="00FB1C82" w:rsidRPr="0080139E" w:rsidRDefault="00FB1C82" w:rsidP="00FB1C82">
      <w:pPr>
        <w:tabs>
          <w:tab w:val="left" w:pos="0"/>
          <w:tab w:val="left" w:pos="90"/>
        </w:tabs>
        <w:rPr>
          <w:rFonts w:ascii="Times New Roman" w:hAnsi="Times New Roman" w:cs="Times New Roman"/>
          <w:color w:val="000000"/>
          <w:sz w:val="36"/>
        </w:rPr>
      </w:pPr>
      <w:r>
        <w:rPr>
          <w:rFonts w:ascii="Times New Roman" w:hAnsi="Times New Roman" w:cs="Times New Roman"/>
          <w:color w:val="000000"/>
          <w:sz w:val="36"/>
        </w:rPr>
        <w:t>Susquehanna Nuclear, LLC.</w:t>
      </w:r>
      <w:r>
        <w:rPr>
          <w:rFonts w:ascii="Times New Roman" w:hAnsi="Times New Roman" w:cs="Times New Roman"/>
          <w:color w:val="000000"/>
          <w:sz w:val="36"/>
        </w:rPr>
        <w:tab/>
      </w:r>
      <w:r>
        <w:rPr>
          <w:rFonts w:ascii="Times New Roman" w:hAnsi="Times New Roman" w:cs="Times New Roman"/>
          <w:color w:val="000000"/>
          <w:sz w:val="36"/>
        </w:rPr>
        <w:tab/>
      </w:r>
      <w:r w:rsidRPr="0080139E">
        <w:rPr>
          <w:rFonts w:ascii="Times New Roman" w:hAnsi="Times New Roman" w:cs="Times New Roman"/>
          <w:color w:val="000000"/>
          <w:sz w:val="36"/>
        </w:rPr>
        <w:t xml:space="preserve">) </w:t>
      </w:r>
      <w:r>
        <w:rPr>
          <w:rFonts w:ascii="Times New Roman" w:hAnsi="Times New Roman" w:cs="Times New Roman"/>
          <w:color w:val="000000"/>
          <w:sz w:val="36"/>
        </w:rPr>
        <w:tab/>
      </w:r>
      <w:r>
        <w:rPr>
          <w:rFonts w:ascii="Times New Roman" w:hAnsi="Times New Roman" w:cs="Times New Roman"/>
          <w:color w:val="000000"/>
          <w:sz w:val="36"/>
        </w:rPr>
        <w:tab/>
        <w:t>NRC-2022-0185</w:t>
      </w:r>
    </w:p>
    <w:p w:rsidR="00FB1C82" w:rsidRDefault="00FB1C82" w:rsidP="00FB1C82">
      <w:pPr>
        <w:rPr>
          <w:rFonts w:ascii="Times New Roman" w:hAnsi="Times New Roman" w:cs="Times New Roman"/>
          <w:color w:val="000000"/>
          <w:sz w:val="36"/>
        </w:rPr>
      </w:pPr>
      <w:r>
        <w:rPr>
          <w:rFonts w:ascii="Times New Roman" w:hAnsi="Times New Roman" w:cs="Times New Roman"/>
          <w:color w:val="000000"/>
          <w:sz w:val="36"/>
        </w:rPr>
        <w:t xml:space="preserve">Indirect Renewed Facility </w:t>
      </w:r>
      <w:r>
        <w:rPr>
          <w:rFonts w:ascii="Times New Roman" w:hAnsi="Times New Roman" w:cs="Times New Roman"/>
          <w:color w:val="000000"/>
          <w:sz w:val="36"/>
        </w:rPr>
        <w:tab/>
      </w:r>
      <w:r>
        <w:rPr>
          <w:rFonts w:ascii="Times New Roman" w:hAnsi="Times New Roman" w:cs="Times New Roman"/>
          <w:color w:val="000000"/>
          <w:sz w:val="36"/>
        </w:rPr>
        <w:tab/>
        <w:t>)</w:t>
      </w:r>
    </w:p>
    <w:p w:rsidR="00FB1C82" w:rsidRDefault="00FB1C82" w:rsidP="00FB1C82">
      <w:pPr>
        <w:rPr>
          <w:rFonts w:ascii="Times New Roman" w:hAnsi="Times New Roman" w:cs="Times New Roman"/>
          <w:color w:val="000000"/>
          <w:sz w:val="36"/>
        </w:rPr>
      </w:pPr>
      <w:r>
        <w:rPr>
          <w:rFonts w:ascii="Times New Roman" w:hAnsi="Times New Roman" w:cs="Times New Roman"/>
          <w:color w:val="000000"/>
          <w:sz w:val="36"/>
        </w:rPr>
        <w:t xml:space="preserve">Operating License Nos. NPF-14 </w:t>
      </w:r>
      <w:r>
        <w:rPr>
          <w:rFonts w:ascii="Times New Roman" w:hAnsi="Times New Roman" w:cs="Times New Roman"/>
          <w:color w:val="000000"/>
          <w:sz w:val="36"/>
        </w:rPr>
        <w:tab/>
        <w:t>)</w:t>
      </w:r>
    </w:p>
    <w:p w:rsidR="00FB1C82" w:rsidRDefault="00FB1C82" w:rsidP="00FB1C82">
      <w:pPr>
        <w:rPr>
          <w:rFonts w:ascii="Times New Roman" w:hAnsi="Times New Roman" w:cs="Times New Roman"/>
          <w:color w:val="000000"/>
          <w:sz w:val="36"/>
        </w:rPr>
      </w:pPr>
      <w:r>
        <w:rPr>
          <w:rFonts w:ascii="Times New Roman" w:hAnsi="Times New Roman" w:cs="Times New Roman"/>
          <w:color w:val="000000"/>
          <w:sz w:val="36"/>
        </w:rPr>
        <w:t>and NPF-22 for the</w:t>
      </w:r>
      <w:r>
        <w:rPr>
          <w:rFonts w:ascii="Times New Roman" w:hAnsi="Times New Roman" w:cs="Times New Roman"/>
          <w:color w:val="000000"/>
          <w:sz w:val="36"/>
        </w:rPr>
        <w:tab/>
      </w:r>
      <w:r>
        <w:rPr>
          <w:rFonts w:ascii="Times New Roman" w:hAnsi="Times New Roman" w:cs="Times New Roman"/>
          <w:color w:val="000000"/>
          <w:sz w:val="36"/>
        </w:rPr>
        <w:tab/>
      </w:r>
      <w:r>
        <w:rPr>
          <w:rFonts w:ascii="Times New Roman" w:hAnsi="Times New Roman" w:cs="Times New Roman"/>
          <w:color w:val="000000"/>
          <w:sz w:val="36"/>
        </w:rPr>
        <w:tab/>
      </w:r>
      <w:r>
        <w:rPr>
          <w:rFonts w:ascii="Times New Roman" w:hAnsi="Times New Roman" w:cs="Times New Roman"/>
          <w:color w:val="000000"/>
          <w:sz w:val="36"/>
        </w:rPr>
        <w:tab/>
        <w:t>)</w:t>
      </w:r>
      <w:r>
        <w:rPr>
          <w:rFonts w:ascii="Times New Roman" w:hAnsi="Times New Roman" w:cs="Times New Roman"/>
          <w:color w:val="000000"/>
          <w:sz w:val="36"/>
        </w:rPr>
        <w:tab/>
      </w:r>
      <w:r>
        <w:rPr>
          <w:rFonts w:ascii="Times New Roman" w:hAnsi="Times New Roman" w:cs="Times New Roman"/>
          <w:color w:val="000000"/>
          <w:sz w:val="36"/>
        </w:rPr>
        <w:tab/>
      </w:r>
      <w:r w:rsidRPr="00B10EE9">
        <w:rPr>
          <w:rFonts w:ascii="Times New Roman" w:hAnsi="Times New Roman" w:cs="Times New Roman"/>
          <w:color w:val="000000"/>
          <w:sz w:val="36"/>
        </w:rPr>
        <w:t xml:space="preserve"> </w:t>
      </w:r>
      <w:r w:rsidR="00E84B9E">
        <w:rPr>
          <w:rFonts w:ascii="Times New Roman" w:hAnsi="Times New Roman" w:cs="Times New Roman"/>
          <w:color w:val="000000"/>
          <w:sz w:val="36"/>
        </w:rPr>
        <w:t>November 28</w:t>
      </w:r>
      <w:r>
        <w:rPr>
          <w:rFonts w:ascii="Times New Roman" w:hAnsi="Times New Roman" w:cs="Times New Roman"/>
          <w:color w:val="000000"/>
          <w:sz w:val="36"/>
        </w:rPr>
        <w:t>, 2022</w:t>
      </w:r>
    </w:p>
    <w:p w:rsidR="00FB1C82" w:rsidRDefault="00FB1C82" w:rsidP="00FB1C82">
      <w:pPr>
        <w:rPr>
          <w:rFonts w:ascii="Times New Roman" w:hAnsi="Times New Roman" w:cs="Times New Roman"/>
          <w:color w:val="000000"/>
          <w:sz w:val="36"/>
        </w:rPr>
      </w:pPr>
      <w:r>
        <w:rPr>
          <w:rFonts w:ascii="Times New Roman" w:hAnsi="Times New Roman" w:cs="Times New Roman"/>
          <w:color w:val="000000"/>
          <w:sz w:val="36"/>
        </w:rPr>
        <w:t>General License and</w:t>
      </w:r>
      <w:r>
        <w:rPr>
          <w:rFonts w:ascii="Times New Roman" w:hAnsi="Times New Roman" w:cs="Times New Roman"/>
          <w:color w:val="000000"/>
          <w:sz w:val="36"/>
        </w:rPr>
        <w:tab/>
      </w:r>
      <w:r>
        <w:rPr>
          <w:rFonts w:ascii="Times New Roman" w:hAnsi="Times New Roman" w:cs="Times New Roman"/>
          <w:color w:val="000000"/>
          <w:sz w:val="36"/>
        </w:rPr>
        <w:tab/>
      </w:r>
      <w:r>
        <w:rPr>
          <w:rFonts w:ascii="Times New Roman" w:hAnsi="Times New Roman" w:cs="Times New Roman"/>
          <w:color w:val="000000"/>
          <w:sz w:val="36"/>
        </w:rPr>
        <w:tab/>
        <w:t>)</w:t>
      </w:r>
    </w:p>
    <w:p w:rsidR="00FB1C82" w:rsidRDefault="00FB1C82" w:rsidP="00FB1C82">
      <w:pPr>
        <w:rPr>
          <w:rFonts w:ascii="Times New Roman" w:hAnsi="Times New Roman" w:cs="Times New Roman"/>
          <w:color w:val="000000"/>
          <w:sz w:val="36"/>
        </w:rPr>
      </w:pPr>
      <w:r>
        <w:rPr>
          <w:rFonts w:ascii="Times New Roman" w:hAnsi="Times New Roman" w:cs="Times New Roman"/>
          <w:color w:val="000000"/>
          <w:sz w:val="36"/>
        </w:rPr>
        <w:t xml:space="preserve">Independent Spent Fuel Storage </w:t>
      </w:r>
      <w:r>
        <w:rPr>
          <w:rFonts w:ascii="Times New Roman" w:hAnsi="Times New Roman" w:cs="Times New Roman"/>
          <w:color w:val="000000"/>
          <w:sz w:val="36"/>
        </w:rPr>
        <w:tab/>
        <w:t>)</w:t>
      </w:r>
    </w:p>
    <w:p w:rsidR="00FB1C82" w:rsidRDefault="00FB1C82" w:rsidP="00FB1C82">
      <w:pPr>
        <w:rPr>
          <w:rFonts w:ascii="Times New Roman" w:hAnsi="Times New Roman" w:cs="Times New Roman"/>
          <w:color w:val="000000"/>
          <w:sz w:val="36"/>
        </w:rPr>
      </w:pPr>
      <w:r>
        <w:rPr>
          <w:rFonts w:ascii="Times New Roman" w:hAnsi="Times New Roman" w:cs="Times New Roman"/>
          <w:color w:val="000000"/>
          <w:sz w:val="36"/>
        </w:rPr>
        <w:t>Installation As A Result of</w:t>
      </w:r>
      <w:r>
        <w:rPr>
          <w:rFonts w:ascii="Times New Roman" w:hAnsi="Times New Roman" w:cs="Times New Roman"/>
          <w:color w:val="000000"/>
          <w:sz w:val="36"/>
        </w:rPr>
        <w:tab/>
      </w:r>
      <w:r>
        <w:rPr>
          <w:rFonts w:ascii="Times New Roman" w:hAnsi="Times New Roman" w:cs="Times New Roman"/>
          <w:color w:val="000000"/>
          <w:sz w:val="36"/>
        </w:rPr>
        <w:tab/>
        <w:t>)</w:t>
      </w:r>
    </w:p>
    <w:p w:rsidR="00FB1C82" w:rsidRDefault="00FB1C82" w:rsidP="00FB1C82">
      <w:pPr>
        <w:rPr>
          <w:rFonts w:ascii="Times New Roman" w:hAnsi="Times New Roman" w:cs="Times New Roman"/>
          <w:color w:val="000000"/>
          <w:sz w:val="36"/>
        </w:rPr>
      </w:pPr>
      <w:r>
        <w:rPr>
          <w:rFonts w:ascii="Times New Roman" w:hAnsi="Times New Roman" w:cs="Times New Roman"/>
          <w:color w:val="000000"/>
          <w:sz w:val="36"/>
        </w:rPr>
        <w:t>R</w:t>
      </w:r>
      <w:r w:rsidR="006025E8">
        <w:rPr>
          <w:rFonts w:ascii="Times New Roman" w:hAnsi="Times New Roman" w:cs="Times New Roman"/>
          <w:color w:val="000000"/>
          <w:sz w:val="36"/>
        </w:rPr>
        <w:t>estructuring and Bankruptcy</w:t>
      </w:r>
      <w:r w:rsidR="006025E8">
        <w:rPr>
          <w:rFonts w:ascii="Times New Roman" w:hAnsi="Times New Roman" w:cs="Times New Roman"/>
          <w:color w:val="000000"/>
          <w:sz w:val="36"/>
        </w:rPr>
        <w:tab/>
        <w:t>)</w:t>
      </w:r>
      <w:r w:rsidR="006025E8">
        <w:rPr>
          <w:rFonts w:ascii="Times New Roman" w:hAnsi="Times New Roman" w:cs="Times New Roman"/>
          <w:color w:val="000000"/>
          <w:sz w:val="36"/>
        </w:rPr>
        <w:tab/>
      </w:r>
      <w:r w:rsidR="006025E8">
        <w:rPr>
          <w:rFonts w:ascii="Times New Roman" w:hAnsi="Times New Roman" w:cs="Times New Roman"/>
          <w:color w:val="000000"/>
          <w:sz w:val="36"/>
        </w:rPr>
        <w:tab/>
      </w:r>
    </w:p>
    <w:p w:rsidR="00FB1C82" w:rsidRDefault="00FB1C82" w:rsidP="00FB1C82">
      <w:pPr>
        <w:rPr>
          <w:rFonts w:ascii="Times New Roman" w:hAnsi="Times New Roman" w:cs="Times New Roman"/>
          <w:color w:val="000000"/>
          <w:sz w:val="36"/>
        </w:rPr>
      </w:pPr>
      <w:r>
        <w:rPr>
          <w:rFonts w:ascii="Times New Roman" w:hAnsi="Times New Roman" w:cs="Times New Roman"/>
          <w:color w:val="000000"/>
          <w:sz w:val="36"/>
        </w:rPr>
        <w:t>of Talen Energy Corporation</w:t>
      </w:r>
      <w:r>
        <w:rPr>
          <w:rFonts w:ascii="Times New Roman" w:hAnsi="Times New Roman" w:cs="Times New Roman"/>
          <w:color w:val="000000"/>
          <w:sz w:val="36"/>
        </w:rPr>
        <w:tab/>
      </w:r>
      <w:r>
        <w:rPr>
          <w:rFonts w:ascii="Times New Roman" w:hAnsi="Times New Roman" w:cs="Times New Roman"/>
          <w:color w:val="000000"/>
          <w:sz w:val="36"/>
        </w:rPr>
        <w:tab/>
        <w:t>)</w:t>
      </w:r>
      <w:r>
        <w:rPr>
          <w:rFonts w:ascii="Times New Roman" w:hAnsi="Times New Roman" w:cs="Times New Roman"/>
          <w:color w:val="000000"/>
          <w:sz w:val="36"/>
        </w:rPr>
        <w:tab/>
      </w:r>
      <w:r>
        <w:rPr>
          <w:rFonts w:ascii="Times New Roman" w:hAnsi="Times New Roman" w:cs="Times New Roman"/>
          <w:color w:val="000000"/>
          <w:sz w:val="36"/>
        </w:rPr>
        <w:tab/>
      </w:r>
    </w:p>
    <w:p w:rsidR="00FB1C82" w:rsidRDefault="00FB1C82" w:rsidP="00FB1C82">
      <w:pPr>
        <w:rPr>
          <w:rFonts w:ascii="Times New Roman" w:hAnsi="Times New Roman" w:cs="Times New Roman"/>
          <w:color w:val="000000"/>
          <w:sz w:val="36"/>
        </w:rPr>
      </w:pPr>
      <w:r>
        <w:rPr>
          <w:rFonts w:ascii="Times New Roman" w:hAnsi="Times New Roman" w:cs="Times New Roman"/>
          <w:color w:val="000000"/>
          <w:sz w:val="36"/>
        </w:rPr>
        <w:t xml:space="preserve">to A Reorganized Company Yet </w:t>
      </w:r>
      <w:r w:rsidR="00CC7C9B">
        <w:rPr>
          <w:rFonts w:ascii="Times New Roman" w:hAnsi="Times New Roman" w:cs="Times New Roman"/>
          <w:color w:val="000000"/>
          <w:sz w:val="36"/>
        </w:rPr>
        <w:t xml:space="preserve">  </w:t>
      </w:r>
      <w:r>
        <w:rPr>
          <w:rFonts w:ascii="Times New Roman" w:hAnsi="Times New Roman" w:cs="Times New Roman"/>
          <w:color w:val="000000"/>
          <w:sz w:val="36"/>
        </w:rPr>
        <w:tab/>
        <w:t>)</w:t>
      </w:r>
    </w:p>
    <w:p w:rsidR="00FB1C82" w:rsidRDefault="00CC7C9B" w:rsidP="00FB1C82">
      <w:pPr>
        <w:rPr>
          <w:rFonts w:ascii="Georgia" w:hAnsi="Georgia" w:cs="Times New Roman"/>
          <w:b/>
          <w:bCs/>
          <w:color w:val="000000"/>
          <w:sz w:val="36"/>
        </w:rPr>
      </w:pPr>
      <w:r>
        <w:rPr>
          <w:rFonts w:ascii="Times New Roman" w:hAnsi="Times New Roman" w:cs="Times New Roman"/>
          <w:color w:val="000000"/>
          <w:sz w:val="36"/>
        </w:rPr>
        <w:t xml:space="preserve">To </w:t>
      </w:r>
      <w:r w:rsidR="00FB1C82">
        <w:rPr>
          <w:rFonts w:ascii="Times New Roman" w:hAnsi="Times New Roman" w:cs="Times New Roman"/>
          <w:color w:val="000000"/>
          <w:sz w:val="36"/>
        </w:rPr>
        <w:t xml:space="preserve">Be Named (“Reorganized </w:t>
      </w:r>
      <w:r>
        <w:rPr>
          <w:rFonts w:ascii="Times New Roman" w:hAnsi="Times New Roman" w:cs="Times New Roman"/>
          <w:color w:val="000000"/>
          <w:sz w:val="36"/>
        </w:rPr>
        <w:t>Talen”)</w:t>
      </w:r>
      <w:r>
        <w:rPr>
          <w:rFonts w:ascii="Times New Roman" w:hAnsi="Times New Roman" w:cs="Times New Roman"/>
          <w:color w:val="000000"/>
          <w:sz w:val="36"/>
        </w:rPr>
        <w:tab/>
      </w:r>
      <w:r w:rsidR="00FB1C82">
        <w:rPr>
          <w:rFonts w:ascii="Times New Roman" w:hAnsi="Times New Roman" w:cs="Times New Roman"/>
          <w:color w:val="000000"/>
          <w:sz w:val="36"/>
        </w:rPr>
        <w:tab/>
      </w:r>
      <w:r w:rsidR="00FB1C82">
        <w:rPr>
          <w:rFonts w:ascii="Times New Roman" w:hAnsi="Times New Roman" w:cs="Times New Roman"/>
          <w:color w:val="000000"/>
          <w:sz w:val="36"/>
        </w:rPr>
        <w:tab/>
      </w:r>
      <w:r w:rsidR="00FB1C82">
        <w:rPr>
          <w:rFonts w:ascii="Times New Roman" w:hAnsi="Times New Roman" w:cs="Times New Roman"/>
          <w:color w:val="000000"/>
          <w:sz w:val="36"/>
        </w:rPr>
        <w:tab/>
      </w:r>
      <w:r w:rsidR="00FB1C82">
        <w:rPr>
          <w:rFonts w:ascii="Times New Roman" w:hAnsi="Times New Roman" w:cs="Times New Roman"/>
          <w:color w:val="000000"/>
          <w:sz w:val="36"/>
        </w:rPr>
        <w:tab/>
      </w:r>
      <w:r w:rsidR="00FB1C82">
        <w:rPr>
          <w:rFonts w:ascii="Times New Roman" w:hAnsi="Times New Roman" w:cs="Times New Roman"/>
          <w:color w:val="000000"/>
          <w:sz w:val="36"/>
        </w:rPr>
        <w:tab/>
        <w:t xml:space="preserve"> </w:t>
      </w:r>
    </w:p>
    <w:p w:rsidR="00FB1C82" w:rsidRDefault="00FB1C82" w:rsidP="00FB1C82">
      <w:pPr>
        <w:rPr>
          <w:rFonts w:ascii="Georgia" w:hAnsi="Georgia" w:cs="Times New Roman"/>
          <w:b/>
          <w:bCs/>
          <w:color w:val="000000"/>
          <w:sz w:val="36"/>
        </w:rPr>
      </w:pPr>
    </w:p>
    <w:p w:rsidR="00FB1C82" w:rsidRDefault="00FB1C82" w:rsidP="00FB1C82">
      <w:pPr>
        <w:rPr>
          <w:rFonts w:ascii="Georgia" w:hAnsi="Georgia" w:cs="Times New Roman"/>
          <w:b/>
          <w:bCs/>
          <w:color w:val="000000"/>
          <w:sz w:val="36"/>
        </w:rPr>
      </w:pPr>
    </w:p>
    <w:p w:rsidR="00FB1C82" w:rsidRDefault="00FB1C82" w:rsidP="00FB1C82">
      <w:pPr>
        <w:rPr>
          <w:rFonts w:ascii="Georgia" w:hAnsi="Georgia" w:cs="Times New Roman"/>
          <w:b/>
          <w:bCs/>
          <w:color w:val="000000"/>
          <w:sz w:val="36"/>
        </w:rPr>
      </w:pPr>
    </w:p>
    <w:p w:rsidR="00FB1C82" w:rsidRDefault="00FB1C82" w:rsidP="00FB1C82">
      <w:pPr>
        <w:rPr>
          <w:rFonts w:ascii="Georgia" w:hAnsi="Georgia" w:cs="Times New Roman"/>
          <w:b/>
          <w:bCs/>
          <w:color w:val="000000"/>
          <w:sz w:val="36"/>
        </w:rPr>
      </w:pPr>
    </w:p>
    <w:p w:rsidR="00FB1C82" w:rsidRDefault="00FB1C82" w:rsidP="00FB1C82">
      <w:pPr>
        <w:rPr>
          <w:rFonts w:ascii="Georgia" w:hAnsi="Georgia" w:cs="Times New Roman"/>
          <w:b/>
          <w:bCs/>
          <w:color w:val="000000"/>
          <w:sz w:val="36"/>
        </w:rPr>
      </w:pPr>
    </w:p>
    <w:p w:rsidR="00FB1C82" w:rsidRDefault="00FB1C82" w:rsidP="00FB1C82">
      <w:pPr>
        <w:rPr>
          <w:rFonts w:ascii="Georgia" w:hAnsi="Georgia" w:cs="Times New Roman"/>
          <w:b/>
          <w:bCs/>
          <w:color w:val="000000"/>
          <w:sz w:val="36"/>
        </w:rPr>
      </w:pPr>
    </w:p>
    <w:p w:rsidR="00FB1C82" w:rsidRDefault="00FB1C82" w:rsidP="00FB1C82">
      <w:pPr>
        <w:rPr>
          <w:rFonts w:ascii="Georgia" w:hAnsi="Georgia" w:cs="Times New Roman"/>
          <w:b/>
          <w:bCs/>
          <w:color w:val="000000"/>
          <w:sz w:val="36"/>
        </w:rPr>
      </w:pPr>
    </w:p>
    <w:p w:rsidR="00FB1C82" w:rsidRDefault="00FB1C82" w:rsidP="00FB1C82">
      <w:pPr>
        <w:rPr>
          <w:rFonts w:ascii="Georgia" w:hAnsi="Georgia" w:cs="Times New Roman"/>
          <w:b/>
          <w:bCs/>
          <w:color w:val="000000"/>
          <w:sz w:val="36"/>
        </w:rPr>
      </w:pPr>
    </w:p>
    <w:p w:rsidR="00FB1C82" w:rsidRDefault="00FB1C82" w:rsidP="00FB1C82">
      <w:pPr>
        <w:rPr>
          <w:rFonts w:ascii="Georgia" w:hAnsi="Georgia" w:cs="Times New Roman"/>
          <w:b/>
          <w:bCs/>
          <w:color w:val="000000"/>
          <w:sz w:val="36"/>
        </w:rPr>
      </w:pPr>
    </w:p>
    <w:p w:rsidR="00FB1C82" w:rsidRDefault="00FB1C82" w:rsidP="00FB1C82">
      <w:pPr>
        <w:rPr>
          <w:rFonts w:ascii="Georgia" w:hAnsi="Georgia" w:cs="Times New Roman"/>
          <w:b/>
          <w:bCs/>
          <w:color w:val="000000"/>
          <w:sz w:val="36"/>
        </w:rPr>
      </w:pPr>
    </w:p>
    <w:p w:rsidR="00FB1C82" w:rsidRDefault="00FB1C82" w:rsidP="00FB1C82">
      <w:pPr>
        <w:rPr>
          <w:rFonts w:ascii="Georgia" w:hAnsi="Georgia" w:cs="Times New Roman"/>
          <w:b/>
          <w:bCs/>
          <w:color w:val="000000"/>
          <w:sz w:val="36"/>
        </w:rPr>
      </w:pPr>
    </w:p>
    <w:p w:rsidR="00FB1C82" w:rsidRDefault="00FB1C82" w:rsidP="00FB1C82">
      <w:pPr>
        <w:rPr>
          <w:rFonts w:ascii="Georgia" w:hAnsi="Georgia" w:cs="Times New Roman"/>
          <w:b/>
          <w:bCs/>
          <w:color w:val="000000"/>
          <w:sz w:val="36"/>
        </w:rPr>
      </w:pPr>
    </w:p>
    <w:p w:rsidR="00FB1C82" w:rsidRDefault="00FB1C82" w:rsidP="00FB1C82">
      <w:pPr>
        <w:rPr>
          <w:rFonts w:ascii="Georgia" w:hAnsi="Georgia" w:cs="Times New Roman"/>
          <w:b/>
          <w:bCs/>
          <w:color w:val="000000"/>
          <w:sz w:val="36"/>
        </w:rPr>
      </w:pPr>
    </w:p>
    <w:p w:rsidR="00A02DCF" w:rsidRDefault="00A02DCF" w:rsidP="00FB1C82">
      <w:pPr>
        <w:rPr>
          <w:rFonts w:ascii="Georgia" w:hAnsi="Georgia" w:cs="Times New Roman"/>
          <w:b/>
          <w:bCs/>
          <w:color w:val="000000"/>
          <w:sz w:val="36"/>
        </w:rPr>
      </w:pPr>
    </w:p>
    <w:p w:rsidR="00A02DCF" w:rsidRDefault="00A02DCF" w:rsidP="00FB1C82">
      <w:pPr>
        <w:rPr>
          <w:rFonts w:ascii="Georgia" w:hAnsi="Georgia" w:cs="Times New Roman"/>
          <w:b/>
          <w:bCs/>
          <w:color w:val="000000"/>
          <w:sz w:val="36"/>
        </w:rPr>
      </w:pPr>
    </w:p>
    <w:p w:rsidR="00FB1C82" w:rsidRDefault="00FB1C82" w:rsidP="00FB1C82">
      <w:pPr>
        <w:rPr>
          <w:rFonts w:ascii="Georgia" w:hAnsi="Georgia" w:cs="Times New Roman"/>
          <w:b/>
          <w:bCs/>
          <w:color w:val="000000"/>
          <w:sz w:val="36"/>
        </w:rPr>
      </w:pPr>
    </w:p>
    <w:p w:rsidR="00FB1C82" w:rsidRDefault="00882E56" w:rsidP="00FB1C82">
      <w:pPr>
        <w:ind w:left="2880" w:firstLine="720"/>
        <w:rPr>
          <w:rFonts w:ascii="Georgia" w:hAnsi="Georgia" w:cs="Times New Roman"/>
          <w:b/>
          <w:bCs/>
          <w:color w:val="000000"/>
          <w:sz w:val="36"/>
        </w:rPr>
      </w:pPr>
      <w:r>
        <w:rPr>
          <w:rFonts w:ascii="Georgia" w:hAnsi="Georgia" w:cs="Times New Roman"/>
          <w:b/>
          <w:bCs/>
          <w:color w:val="000000"/>
          <w:sz w:val="36"/>
        </w:rPr>
        <w:t xml:space="preserve">   November 28</w:t>
      </w:r>
      <w:r w:rsidR="00FB1C82">
        <w:rPr>
          <w:rFonts w:ascii="Georgia" w:hAnsi="Georgia" w:cs="Times New Roman"/>
          <w:b/>
          <w:bCs/>
          <w:color w:val="000000"/>
          <w:sz w:val="36"/>
        </w:rPr>
        <w:t>, 2022</w:t>
      </w:r>
    </w:p>
    <w:p w:rsidR="00FB1C82" w:rsidRDefault="00FB1C82" w:rsidP="00FB1C82">
      <w:pPr>
        <w:ind w:left="2880" w:firstLine="720"/>
        <w:rPr>
          <w:rFonts w:ascii="Georgia" w:hAnsi="Georgia" w:cs="Times New Roman"/>
          <w:b/>
          <w:bCs/>
          <w:color w:val="000000"/>
          <w:sz w:val="36"/>
        </w:rPr>
      </w:pPr>
    </w:p>
    <w:p w:rsidR="00FB1C82" w:rsidRDefault="00FB1C82" w:rsidP="00FB1C82">
      <w:pPr>
        <w:ind w:left="720"/>
        <w:rPr>
          <w:rFonts w:ascii="Georgia" w:hAnsi="Georgia" w:cs="Times New Roman"/>
          <w:b/>
          <w:bCs/>
          <w:color w:val="000000"/>
          <w:sz w:val="36"/>
        </w:rPr>
      </w:pPr>
      <w:r>
        <w:rPr>
          <w:rFonts w:ascii="Georgia" w:hAnsi="Georgia" w:cs="Times New Roman"/>
          <w:b/>
          <w:bCs/>
          <w:color w:val="000000"/>
          <w:sz w:val="36"/>
        </w:rPr>
        <w:t xml:space="preserve">  ERIC JOSEPH EPSTEIN’S PETITION FOR LEAVE TO </w:t>
      </w:r>
      <w:r>
        <w:rPr>
          <w:rFonts w:ascii="Georgia" w:hAnsi="Georgia" w:cs="Times New Roman"/>
          <w:b/>
          <w:bCs/>
          <w:color w:val="000000"/>
          <w:sz w:val="36"/>
        </w:rPr>
        <w:tab/>
      </w:r>
      <w:r>
        <w:rPr>
          <w:rFonts w:ascii="Georgia" w:hAnsi="Georgia" w:cs="Times New Roman"/>
          <w:b/>
          <w:bCs/>
          <w:color w:val="000000"/>
          <w:sz w:val="36"/>
        </w:rPr>
        <w:tab/>
        <w:t xml:space="preserve">        INTERVENE AND HEARING REQUEST</w:t>
      </w:r>
    </w:p>
    <w:p w:rsidR="004C6061" w:rsidRP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b/>
          <w:color w:val="000000"/>
          <w:sz w:val="28"/>
          <w:szCs w:val="21"/>
        </w:rPr>
      </w:pPr>
      <w:r w:rsidRPr="004C6061">
        <w:rPr>
          <w:rFonts w:ascii="Georgia" w:hAnsi="Georgia" w:cs="Arial"/>
          <w:b/>
          <w:color w:val="000000"/>
          <w:sz w:val="28"/>
          <w:szCs w:val="21"/>
        </w:rPr>
        <w:tab/>
      </w:r>
    </w:p>
    <w:p w:rsidR="004C6061" w:rsidRP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b/>
          <w:color w:val="000000"/>
          <w:sz w:val="28"/>
          <w:szCs w:val="21"/>
        </w:rPr>
      </w:pPr>
      <w:r w:rsidRPr="004C6061">
        <w:rPr>
          <w:rFonts w:ascii="Georgia" w:hAnsi="Georgia" w:cs="Arial"/>
          <w:b/>
          <w:color w:val="000000"/>
          <w:sz w:val="28"/>
          <w:szCs w:val="21"/>
        </w:rPr>
        <w:t xml:space="preserve"> </w:t>
      </w:r>
    </w:p>
    <w:p w:rsidR="004C6061" w:rsidRP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b/>
          <w:color w:val="000000"/>
          <w:sz w:val="28"/>
          <w:szCs w:val="21"/>
        </w:rPr>
      </w:pPr>
      <w:r w:rsidRPr="004C6061">
        <w:rPr>
          <w:rFonts w:ascii="Georgia" w:hAnsi="Georgia" w:cs="Arial"/>
          <w:b/>
          <w:color w:val="000000"/>
          <w:sz w:val="28"/>
          <w:szCs w:val="21"/>
        </w:rPr>
        <w:tab/>
      </w:r>
      <w:r w:rsidRPr="004C6061">
        <w:rPr>
          <w:rFonts w:ascii="Georgia" w:hAnsi="Georgia" w:cs="Arial"/>
          <w:b/>
          <w:color w:val="000000"/>
          <w:sz w:val="28"/>
          <w:szCs w:val="21"/>
        </w:rPr>
        <w:tab/>
      </w:r>
      <w:r w:rsidRPr="004C6061">
        <w:rPr>
          <w:rFonts w:ascii="Georgia" w:hAnsi="Georgia" w:cs="Arial"/>
          <w:b/>
          <w:color w:val="000000"/>
          <w:sz w:val="28"/>
          <w:szCs w:val="21"/>
        </w:rPr>
        <w:tab/>
      </w:r>
      <w:r w:rsidRPr="004C6061">
        <w:rPr>
          <w:rFonts w:ascii="Georgia" w:hAnsi="Georgia" w:cs="Arial"/>
          <w:b/>
          <w:color w:val="000000"/>
          <w:sz w:val="28"/>
          <w:szCs w:val="21"/>
        </w:rPr>
        <w:tab/>
      </w:r>
      <w:r w:rsidRPr="004C6061">
        <w:rPr>
          <w:rFonts w:ascii="Georgia" w:hAnsi="Georgia" w:cs="Arial"/>
          <w:b/>
          <w:color w:val="000000"/>
          <w:sz w:val="28"/>
          <w:szCs w:val="21"/>
        </w:rPr>
        <w:tab/>
      </w:r>
      <w:r w:rsidRPr="004C6061">
        <w:rPr>
          <w:rFonts w:ascii="Georgia" w:hAnsi="Georgia" w:cs="Arial"/>
          <w:b/>
          <w:color w:val="000000"/>
          <w:sz w:val="28"/>
          <w:szCs w:val="21"/>
        </w:rPr>
        <w:tab/>
      </w:r>
      <w:r>
        <w:rPr>
          <w:rFonts w:ascii="Georgia" w:hAnsi="Georgia" w:cs="Arial"/>
          <w:b/>
          <w:color w:val="000000"/>
          <w:sz w:val="28"/>
          <w:szCs w:val="21"/>
        </w:rPr>
        <w:t xml:space="preserve">        </w:t>
      </w:r>
      <w:r w:rsidRPr="004C6061">
        <w:rPr>
          <w:rFonts w:ascii="Georgia" w:hAnsi="Georgia" w:cs="Arial"/>
          <w:b/>
          <w:color w:val="000000"/>
          <w:sz w:val="28"/>
          <w:szCs w:val="21"/>
        </w:rPr>
        <w:t xml:space="preserve"> Certificate of Service</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Arial"/>
          <w:sz w:val="28"/>
          <w:szCs w:val="21"/>
        </w:rPr>
      </w:pPr>
      <w:r w:rsidRPr="00D10610">
        <w:rPr>
          <w:rFonts w:ascii="Georgia" w:hAnsi="Georgia" w:cs="Arial"/>
          <w:sz w:val="28"/>
          <w:szCs w:val="21"/>
        </w:rPr>
        <w:tab/>
        <w:t>I hereby certify that copies of Eric Joseph Epstein’s Petition for Leave to Intervene and Hearing have been served upon the following persons by Electronic Information Exchange.</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U.S. Nuclear Regulatory Commission </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Office of Commission Appellate Adjudication Mail Stop: </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O-16B33 Washington, DC 20555-0001 </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E-mail: </w:t>
      </w:r>
      <w:hyperlink r:id="rId20" w:history="1">
        <w:r w:rsidRPr="00D10610">
          <w:rPr>
            <w:rStyle w:val="Hyperlink"/>
            <w:rFonts w:ascii="Georgia" w:hAnsi="Georgia" w:cs="Arial"/>
            <w:color w:val="auto"/>
            <w:sz w:val="28"/>
            <w:szCs w:val="21"/>
            <w:u w:val="none"/>
          </w:rPr>
          <w:t>ocaamail.resource@nrc.gov</w:t>
        </w:r>
      </w:hyperlink>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U.S. Nuclear Regulatory Commission </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Office of the Secretary of the Commission </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Mail Stop: O-16B33 </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Washington, DC 20555-0001 </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E-mail: </w:t>
      </w:r>
      <w:hyperlink r:id="rId21" w:history="1">
        <w:r w:rsidRPr="00D10610">
          <w:rPr>
            <w:rStyle w:val="Hyperlink"/>
            <w:rFonts w:ascii="Georgia" w:hAnsi="Georgia" w:cs="Arial"/>
            <w:color w:val="auto"/>
            <w:sz w:val="28"/>
            <w:szCs w:val="21"/>
            <w:u w:val="none"/>
          </w:rPr>
          <w:t>hearingdocket@nrc.gov</w:t>
        </w:r>
      </w:hyperlink>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U.S. Nuclear Regulatory Commission </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Atomic Safety and Licensing Board Panel </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Mail Stop: T-3F23 </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Washington, DC 20555-0001 </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E. Roy Hawkens, Chairman</w:t>
      </w: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E-mail: </w:t>
      </w:r>
      <w:hyperlink r:id="rId22" w:history="1">
        <w:r w:rsidRPr="00D10610">
          <w:rPr>
            <w:rStyle w:val="Hyperlink"/>
            <w:rFonts w:ascii="Georgia" w:hAnsi="Georgia" w:cs="Arial"/>
            <w:color w:val="auto"/>
            <w:sz w:val="28"/>
            <w:szCs w:val="21"/>
            <w:u w:val="none"/>
          </w:rPr>
          <w:t>Roy.Hawkens@nrc.gov</w:t>
        </w:r>
      </w:hyperlink>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U.S. Nuclear Regulatory Commission </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Office of the General Counsel </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Mail Stop - O-14A44  </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Susan H. Vrahoretis E-mail: Julie.Ezell@nrc.gov</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Adam.Gendelman@nrc.gov Mauri.Lemoncelli@nrc.gov Ethan.Licon@nrc.gov Kevin.Roach@nrc.gov David.Roth@nrc.gov Sherwin.Turk@nrc.gov </w:t>
      </w:r>
      <w:hyperlink r:id="rId23" w:history="1">
        <w:r w:rsidRPr="00D10610">
          <w:rPr>
            <w:rStyle w:val="Hyperlink"/>
            <w:rFonts w:ascii="Georgia" w:hAnsi="Georgia" w:cs="Arial"/>
            <w:color w:val="auto"/>
            <w:sz w:val="28"/>
            <w:szCs w:val="21"/>
            <w:u w:val="none"/>
          </w:rPr>
          <w:t>Susan.Vrahoretis@nrc.gov</w:t>
        </w:r>
      </w:hyperlink>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1C66EC" w:rsidRDefault="001C66EC"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Pr>
          <w:rFonts w:ascii="Georgia" w:hAnsi="Georgia" w:cs="Arial"/>
          <w:sz w:val="28"/>
          <w:szCs w:val="21"/>
        </w:rPr>
        <w:t xml:space="preserve"> </w:t>
      </w:r>
    </w:p>
    <w:p w:rsidR="001C66EC" w:rsidRDefault="001C66EC"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1C66EC" w:rsidRDefault="001C66EC"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D241F1" w:rsidRPr="00D241F1" w:rsidRDefault="00D241F1" w:rsidP="00D241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241F1">
        <w:rPr>
          <w:rFonts w:ascii="Georgia" w:hAnsi="Georgia" w:cs="Arial"/>
          <w:sz w:val="28"/>
          <w:szCs w:val="21"/>
        </w:rPr>
        <w:t>Talen Energy</w:t>
      </w:r>
    </w:p>
    <w:p w:rsidR="00D241F1" w:rsidRDefault="00D241F1" w:rsidP="00D241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sz w:val="28"/>
          <w:szCs w:val="28"/>
        </w:rPr>
      </w:pPr>
      <w:r w:rsidRPr="00D241F1">
        <w:rPr>
          <w:rFonts w:ascii="Georgia" w:hAnsi="Georgia" w:cs="Georgia"/>
          <w:sz w:val="28"/>
          <w:szCs w:val="28"/>
        </w:rPr>
        <w:t>Mr. Kevin Cimorelli,</w:t>
      </w:r>
    </w:p>
    <w:p w:rsidR="00D241F1" w:rsidRPr="00D241F1" w:rsidRDefault="00D241F1" w:rsidP="00D241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sz w:val="28"/>
          <w:szCs w:val="28"/>
        </w:rPr>
      </w:pPr>
      <w:r w:rsidRPr="00D241F1">
        <w:rPr>
          <w:rFonts w:ascii="Georgia" w:hAnsi="Georgia" w:cs="Georgia"/>
          <w:sz w:val="28"/>
          <w:szCs w:val="28"/>
        </w:rPr>
        <w:t>Site Vice President.</w:t>
      </w:r>
    </w:p>
    <w:p w:rsidR="00D241F1" w:rsidRPr="00D241F1" w:rsidRDefault="00D241F1" w:rsidP="00D241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241F1">
        <w:rPr>
          <w:rFonts w:ascii="Georgia" w:hAnsi="Georgia" w:cs="Georgia"/>
          <w:sz w:val="28"/>
          <w:szCs w:val="28"/>
        </w:rPr>
        <w:t xml:space="preserve">Susquehanna Nuclear, LLC. </w:t>
      </w:r>
    </w:p>
    <w:p w:rsidR="00D241F1" w:rsidRPr="00D241F1" w:rsidRDefault="00D241F1" w:rsidP="00D241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sz w:val="28"/>
          <w:szCs w:val="28"/>
        </w:rPr>
      </w:pPr>
      <w:r w:rsidRPr="00D241F1">
        <w:rPr>
          <w:rFonts w:ascii="Georgia" w:hAnsi="Georgia" w:cs="Georgia"/>
          <w:sz w:val="28"/>
          <w:szCs w:val="28"/>
        </w:rPr>
        <w:t>769 Salem Boulevard</w:t>
      </w:r>
    </w:p>
    <w:p w:rsidR="00D241F1" w:rsidRPr="00D241F1" w:rsidRDefault="00D241F1" w:rsidP="00D241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sz w:val="28"/>
          <w:szCs w:val="28"/>
        </w:rPr>
      </w:pPr>
      <w:r w:rsidRPr="00D241F1">
        <w:rPr>
          <w:rFonts w:ascii="Georgia" w:hAnsi="Georgia" w:cs="Georgia"/>
          <w:sz w:val="28"/>
          <w:szCs w:val="28"/>
        </w:rPr>
        <w:t xml:space="preserve">Berwick, PA 18603-0467 </w:t>
      </w:r>
    </w:p>
    <w:p w:rsidR="00D241F1" w:rsidRPr="00D241F1" w:rsidRDefault="00487711" w:rsidP="00D241F1">
      <w:pPr>
        <w:widowControl w:val="0"/>
        <w:autoSpaceDE w:val="0"/>
        <w:autoSpaceDN w:val="0"/>
        <w:adjustRightInd w:val="0"/>
        <w:spacing w:line="360" w:lineRule="atLeast"/>
        <w:rPr>
          <w:rFonts w:ascii="Georgia" w:hAnsi="Georgia" w:cs="Helvetica"/>
          <w:sz w:val="24"/>
          <w:szCs w:val="24"/>
        </w:rPr>
      </w:pPr>
      <w:hyperlink r:id="rId24" w:history="1">
        <w:r w:rsidR="00D241F1" w:rsidRPr="00D241F1">
          <w:rPr>
            <w:rFonts w:ascii="Georgia" w:hAnsi="Georgia" w:cs="Georgia"/>
            <w:sz w:val="28"/>
            <w:szCs w:val="28"/>
          </w:rPr>
          <w:t>KevinCimorelli</w:t>
        </w:r>
      </w:hyperlink>
      <w:r w:rsidR="00D241F1" w:rsidRPr="00D241F1">
        <w:rPr>
          <w:rFonts w:ascii="Georgia" w:hAnsi="Georgia" w:cs="Georgia"/>
          <w:sz w:val="28"/>
          <w:szCs w:val="28"/>
        </w:rPr>
        <w:t>@TalenEnergy.com</w:t>
      </w:r>
    </w:p>
    <w:p w:rsidR="001C66EC" w:rsidRPr="00D241F1" w:rsidRDefault="001C66EC"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C6061" w:rsidRPr="00D241F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C6061" w:rsidRPr="00D241F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02DCF" w:rsidRPr="00D241F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241F1">
        <w:rPr>
          <w:rFonts w:ascii="Georgia" w:hAnsi="Georgia" w:cs="Arial"/>
          <w:sz w:val="28"/>
          <w:szCs w:val="21"/>
        </w:rPr>
        <w:t xml:space="preserve"> </w:t>
      </w:r>
    </w:p>
    <w:p w:rsidR="00A02DCF" w:rsidRDefault="00D241F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Pr>
          <w:rFonts w:ascii="Georgia" w:hAnsi="Georgia" w:cs="Arial"/>
          <w:sz w:val="28"/>
          <w:szCs w:val="21"/>
        </w:rPr>
        <w:t xml:space="preserve"> </w:t>
      </w:r>
    </w:p>
    <w:p w:rsidR="00A02DCF" w:rsidRDefault="00A02DCF"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02DCF" w:rsidRDefault="00A02DCF"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02DCF" w:rsidRDefault="00A02DCF"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02DCF" w:rsidRDefault="00A02DCF"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02DCF" w:rsidRDefault="00A02DCF"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02DCF" w:rsidRDefault="00A02DCF"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02DCF" w:rsidRDefault="00A02DCF"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02DCF" w:rsidRDefault="00A02DCF"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02DCF" w:rsidRDefault="00A02DCF"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02DCF" w:rsidRDefault="00A02DCF"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02DCF" w:rsidRDefault="00A02DCF"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02DCF" w:rsidRDefault="00A02DCF"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02DCF" w:rsidRDefault="00A02DCF"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02DCF" w:rsidRDefault="00A02DCF"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02DCF" w:rsidRDefault="00A02DCF"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02DCF" w:rsidRDefault="00A02DCF"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D241F1" w:rsidRDefault="00D241F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D241F1" w:rsidRDefault="00D241F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D241F1" w:rsidRDefault="00D241F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A02DCF" w:rsidRDefault="00A02DCF"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C6061"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0"/>
        <w:rPr>
          <w:rFonts w:ascii="Georgia" w:hAnsi="Georgia" w:cs="Arial"/>
          <w:sz w:val="28"/>
          <w:szCs w:val="21"/>
        </w:rPr>
      </w:pP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t xml:space="preserve">         __________________</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t xml:space="preserve">Eric Joseph Epstein </w:t>
      </w:r>
    </w:p>
    <w:p w:rsidR="004C6061" w:rsidRPr="00D10610" w:rsidRDefault="004C6061" w:rsidP="004C6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sz w:val="28"/>
        </w:rPr>
      </w:pPr>
    </w:p>
    <w:p w:rsidR="004C6061" w:rsidRPr="00D10610" w:rsidRDefault="004C6061" w:rsidP="004C6061">
      <w:pPr>
        <w:rPr>
          <w:rFonts w:ascii="Georgia" w:hAnsi="Georgia" w:cs="Arial"/>
          <w:sz w:val="28"/>
          <w:szCs w:val="21"/>
        </w:rPr>
      </w:pPr>
      <w:r w:rsidRPr="00D10610">
        <w:rPr>
          <w:rFonts w:ascii="Georgia" w:hAnsi="Georgia" w:cs="Arial"/>
          <w:sz w:val="28"/>
          <w:szCs w:val="21"/>
        </w:rPr>
        <w:t>Dated at Harrisburg, Pennsylvania</w:t>
      </w:r>
    </w:p>
    <w:p w:rsidR="004C6061" w:rsidRPr="00D10610" w:rsidRDefault="00882E56" w:rsidP="004C6061">
      <w:pPr>
        <w:rPr>
          <w:rFonts w:ascii="Georgia" w:hAnsi="Georgia" w:cs="Arial"/>
          <w:sz w:val="28"/>
          <w:szCs w:val="21"/>
        </w:rPr>
      </w:pPr>
      <w:r>
        <w:rPr>
          <w:rFonts w:ascii="Georgia" w:hAnsi="Georgia" w:cs="Arial"/>
          <w:sz w:val="28"/>
          <w:szCs w:val="21"/>
        </w:rPr>
        <w:t>this 28</w:t>
      </w:r>
      <w:r w:rsidR="004C6061" w:rsidRPr="00D10610">
        <w:rPr>
          <w:rFonts w:ascii="Georgia" w:hAnsi="Georgia" w:cs="Arial"/>
          <w:sz w:val="28"/>
          <w:szCs w:val="14"/>
        </w:rPr>
        <w:t xml:space="preserve">th </w:t>
      </w:r>
      <w:r w:rsidR="004C6061" w:rsidRPr="00D10610">
        <w:rPr>
          <w:rFonts w:ascii="Georgia" w:hAnsi="Georgia" w:cs="Arial"/>
          <w:sz w:val="28"/>
          <w:szCs w:val="21"/>
        </w:rPr>
        <w:t>day of  November,</w:t>
      </w:r>
      <w:r w:rsidR="004C6061">
        <w:rPr>
          <w:rFonts w:ascii="Georgia" w:hAnsi="Georgia" w:cs="Arial"/>
          <w:sz w:val="28"/>
          <w:szCs w:val="21"/>
        </w:rPr>
        <w:t xml:space="preserve"> </w:t>
      </w:r>
      <w:r w:rsidR="004C6061" w:rsidRPr="00D10610">
        <w:rPr>
          <w:rFonts w:ascii="Georgia" w:hAnsi="Georgia" w:cs="Arial"/>
          <w:sz w:val="28"/>
          <w:szCs w:val="21"/>
        </w:rPr>
        <w:t>20</w:t>
      </w:r>
      <w:r w:rsidR="004C6061" w:rsidRPr="00D10610">
        <w:rPr>
          <w:rFonts w:ascii="Georgia" w:hAnsi="Georgia" w:cs="Arial"/>
          <w:color w:val="000000"/>
          <w:sz w:val="28"/>
          <w:szCs w:val="21"/>
        </w:rPr>
        <w:t>22</w:t>
      </w:r>
    </w:p>
    <w:p w:rsidR="00CD5B03" w:rsidRPr="002E53F7" w:rsidRDefault="00CD5B03">
      <w:pPr>
        <w:rPr>
          <w:sz w:val="28"/>
          <w:szCs w:val="32"/>
        </w:rPr>
      </w:pPr>
    </w:p>
    <w:sectPr w:rsidR="00CD5B03" w:rsidRPr="002E53F7" w:rsidSect="007920BA">
      <w:footerReference w:type="even" r:id="rId25"/>
      <w:footerReference w:type="default" r:id="rId26"/>
      <w:pgSz w:w="12240" w:h="15840"/>
      <w:pgMar w:top="720" w:right="720" w:bottom="720" w:left="36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Light">
    <w:charset w:val="00"/>
    <w:family w:val="swiss"/>
    <w:pitch w:val="variable"/>
    <w:sig w:usb0="E4002EFF" w:usb1="C000247B" w:usb2="00000009" w:usb3="00000000" w:csb0="000001FF" w:csb1="00000000"/>
  </w:font>
  <w:font w:name="Segoe UI">
    <w:altName w:val="Cambria"/>
    <w:charset w:val="00"/>
    <w:family w:val="swiss"/>
    <w:pitch w:val="variable"/>
    <w:sig w:usb0="E4002EFF" w:usb1="C000E47F" w:usb2="00000009" w:usb3="00000000" w:csb0="000001FF" w:csb1="00000000"/>
  </w:font>
  <w:font w:name="Consolas">
    <w:panose1 w:val="020B0609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Bold">
    <w:panose1 w:val="020408020504050202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C7" w:rsidRDefault="00487711" w:rsidP="006B7A61">
    <w:pPr>
      <w:pStyle w:val="Footer"/>
      <w:framePr w:wrap="around" w:vAnchor="text" w:hAnchor="margin" w:xAlign="center" w:y="1"/>
      <w:rPr>
        <w:rStyle w:val="PageNumber"/>
      </w:rPr>
    </w:pPr>
    <w:r>
      <w:rPr>
        <w:rStyle w:val="PageNumber"/>
      </w:rPr>
      <w:fldChar w:fldCharType="begin"/>
    </w:r>
    <w:r w:rsidR="00180BC7">
      <w:rPr>
        <w:rStyle w:val="PageNumber"/>
      </w:rPr>
      <w:instrText xml:space="preserve">PAGE  </w:instrText>
    </w:r>
    <w:r>
      <w:rPr>
        <w:rStyle w:val="PageNumber"/>
      </w:rPr>
      <w:fldChar w:fldCharType="end"/>
    </w:r>
  </w:p>
  <w:p w:rsidR="00180BC7" w:rsidRDefault="00180BC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C7" w:rsidRDefault="00487711" w:rsidP="006B7A61">
    <w:pPr>
      <w:pStyle w:val="Footer"/>
      <w:framePr w:wrap="around" w:vAnchor="text" w:hAnchor="margin" w:xAlign="center" w:y="1"/>
      <w:rPr>
        <w:rStyle w:val="PageNumber"/>
      </w:rPr>
    </w:pPr>
    <w:r>
      <w:rPr>
        <w:rStyle w:val="PageNumber"/>
      </w:rPr>
      <w:fldChar w:fldCharType="begin"/>
    </w:r>
    <w:r w:rsidR="00180BC7">
      <w:rPr>
        <w:rStyle w:val="PageNumber"/>
      </w:rPr>
      <w:instrText xml:space="preserve">PAGE  </w:instrText>
    </w:r>
    <w:r>
      <w:rPr>
        <w:rStyle w:val="PageNumber"/>
      </w:rPr>
      <w:fldChar w:fldCharType="separate"/>
    </w:r>
    <w:r w:rsidR="00D2613A">
      <w:rPr>
        <w:rStyle w:val="PageNumber"/>
        <w:noProof/>
      </w:rPr>
      <w:t>1</w:t>
    </w:r>
    <w:r>
      <w:rPr>
        <w:rStyle w:val="PageNumber"/>
      </w:rPr>
      <w:fldChar w:fldCharType="end"/>
    </w:r>
  </w:p>
  <w:p w:rsidR="00180BC7" w:rsidRDefault="00180BC7">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47749DB"/>
    <w:multiLevelType w:val="hybridMultilevel"/>
    <w:tmpl w:val="C8363A54"/>
    <w:lvl w:ilvl="0" w:tplc="69A0A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3FB30B2"/>
    <w:multiLevelType w:val="hybridMultilevel"/>
    <w:tmpl w:val="C02A8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4EB6619"/>
    <w:multiLevelType w:val="hybridMultilevel"/>
    <w:tmpl w:val="F6ACBA2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44EBA"/>
    <w:multiLevelType w:val="hybridMultilevel"/>
    <w:tmpl w:val="FC7A6C7E"/>
    <w:lvl w:ilvl="0" w:tplc="13F4C5A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170D2F"/>
    <w:multiLevelType w:val="hybridMultilevel"/>
    <w:tmpl w:val="665C754E"/>
    <w:lvl w:ilvl="0" w:tplc="FF621A26">
      <w:start w:val="31"/>
      <w:numFmt w:val="bullet"/>
      <w:lvlText w:val="—"/>
      <w:lvlJc w:val="left"/>
      <w:pPr>
        <w:ind w:left="420" w:hanging="360"/>
      </w:pPr>
      <w:rPr>
        <w:rFonts w:ascii="Georgia" w:eastAsiaTheme="minorHAnsi" w:hAnsi="Georgia" w:cs="Georgia" w:hint="default"/>
        <w:color w:val="5D6267"/>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1"/>
  </w:num>
  <w:num w:numId="4">
    <w:abstractNumId w:val="26"/>
  </w:num>
  <w:num w:numId="5">
    <w:abstractNumId w:val="15"/>
  </w:num>
  <w:num w:numId="6">
    <w:abstractNumId w:val="18"/>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2"/>
  </w:num>
  <w:num w:numId="23">
    <w:abstractNumId w:val="28"/>
  </w:num>
  <w:num w:numId="24">
    <w:abstractNumId w:val="24"/>
  </w:num>
  <w:num w:numId="25">
    <w:abstractNumId w:val="20"/>
  </w:num>
  <w:num w:numId="26">
    <w:abstractNumId w:val="25"/>
  </w:num>
  <w:num w:numId="27">
    <w:abstractNumId w:val="10"/>
  </w:num>
  <w:num w:numId="28">
    <w:abstractNumId w:val="14"/>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rsids>
    <w:rsidRoot w:val="00BC6EC3"/>
    <w:rsid w:val="00002E12"/>
    <w:rsid w:val="00004FE7"/>
    <w:rsid w:val="00010026"/>
    <w:rsid w:val="00013DD6"/>
    <w:rsid w:val="000179C7"/>
    <w:rsid w:val="00017D3F"/>
    <w:rsid w:val="00024005"/>
    <w:rsid w:val="00024189"/>
    <w:rsid w:val="00026021"/>
    <w:rsid w:val="00034E0A"/>
    <w:rsid w:val="000403DD"/>
    <w:rsid w:val="00052572"/>
    <w:rsid w:val="00057EE5"/>
    <w:rsid w:val="00064833"/>
    <w:rsid w:val="00072830"/>
    <w:rsid w:val="0007430F"/>
    <w:rsid w:val="00076897"/>
    <w:rsid w:val="00080E7F"/>
    <w:rsid w:val="00090B17"/>
    <w:rsid w:val="00091ADC"/>
    <w:rsid w:val="00094802"/>
    <w:rsid w:val="00095996"/>
    <w:rsid w:val="000A1B48"/>
    <w:rsid w:val="000A38AA"/>
    <w:rsid w:val="000D2DEB"/>
    <w:rsid w:val="000D4426"/>
    <w:rsid w:val="000D6358"/>
    <w:rsid w:val="000D66BE"/>
    <w:rsid w:val="000E154A"/>
    <w:rsid w:val="000E18AA"/>
    <w:rsid w:val="000E6806"/>
    <w:rsid w:val="000F00DF"/>
    <w:rsid w:val="000F28E0"/>
    <w:rsid w:val="000F2D49"/>
    <w:rsid w:val="000F6250"/>
    <w:rsid w:val="000F7613"/>
    <w:rsid w:val="001061C4"/>
    <w:rsid w:val="00106AA5"/>
    <w:rsid w:val="00106EC8"/>
    <w:rsid w:val="00112A01"/>
    <w:rsid w:val="00116A85"/>
    <w:rsid w:val="001211DA"/>
    <w:rsid w:val="00127DC9"/>
    <w:rsid w:val="00131D64"/>
    <w:rsid w:val="00131F8B"/>
    <w:rsid w:val="00132673"/>
    <w:rsid w:val="0013616F"/>
    <w:rsid w:val="00136D74"/>
    <w:rsid w:val="001455C7"/>
    <w:rsid w:val="00155261"/>
    <w:rsid w:val="00173F20"/>
    <w:rsid w:val="00180BC7"/>
    <w:rsid w:val="0018325D"/>
    <w:rsid w:val="00183F74"/>
    <w:rsid w:val="001847A3"/>
    <w:rsid w:val="00185B9D"/>
    <w:rsid w:val="00186E15"/>
    <w:rsid w:val="00190E25"/>
    <w:rsid w:val="00192B61"/>
    <w:rsid w:val="001A00F3"/>
    <w:rsid w:val="001A209E"/>
    <w:rsid w:val="001A4781"/>
    <w:rsid w:val="001A4F14"/>
    <w:rsid w:val="001B7563"/>
    <w:rsid w:val="001C1547"/>
    <w:rsid w:val="001C3738"/>
    <w:rsid w:val="001C66EC"/>
    <w:rsid w:val="001D0E98"/>
    <w:rsid w:val="001D2348"/>
    <w:rsid w:val="001D2803"/>
    <w:rsid w:val="001D6689"/>
    <w:rsid w:val="001E54E5"/>
    <w:rsid w:val="001F110B"/>
    <w:rsid w:val="00204286"/>
    <w:rsid w:val="00220130"/>
    <w:rsid w:val="002228D0"/>
    <w:rsid w:val="00223419"/>
    <w:rsid w:val="00230118"/>
    <w:rsid w:val="002316DA"/>
    <w:rsid w:val="00242B7F"/>
    <w:rsid w:val="002455D7"/>
    <w:rsid w:val="00256204"/>
    <w:rsid w:val="002565CF"/>
    <w:rsid w:val="00265378"/>
    <w:rsid w:val="0027598E"/>
    <w:rsid w:val="0028023E"/>
    <w:rsid w:val="0028462E"/>
    <w:rsid w:val="00285816"/>
    <w:rsid w:val="00290419"/>
    <w:rsid w:val="0029179F"/>
    <w:rsid w:val="002A0A1D"/>
    <w:rsid w:val="002A2787"/>
    <w:rsid w:val="002A3284"/>
    <w:rsid w:val="002A47FA"/>
    <w:rsid w:val="002B00BF"/>
    <w:rsid w:val="002B467B"/>
    <w:rsid w:val="002C21FC"/>
    <w:rsid w:val="002D1DA4"/>
    <w:rsid w:val="002D3868"/>
    <w:rsid w:val="002E006B"/>
    <w:rsid w:val="002E05F3"/>
    <w:rsid w:val="002E22BC"/>
    <w:rsid w:val="002E3062"/>
    <w:rsid w:val="002E53F7"/>
    <w:rsid w:val="002E72DB"/>
    <w:rsid w:val="002F3049"/>
    <w:rsid w:val="00304800"/>
    <w:rsid w:val="003074E8"/>
    <w:rsid w:val="00311269"/>
    <w:rsid w:val="00311BAF"/>
    <w:rsid w:val="00316E7F"/>
    <w:rsid w:val="003349A4"/>
    <w:rsid w:val="0034796A"/>
    <w:rsid w:val="0035209F"/>
    <w:rsid w:val="00355E0A"/>
    <w:rsid w:val="003561BF"/>
    <w:rsid w:val="0036357F"/>
    <w:rsid w:val="00364615"/>
    <w:rsid w:val="00365B3F"/>
    <w:rsid w:val="0037465B"/>
    <w:rsid w:val="00377850"/>
    <w:rsid w:val="00377D92"/>
    <w:rsid w:val="003808E9"/>
    <w:rsid w:val="00386804"/>
    <w:rsid w:val="00387372"/>
    <w:rsid w:val="00387980"/>
    <w:rsid w:val="00396DFD"/>
    <w:rsid w:val="003B2E25"/>
    <w:rsid w:val="003B403E"/>
    <w:rsid w:val="003C1D8F"/>
    <w:rsid w:val="003D06C4"/>
    <w:rsid w:val="003D2EB4"/>
    <w:rsid w:val="003D32F6"/>
    <w:rsid w:val="00402030"/>
    <w:rsid w:val="0040652E"/>
    <w:rsid w:val="00406EA5"/>
    <w:rsid w:val="00410EE9"/>
    <w:rsid w:val="0041172B"/>
    <w:rsid w:val="0041473D"/>
    <w:rsid w:val="00420DDD"/>
    <w:rsid w:val="00421BF5"/>
    <w:rsid w:val="00423DC2"/>
    <w:rsid w:val="00426145"/>
    <w:rsid w:val="0043211B"/>
    <w:rsid w:val="004338F2"/>
    <w:rsid w:val="00435097"/>
    <w:rsid w:val="0043586F"/>
    <w:rsid w:val="00437421"/>
    <w:rsid w:val="00440B75"/>
    <w:rsid w:val="00446568"/>
    <w:rsid w:val="004550E5"/>
    <w:rsid w:val="00457498"/>
    <w:rsid w:val="0046300A"/>
    <w:rsid w:val="0046398D"/>
    <w:rsid w:val="00472B5A"/>
    <w:rsid w:val="00477477"/>
    <w:rsid w:val="00480504"/>
    <w:rsid w:val="004810FC"/>
    <w:rsid w:val="00487711"/>
    <w:rsid w:val="004A6D3D"/>
    <w:rsid w:val="004B3230"/>
    <w:rsid w:val="004B3FFA"/>
    <w:rsid w:val="004C263A"/>
    <w:rsid w:val="004C52DB"/>
    <w:rsid w:val="004C6061"/>
    <w:rsid w:val="004D6441"/>
    <w:rsid w:val="004D78D7"/>
    <w:rsid w:val="004E0AC0"/>
    <w:rsid w:val="004E2185"/>
    <w:rsid w:val="004E5742"/>
    <w:rsid w:val="004E79E6"/>
    <w:rsid w:val="004F0F7A"/>
    <w:rsid w:val="004F3E67"/>
    <w:rsid w:val="00503A2D"/>
    <w:rsid w:val="0050594F"/>
    <w:rsid w:val="0050792D"/>
    <w:rsid w:val="00511BF6"/>
    <w:rsid w:val="00517179"/>
    <w:rsid w:val="00532AE6"/>
    <w:rsid w:val="005448C9"/>
    <w:rsid w:val="00545528"/>
    <w:rsid w:val="00550A28"/>
    <w:rsid w:val="00551961"/>
    <w:rsid w:val="00556BDA"/>
    <w:rsid w:val="00560E66"/>
    <w:rsid w:val="00561CDD"/>
    <w:rsid w:val="00562218"/>
    <w:rsid w:val="005637CB"/>
    <w:rsid w:val="00575B75"/>
    <w:rsid w:val="00582A73"/>
    <w:rsid w:val="00583AAC"/>
    <w:rsid w:val="00584D15"/>
    <w:rsid w:val="005909FB"/>
    <w:rsid w:val="00591631"/>
    <w:rsid w:val="00592220"/>
    <w:rsid w:val="00592DC1"/>
    <w:rsid w:val="0059389F"/>
    <w:rsid w:val="00595DA2"/>
    <w:rsid w:val="005961B3"/>
    <w:rsid w:val="005A7552"/>
    <w:rsid w:val="005B62CE"/>
    <w:rsid w:val="005C5E0E"/>
    <w:rsid w:val="005D235D"/>
    <w:rsid w:val="005D300F"/>
    <w:rsid w:val="005D6B6B"/>
    <w:rsid w:val="005E15E1"/>
    <w:rsid w:val="005E4A36"/>
    <w:rsid w:val="005F12B0"/>
    <w:rsid w:val="00600026"/>
    <w:rsid w:val="006025E8"/>
    <w:rsid w:val="0061419C"/>
    <w:rsid w:val="006152CB"/>
    <w:rsid w:val="006155E0"/>
    <w:rsid w:val="006255E6"/>
    <w:rsid w:val="00626801"/>
    <w:rsid w:val="00642A8A"/>
    <w:rsid w:val="00645252"/>
    <w:rsid w:val="006474FD"/>
    <w:rsid w:val="00651D7F"/>
    <w:rsid w:val="00661236"/>
    <w:rsid w:val="00661B1B"/>
    <w:rsid w:val="00661D31"/>
    <w:rsid w:val="00665557"/>
    <w:rsid w:val="00665F5A"/>
    <w:rsid w:val="00667083"/>
    <w:rsid w:val="00672D33"/>
    <w:rsid w:val="00673CD3"/>
    <w:rsid w:val="006743BC"/>
    <w:rsid w:val="006749DD"/>
    <w:rsid w:val="006763DE"/>
    <w:rsid w:val="006771ED"/>
    <w:rsid w:val="006830A9"/>
    <w:rsid w:val="00690A06"/>
    <w:rsid w:val="006949AB"/>
    <w:rsid w:val="00694A10"/>
    <w:rsid w:val="00694C8E"/>
    <w:rsid w:val="006A1F32"/>
    <w:rsid w:val="006A2AE6"/>
    <w:rsid w:val="006A3939"/>
    <w:rsid w:val="006A409D"/>
    <w:rsid w:val="006B2417"/>
    <w:rsid w:val="006B2B78"/>
    <w:rsid w:val="006B32EA"/>
    <w:rsid w:val="006B4E28"/>
    <w:rsid w:val="006B6548"/>
    <w:rsid w:val="006B7A61"/>
    <w:rsid w:val="006C5371"/>
    <w:rsid w:val="006D3D74"/>
    <w:rsid w:val="006D402C"/>
    <w:rsid w:val="006E0403"/>
    <w:rsid w:val="006E0EEC"/>
    <w:rsid w:val="006E2125"/>
    <w:rsid w:val="006F18E9"/>
    <w:rsid w:val="006F24FB"/>
    <w:rsid w:val="006F4812"/>
    <w:rsid w:val="006F6325"/>
    <w:rsid w:val="006F741E"/>
    <w:rsid w:val="00703C58"/>
    <w:rsid w:val="007059FB"/>
    <w:rsid w:val="007117BC"/>
    <w:rsid w:val="00713FE7"/>
    <w:rsid w:val="00724766"/>
    <w:rsid w:val="00734617"/>
    <w:rsid w:val="007351E9"/>
    <w:rsid w:val="007439B3"/>
    <w:rsid w:val="00744720"/>
    <w:rsid w:val="007525CD"/>
    <w:rsid w:val="00752B13"/>
    <w:rsid w:val="0075322D"/>
    <w:rsid w:val="00754BCA"/>
    <w:rsid w:val="00756DDA"/>
    <w:rsid w:val="00763A95"/>
    <w:rsid w:val="007729B4"/>
    <w:rsid w:val="007804CD"/>
    <w:rsid w:val="00785FCC"/>
    <w:rsid w:val="007920BA"/>
    <w:rsid w:val="00793676"/>
    <w:rsid w:val="007A1391"/>
    <w:rsid w:val="007A70B3"/>
    <w:rsid w:val="007A710D"/>
    <w:rsid w:val="007A7F3D"/>
    <w:rsid w:val="007B39C4"/>
    <w:rsid w:val="007C29FF"/>
    <w:rsid w:val="007D42BB"/>
    <w:rsid w:val="007D5189"/>
    <w:rsid w:val="007E6ABE"/>
    <w:rsid w:val="007E75D4"/>
    <w:rsid w:val="00804590"/>
    <w:rsid w:val="008075E5"/>
    <w:rsid w:val="00814D69"/>
    <w:rsid w:val="00820353"/>
    <w:rsid w:val="00822A8A"/>
    <w:rsid w:val="00822CEB"/>
    <w:rsid w:val="00823720"/>
    <w:rsid w:val="00827C63"/>
    <w:rsid w:val="0083569A"/>
    <w:rsid w:val="0083582E"/>
    <w:rsid w:val="00842A0C"/>
    <w:rsid w:val="00842B76"/>
    <w:rsid w:val="00845B35"/>
    <w:rsid w:val="00856FA5"/>
    <w:rsid w:val="008677F3"/>
    <w:rsid w:val="00882E56"/>
    <w:rsid w:val="00885CEE"/>
    <w:rsid w:val="00890344"/>
    <w:rsid w:val="008A5A09"/>
    <w:rsid w:val="008A7A0E"/>
    <w:rsid w:val="008B07EC"/>
    <w:rsid w:val="008B3CE8"/>
    <w:rsid w:val="008B6C2C"/>
    <w:rsid w:val="008C2FEB"/>
    <w:rsid w:val="008C4FD4"/>
    <w:rsid w:val="008D38A1"/>
    <w:rsid w:val="008E0262"/>
    <w:rsid w:val="008E157F"/>
    <w:rsid w:val="008E1F7A"/>
    <w:rsid w:val="008E2616"/>
    <w:rsid w:val="008F1398"/>
    <w:rsid w:val="008F2555"/>
    <w:rsid w:val="008F72E0"/>
    <w:rsid w:val="00905ED2"/>
    <w:rsid w:val="00912957"/>
    <w:rsid w:val="0091740B"/>
    <w:rsid w:val="00921ECF"/>
    <w:rsid w:val="009256B3"/>
    <w:rsid w:val="0092741A"/>
    <w:rsid w:val="00927AA2"/>
    <w:rsid w:val="00930F49"/>
    <w:rsid w:val="00940273"/>
    <w:rsid w:val="00950502"/>
    <w:rsid w:val="00964321"/>
    <w:rsid w:val="009656EE"/>
    <w:rsid w:val="009702AA"/>
    <w:rsid w:val="00970653"/>
    <w:rsid w:val="00970CDC"/>
    <w:rsid w:val="00976579"/>
    <w:rsid w:val="009816C1"/>
    <w:rsid w:val="00981826"/>
    <w:rsid w:val="0099445E"/>
    <w:rsid w:val="009A2329"/>
    <w:rsid w:val="009A43BB"/>
    <w:rsid w:val="009A5294"/>
    <w:rsid w:val="009A5A48"/>
    <w:rsid w:val="009B0780"/>
    <w:rsid w:val="009B2ADF"/>
    <w:rsid w:val="009C017C"/>
    <w:rsid w:val="009C1FE4"/>
    <w:rsid w:val="009C6D13"/>
    <w:rsid w:val="009D05BA"/>
    <w:rsid w:val="009D1F3C"/>
    <w:rsid w:val="009D5177"/>
    <w:rsid w:val="009D6053"/>
    <w:rsid w:val="009D64F2"/>
    <w:rsid w:val="009E43EB"/>
    <w:rsid w:val="009E6291"/>
    <w:rsid w:val="009F0CA2"/>
    <w:rsid w:val="009F545E"/>
    <w:rsid w:val="009F56B5"/>
    <w:rsid w:val="00A00705"/>
    <w:rsid w:val="00A0143A"/>
    <w:rsid w:val="00A02DCF"/>
    <w:rsid w:val="00A058A6"/>
    <w:rsid w:val="00A06019"/>
    <w:rsid w:val="00A160CE"/>
    <w:rsid w:val="00A37D74"/>
    <w:rsid w:val="00A423F5"/>
    <w:rsid w:val="00A46E07"/>
    <w:rsid w:val="00A51946"/>
    <w:rsid w:val="00A53C6E"/>
    <w:rsid w:val="00A6098D"/>
    <w:rsid w:val="00A61D34"/>
    <w:rsid w:val="00A63AB4"/>
    <w:rsid w:val="00A761CC"/>
    <w:rsid w:val="00A81FA9"/>
    <w:rsid w:val="00A9204E"/>
    <w:rsid w:val="00A9459C"/>
    <w:rsid w:val="00A94647"/>
    <w:rsid w:val="00A96A6D"/>
    <w:rsid w:val="00AB0C22"/>
    <w:rsid w:val="00AB51D3"/>
    <w:rsid w:val="00AC0D0B"/>
    <w:rsid w:val="00AC108E"/>
    <w:rsid w:val="00AC359E"/>
    <w:rsid w:val="00AD25A3"/>
    <w:rsid w:val="00AE268C"/>
    <w:rsid w:val="00AE4C1B"/>
    <w:rsid w:val="00AE64A8"/>
    <w:rsid w:val="00AF11E5"/>
    <w:rsid w:val="00AF196B"/>
    <w:rsid w:val="00B01470"/>
    <w:rsid w:val="00B0203D"/>
    <w:rsid w:val="00B04D35"/>
    <w:rsid w:val="00B05C9F"/>
    <w:rsid w:val="00B06031"/>
    <w:rsid w:val="00B073DB"/>
    <w:rsid w:val="00B10EE9"/>
    <w:rsid w:val="00B14B05"/>
    <w:rsid w:val="00B15090"/>
    <w:rsid w:val="00B20433"/>
    <w:rsid w:val="00B20770"/>
    <w:rsid w:val="00B22A46"/>
    <w:rsid w:val="00B26A04"/>
    <w:rsid w:val="00B31ABD"/>
    <w:rsid w:val="00B33A30"/>
    <w:rsid w:val="00B36186"/>
    <w:rsid w:val="00B37B72"/>
    <w:rsid w:val="00B41EF5"/>
    <w:rsid w:val="00B42729"/>
    <w:rsid w:val="00B43D1D"/>
    <w:rsid w:val="00B43FC2"/>
    <w:rsid w:val="00B4706C"/>
    <w:rsid w:val="00B47315"/>
    <w:rsid w:val="00B60BB6"/>
    <w:rsid w:val="00B61871"/>
    <w:rsid w:val="00B61B59"/>
    <w:rsid w:val="00B67C88"/>
    <w:rsid w:val="00B82736"/>
    <w:rsid w:val="00B83304"/>
    <w:rsid w:val="00B934FE"/>
    <w:rsid w:val="00B96394"/>
    <w:rsid w:val="00BA0328"/>
    <w:rsid w:val="00BA509F"/>
    <w:rsid w:val="00BB0F31"/>
    <w:rsid w:val="00BB3EA3"/>
    <w:rsid w:val="00BB63D5"/>
    <w:rsid w:val="00BB7A50"/>
    <w:rsid w:val="00BC1E92"/>
    <w:rsid w:val="00BC4E23"/>
    <w:rsid w:val="00BC6EC3"/>
    <w:rsid w:val="00BC71A5"/>
    <w:rsid w:val="00BC7D7E"/>
    <w:rsid w:val="00BD1574"/>
    <w:rsid w:val="00BD3B05"/>
    <w:rsid w:val="00BD7E50"/>
    <w:rsid w:val="00BF385B"/>
    <w:rsid w:val="00BF4FB0"/>
    <w:rsid w:val="00BF69E4"/>
    <w:rsid w:val="00BF6D43"/>
    <w:rsid w:val="00C01B8A"/>
    <w:rsid w:val="00C126AE"/>
    <w:rsid w:val="00C16399"/>
    <w:rsid w:val="00C20AC8"/>
    <w:rsid w:val="00C25054"/>
    <w:rsid w:val="00C27387"/>
    <w:rsid w:val="00C337AB"/>
    <w:rsid w:val="00C35EF1"/>
    <w:rsid w:val="00C37554"/>
    <w:rsid w:val="00C41CE8"/>
    <w:rsid w:val="00C43EBD"/>
    <w:rsid w:val="00C44B52"/>
    <w:rsid w:val="00C56AEB"/>
    <w:rsid w:val="00C65C9E"/>
    <w:rsid w:val="00C74477"/>
    <w:rsid w:val="00C7581D"/>
    <w:rsid w:val="00C814ED"/>
    <w:rsid w:val="00C8183F"/>
    <w:rsid w:val="00C81D46"/>
    <w:rsid w:val="00C84FFB"/>
    <w:rsid w:val="00C85730"/>
    <w:rsid w:val="00C92C73"/>
    <w:rsid w:val="00C950BA"/>
    <w:rsid w:val="00CA44C4"/>
    <w:rsid w:val="00CA458D"/>
    <w:rsid w:val="00CA7CC0"/>
    <w:rsid w:val="00CB4D4C"/>
    <w:rsid w:val="00CC483B"/>
    <w:rsid w:val="00CC79FC"/>
    <w:rsid w:val="00CC7C9B"/>
    <w:rsid w:val="00CD0DFF"/>
    <w:rsid w:val="00CD444F"/>
    <w:rsid w:val="00CD4524"/>
    <w:rsid w:val="00CD5B03"/>
    <w:rsid w:val="00CD7DAA"/>
    <w:rsid w:val="00CE0DC9"/>
    <w:rsid w:val="00CE3AD0"/>
    <w:rsid w:val="00CE4799"/>
    <w:rsid w:val="00CE53A8"/>
    <w:rsid w:val="00CE6810"/>
    <w:rsid w:val="00CF5CA6"/>
    <w:rsid w:val="00CF673D"/>
    <w:rsid w:val="00D018D5"/>
    <w:rsid w:val="00D022C7"/>
    <w:rsid w:val="00D076A3"/>
    <w:rsid w:val="00D10610"/>
    <w:rsid w:val="00D11D16"/>
    <w:rsid w:val="00D12CDB"/>
    <w:rsid w:val="00D1518C"/>
    <w:rsid w:val="00D15301"/>
    <w:rsid w:val="00D22602"/>
    <w:rsid w:val="00D230EA"/>
    <w:rsid w:val="00D241F1"/>
    <w:rsid w:val="00D2613A"/>
    <w:rsid w:val="00D2674E"/>
    <w:rsid w:val="00D33148"/>
    <w:rsid w:val="00D35489"/>
    <w:rsid w:val="00D4167C"/>
    <w:rsid w:val="00D41EF6"/>
    <w:rsid w:val="00D42DC8"/>
    <w:rsid w:val="00D44EC7"/>
    <w:rsid w:val="00D559EC"/>
    <w:rsid w:val="00D615FD"/>
    <w:rsid w:val="00D61E4C"/>
    <w:rsid w:val="00D662AB"/>
    <w:rsid w:val="00D66D16"/>
    <w:rsid w:val="00D71C93"/>
    <w:rsid w:val="00D71D7D"/>
    <w:rsid w:val="00D767D3"/>
    <w:rsid w:val="00D854B7"/>
    <w:rsid w:val="00D92195"/>
    <w:rsid w:val="00DA1B76"/>
    <w:rsid w:val="00DA3907"/>
    <w:rsid w:val="00DB48D2"/>
    <w:rsid w:val="00DB65E5"/>
    <w:rsid w:val="00DB7457"/>
    <w:rsid w:val="00DC58A2"/>
    <w:rsid w:val="00DE381B"/>
    <w:rsid w:val="00DF4444"/>
    <w:rsid w:val="00DF6528"/>
    <w:rsid w:val="00E00094"/>
    <w:rsid w:val="00E03EDA"/>
    <w:rsid w:val="00E041C2"/>
    <w:rsid w:val="00E06A95"/>
    <w:rsid w:val="00E10CD8"/>
    <w:rsid w:val="00E12F64"/>
    <w:rsid w:val="00E1300A"/>
    <w:rsid w:val="00E22C90"/>
    <w:rsid w:val="00E26330"/>
    <w:rsid w:val="00E2716D"/>
    <w:rsid w:val="00E27B12"/>
    <w:rsid w:val="00E27C45"/>
    <w:rsid w:val="00E308F7"/>
    <w:rsid w:val="00E33B7F"/>
    <w:rsid w:val="00E350C7"/>
    <w:rsid w:val="00E41417"/>
    <w:rsid w:val="00E42364"/>
    <w:rsid w:val="00E44544"/>
    <w:rsid w:val="00E52726"/>
    <w:rsid w:val="00E53375"/>
    <w:rsid w:val="00E540A0"/>
    <w:rsid w:val="00E55AA6"/>
    <w:rsid w:val="00E56B4F"/>
    <w:rsid w:val="00E61B91"/>
    <w:rsid w:val="00E64DDC"/>
    <w:rsid w:val="00E711A4"/>
    <w:rsid w:val="00E71A2E"/>
    <w:rsid w:val="00E7422C"/>
    <w:rsid w:val="00E8020C"/>
    <w:rsid w:val="00E832B9"/>
    <w:rsid w:val="00E842CD"/>
    <w:rsid w:val="00E84B9E"/>
    <w:rsid w:val="00E91647"/>
    <w:rsid w:val="00E95211"/>
    <w:rsid w:val="00EB5814"/>
    <w:rsid w:val="00EC3700"/>
    <w:rsid w:val="00ED3F66"/>
    <w:rsid w:val="00ED4AED"/>
    <w:rsid w:val="00ED4B47"/>
    <w:rsid w:val="00EE27B8"/>
    <w:rsid w:val="00EE3996"/>
    <w:rsid w:val="00EE439C"/>
    <w:rsid w:val="00EF1FC1"/>
    <w:rsid w:val="00EF2B97"/>
    <w:rsid w:val="00F00BB4"/>
    <w:rsid w:val="00F00EC6"/>
    <w:rsid w:val="00F01818"/>
    <w:rsid w:val="00F03B31"/>
    <w:rsid w:val="00F052F7"/>
    <w:rsid w:val="00F059E3"/>
    <w:rsid w:val="00F12A78"/>
    <w:rsid w:val="00F14C16"/>
    <w:rsid w:val="00F20982"/>
    <w:rsid w:val="00F22145"/>
    <w:rsid w:val="00F278D2"/>
    <w:rsid w:val="00F321EB"/>
    <w:rsid w:val="00F35158"/>
    <w:rsid w:val="00F360DF"/>
    <w:rsid w:val="00F3784C"/>
    <w:rsid w:val="00F41824"/>
    <w:rsid w:val="00F43F2F"/>
    <w:rsid w:val="00F46912"/>
    <w:rsid w:val="00F51EE4"/>
    <w:rsid w:val="00F55B8E"/>
    <w:rsid w:val="00F5681E"/>
    <w:rsid w:val="00F57DBB"/>
    <w:rsid w:val="00F657E6"/>
    <w:rsid w:val="00F67CAD"/>
    <w:rsid w:val="00F702F4"/>
    <w:rsid w:val="00F73A2B"/>
    <w:rsid w:val="00F7453D"/>
    <w:rsid w:val="00F756D2"/>
    <w:rsid w:val="00F757E3"/>
    <w:rsid w:val="00F802D8"/>
    <w:rsid w:val="00F82036"/>
    <w:rsid w:val="00F84266"/>
    <w:rsid w:val="00F84C30"/>
    <w:rsid w:val="00F869E1"/>
    <w:rsid w:val="00F9140C"/>
    <w:rsid w:val="00F9547F"/>
    <w:rsid w:val="00F974EA"/>
    <w:rsid w:val="00FA4558"/>
    <w:rsid w:val="00FB1C82"/>
    <w:rsid w:val="00FB75A2"/>
    <w:rsid w:val="00FC57A5"/>
    <w:rsid w:val="00FC5F53"/>
    <w:rsid w:val="00FC6954"/>
    <w:rsid w:val="00FC71ED"/>
    <w:rsid w:val="00FD402D"/>
    <w:rsid w:val="00FE26DA"/>
    <w:rsid w:val="00FE3B4B"/>
    <w:rsid w:val="00FE3C73"/>
    <w:rsid w:val="00FE6184"/>
    <w:rsid w:val="00FF09F1"/>
    <w:rsid w:val="00FF3929"/>
    <w:rsid w:val="00FF5887"/>
    <w:rsid w:val="00FF7395"/>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8B07E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8B07E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8B07E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8B07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7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7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07EC"/>
    <w:rPr>
      <w:rFonts w:eastAsiaTheme="minorEastAsia"/>
      <w:color w:val="5A5A5A" w:themeColor="text1" w:themeTint="A5"/>
      <w:spacing w:val="15"/>
    </w:rPr>
  </w:style>
  <w:style w:type="character" w:styleId="SubtleEmphasis">
    <w:name w:val="Subtle Emphasis"/>
    <w:basedOn w:val="DefaultParagraphFont"/>
    <w:uiPriority w:val="19"/>
    <w:qFormat/>
    <w:rsid w:val="008B07EC"/>
    <w:rPr>
      <w:i/>
      <w:iCs/>
      <w:color w:val="404040" w:themeColor="text1" w:themeTint="BF"/>
    </w:rPr>
  </w:style>
  <w:style w:type="character" w:styleId="Emphasis">
    <w:name w:val="Emphasis"/>
    <w:basedOn w:val="DefaultParagraphFont"/>
    <w:uiPriority w:val="20"/>
    <w:qFormat/>
    <w:rsid w:val="008B07EC"/>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8B07EC"/>
    <w:rPr>
      <w:b/>
      <w:bCs/>
    </w:rPr>
  </w:style>
  <w:style w:type="paragraph" w:styleId="Quote">
    <w:name w:val="Quote"/>
    <w:basedOn w:val="Normal"/>
    <w:next w:val="Normal"/>
    <w:link w:val="QuoteChar"/>
    <w:uiPriority w:val="29"/>
    <w:qFormat/>
    <w:rsid w:val="008B07E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B07EC"/>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8B07EC"/>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8B07EC"/>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8B07EC"/>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CE53A8"/>
    <w:pPr>
      <w:ind w:left="720"/>
      <w:contextualSpacing/>
    </w:pPr>
  </w:style>
  <w:style w:type="paragraph" w:customStyle="1" w:styleId="Body">
    <w:name w:val="Body"/>
    <w:uiPriority w:val="99"/>
    <w:rsid w:val="00CE4799"/>
    <w:pPr>
      <w:pBdr>
        <w:top w:val="nil"/>
        <w:left w:val="nil"/>
        <w:bottom w:val="nil"/>
        <w:right w:val="nil"/>
        <w:between w:val="nil"/>
        <w:bar w:val="nil"/>
      </w:pBdr>
    </w:pPr>
    <w:rPr>
      <w:rFonts w:ascii="Calibri" w:eastAsia="Arial Unicode MS" w:hAnsi="Calibri" w:cs="Arial Unicode MS"/>
      <w:color w:val="000000"/>
      <w:u w:color="000000"/>
      <w:bdr w:val="nil"/>
    </w:rPr>
  </w:style>
  <w:style w:type="character" w:styleId="PageNumber">
    <w:name w:val="page number"/>
    <w:basedOn w:val="DefaultParagraphFont"/>
    <w:uiPriority w:val="99"/>
    <w:semiHidden/>
    <w:unhideWhenUsed/>
    <w:rsid w:val="006749DD"/>
  </w:style>
</w:styles>
</file>

<file path=word/webSettings.xml><?xml version="1.0" encoding="utf-8"?>
<w:webSettings xmlns:r="http://schemas.openxmlformats.org/officeDocument/2006/relationships" xmlns:w="http://schemas.openxmlformats.org/wordprocessingml/2006/main">
  <w:divs>
    <w:div w:id="518541105">
      <w:bodyDiv w:val="1"/>
      <w:marLeft w:val="0"/>
      <w:marRight w:val="0"/>
      <w:marTop w:val="0"/>
      <w:marBottom w:val="0"/>
      <w:divBdr>
        <w:top w:val="none" w:sz="0" w:space="0" w:color="auto"/>
        <w:left w:val="none" w:sz="0" w:space="0" w:color="auto"/>
        <w:bottom w:val="none" w:sz="0" w:space="0" w:color="auto"/>
        <w:right w:val="none" w:sz="0" w:space="0" w:color="auto"/>
      </w:divBdr>
    </w:div>
    <w:div w:id="1323923096">
      <w:bodyDiv w:val="1"/>
      <w:marLeft w:val="0"/>
      <w:marRight w:val="0"/>
      <w:marTop w:val="0"/>
      <w:marBottom w:val="0"/>
      <w:divBdr>
        <w:top w:val="none" w:sz="0" w:space="0" w:color="auto"/>
        <w:left w:val="none" w:sz="0" w:space="0" w:color="auto"/>
        <w:bottom w:val="none" w:sz="0" w:space="0" w:color="auto"/>
        <w:right w:val="none" w:sz="0" w:space="0" w:color="auto"/>
      </w:divBdr>
    </w:div>
    <w:div w:id="1913077280">
      <w:bodyDiv w:val="1"/>
      <w:marLeft w:val="0"/>
      <w:marRight w:val="0"/>
      <w:marTop w:val="0"/>
      <w:marBottom w:val="0"/>
      <w:divBdr>
        <w:top w:val="none" w:sz="0" w:space="0" w:color="auto"/>
        <w:left w:val="none" w:sz="0" w:space="0" w:color="auto"/>
        <w:bottom w:val="none" w:sz="0" w:space="0" w:color="auto"/>
        <w:right w:val="none" w:sz="0" w:space="0" w:color="auto"/>
      </w:divBdr>
    </w:div>
    <w:div w:id="19649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ecfr.gov/current/title-10/section-50.80" TargetMode="External"/><Relationship Id="rId20" Type="http://schemas.openxmlformats.org/officeDocument/2006/relationships/hyperlink" Target="mailto:ocaamail.resource@nrc.gov" TargetMode="External"/><Relationship Id="rId21" Type="http://schemas.openxmlformats.org/officeDocument/2006/relationships/hyperlink" Target="mailto:hearingdocket@nrc.gov" TargetMode="External"/><Relationship Id="rId22" Type="http://schemas.openxmlformats.org/officeDocument/2006/relationships/hyperlink" Target="mailto:Roy.Hawkens@nrc.gov" TargetMode="External"/><Relationship Id="rId23" Type="http://schemas.openxmlformats.org/officeDocument/2006/relationships/hyperlink" Target="mailto:Susan.Vrahoretis@nrc.gov" TargetMode="External"/><Relationship Id="rId24" Type="http://schemas.openxmlformats.org/officeDocument/2006/relationships/hyperlink" Target="https://adamswebsearch2.nrc.gov/webSearch2/main.jsp?AccessionNumber=ML22056A012"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www.ecfr.gov/current/title-10/section-72.50" TargetMode="External"/><Relationship Id="rId11" Type="http://schemas.openxmlformats.org/officeDocument/2006/relationships/hyperlink" Target="https://www.timesleader.com/news/local/551173/water-leak-cuases-unit-1-reactor-shutdown-at-susquehanna-power-plant" TargetMode="External"/><Relationship Id="rId12" Type="http://schemas.openxmlformats.org/officeDocument/2006/relationships/hyperlink" Target="https://www.timesleader.com/news/local/544282/susquehanna-nuclear-power-plant-reactor-up-and-running-after-a-weekend-off-grid" TargetMode="External"/><Relationship Id="rId13" Type="http://schemas.openxmlformats.org/officeDocument/2006/relationships/hyperlink" Target="https://www.ecfr.gov/current/title-10/section-50.80" TargetMode="External"/><Relationship Id="rId14" Type="http://schemas.openxmlformats.org/officeDocument/2006/relationships/hyperlink" Target="https://www.ecfr.gov/current/title-10/section-72.50" TargetMode="External"/><Relationship Id="rId15" Type="http://schemas.openxmlformats.org/officeDocument/2006/relationships/hyperlink" Target="https://www.govinfo.gov/link/uscode/11/1101" TargetMode="External"/><Relationship Id="rId16" Type="http://schemas.openxmlformats.org/officeDocument/2006/relationships/hyperlink" Target="https://thesef.org" TargetMode="External"/><Relationship Id="rId17" Type="http://schemas.openxmlformats.org/officeDocument/2006/relationships/hyperlink" Target="https://www.tmia.com/node/1833" TargetMode="External"/><Relationship Id="rId18" Type="http://schemas.openxmlformats.org/officeDocument/2006/relationships/hyperlink" Target="https://www.ecfr.gov/current/title-10/section-50.80" TargetMode="External"/><Relationship Id="rId19" Type="http://schemas.openxmlformats.org/officeDocument/2006/relationships/hyperlink" Target="https://www.ecfr.gov/current/title-10/section-72.50"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Local\Microsoft\Office\16.0\DTS\en-US%7b2980CD05-1430-4D6A-927A-525B5BB5D367%7d\%7b86F0AFCD-750E-412B-807C-AA5EF061834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ECA335AA-548E-AD48-84DF-EC79AC7A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\Users\Tom\AppData\Local\Microsoft\Office\16.0\DTS\en-US{2980CD05-1430-4D6A-927A-525B5BB5D367}\{86F0AFCD-750E-412B-807C-AA5EF061834F}tf02786999.dotx</Template>
  <TotalTime>1948</TotalTime>
  <Pages>36</Pages>
  <Words>8691</Words>
  <Characters>49539</Characters>
  <Application>Microsoft Macintosh Word</Application>
  <DocSecurity>0</DocSecurity>
  <Lines>412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Eric Epstein</cp:lastModifiedBy>
  <cp:revision>480</cp:revision>
  <cp:lastPrinted>2020-09-15T16:35:00Z</cp:lastPrinted>
  <dcterms:created xsi:type="dcterms:W3CDTF">2020-09-15T16:38:00Z</dcterms:created>
  <dcterms:modified xsi:type="dcterms:W3CDTF">2022-11-28T17:17:00Z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